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SUMINISTRO</w:t>
      </w:r>
    </w:p>
    <w:p>
      <w:r>
        <w:t>Entre los suscritos, Servicios Integrales UTS SAS, sociedad legalmente constituida con domicilio en Bogotá, en adelante "LA PRIMERA PARTE", representada legalmente por Jorge Delgado Prada; y Suministros Cordillera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$35.000.000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18 meses, contados a partir de la fecha de firma: 2026-03-29.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Bogotá, a los 29 días del mes de marzo de 2026.</w:t>
      </w:r>
    </w:p>
    <w:p>
      <w:r>
        <w:br/>
        <w:br/>
        <w:t>_____________________________          _____________________________</w:t>
      </w:r>
    </w:p>
    <w:p>
      <w:r>
        <w:t>Servicios Integrales UTS SAS                                   Suministros Cordillera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