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LICENCIAMIENTO DE SOFTWARE</w:t>
      </w:r>
    </w:p>
    <w:p>
      <w:r>
        <w:t>Entre los suscritos, Suministros Cordillera SAS, sociedad legalmente constituida con domicilio en Bogotá, en adelante "LA PRIMERA PARTE", representada legalmente por Julián Castro Blanco; y Constructora Nororiente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$22.000.000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12 meses, contados a partir de la fecha de firma: 2026-04-20.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Bogotá, a los 20 días del mes de abril de 2026.</w:t>
      </w:r>
    </w:p>
    <w:p>
      <w:r>
        <w:br/>
        <w:br/>
        <w:t>_____________________________          _____________________________</w:t>
      </w:r>
    </w:p>
    <w:p>
      <w:r>
        <w:t>Suministros Cordillera SAS                                   Constructora Nororiente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