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C35" w14:textId="77777777" w:rsidR="00DB121A" w:rsidRDefault="00DB121A" w:rsidP="00DB121A"/>
    <w:p w14:paraId="1F43E1B2" w14:textId="77777777" w:rsidR="00DB121A" w:rsidRDefault="00DB121A" w:rsidP="00DB121A"/>
    <w:p w14:paraId="5B25276F" w14:textId="77777777" w:rsidR="00DB121A" w:rsidRDefault="00DB121A" w:rsidP="00DB121A"/>
    <w:p w14:paraId="70B6D36C" w14:textId="77777777" w:rsidR="00DB121A" w:rsidRDefault="00DB121A" w:rsidP="00DB121A"/>
    <w:p w14:paraId="2C6C81D2" w14:textId="77777777" w:rsidR="00DB121A" w:rsidRDefault="00DB121A" w:rsidP="00DB121A"/>
    <w:p w14:paraId="472814CB" w14:textId="77777777" w:rsidR="00DB121A" w:rsidRDefault="00DB121A" w:rsidP="00DB121A"/>
    <w:p w14:paraId="476EF000" w14:textId="77777777" w:rsidR="00DB121A" w:rsidRDefault="00DB121A" w:rsidP="00DB121A"/>
    <w:p w14:paraId="6477ED5A" w14:textId="77777777" w:rsidR="00DB121A" w:rsidRDefault="00DB121A" w:rsidP="00DB121A"/>
    <w:p w14:paraId="203BD708" w14:textId="77777777" w:rsidR="00DB121A" w:rsidRDefault="00DB121A" w:rsidP="00DB121A"/>
    <w:p w14:paraId="6897D504" w14:textId="77777777" w:rsidR="00DB121A" w:rsidRDefault="00DB121A" w:rsidP="00DB121A"/>
    <w:p w14:paraId="45FB93E3" w14:textId="77777777" w:rsidR="00DB121A" w:rsidRPr="00DB121A" w:rsidRDefault="00DB121A" w:rsidP="00DB121A"/>
    <w:p w14:paraId="64057407" w14:textId="29C452CB" w:rsidR="00DB121A" w:rsidRDefault="00DB121A" w:rsidP="00DB121A">
      <w:pPr>
        <w:pStyle w:val="Titre"/>
      </w:pPr>
      <w:r>
        <w:t>GUIDE D’INSTALLATION</w:t>
      </w:r>
      <w:r w:rsidR="00401F7B">
        <w:t xml:space="preserve"> DE L’AFFICHEUR DEL MCCRYPT POUR L’APPLICATION </w:t>
      </w:r>
    </w:p>
    <w:p w14:paraId="3D2A60E3" w14:textId="77777777" w:rsidR="00DB121A" w:rsidRDefault="00DB121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11877983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F64228" w14:textId="1CF98589" w:rsidR="00DB121A" w:rsidRDefault="00DB121A">
          <w:pPr>
            <w:pStyle w:val="En-ttedetabledesmatires"/>
          </w:pPr>
          <w:r>
            <w:t>Table des matières</w:t>
          </w:r>
        </w:p>
        <w:p w14:paraId="6C54F057" w14:textId="53A285F2" w:rsidR="00DB121A" w:rsidRDefault="00DB121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3A78E9F" w14:textId="3D0CA238" w:rsidR="00DB121A" w:rsidRDefault="00DB121A">
      <w:r>
        <w:br w:type="page"/>
      </w:r>
    </w:p>
    <w:p w14:paraId="28B80F6B" w14:textId="2DEAB4BD" w:rsidR="001C1F29" w:rsidRDefault="00D15576" w:rsidP="00DB121A">
      <w:pPr>
        <w:pStyle w:val="Titre1"/>
        <w:numPr>
          <w:ilvl w:val="0"/>
          <w:numId w:val="1"/>
        </w:numPr>
      </w:pPr>
      <w:r>
        <w:lastRenderedPageBreak/>
        <w:t xml:space="preserve">Configuration </w:t>
      </w:r>
      <w:r w:rsidR="002A3D81">
        <w:t>de l’ordinateur</w:t>
      </w:r>
    </w:p>
    <w:p w14:paraId="3676AED6" w14:textId="77777777" w:rsidR="00DB121A" w:rsidRDefault="00DB121A" w:rsidP="00DB121A"/>
    <w:p w14:paraId="4178828A" w14:textId="07ACBF8A" w:rsidR="0067015B" w:rsidRDefault="0067015B" w:rsidP="0067015B">
      <w:pPr>
        <w:pStyle w:val="Paragraphedeliste"/>
        <w:numPr>
          <w:ilvl w:val="0"/>
          <w:numId w:val="8"/>
        </w:numPr>
      </w:pPr>
      <w:r>
        <w:t>Configuration réseau</w:t>
      </w:r>
    </w:p>
    <w:p w14:paraId="4F7DAE0F" w14:textId="64A17BE5" w:rsidR="0067015B" w:rsidRDefault="0067015B" w:rsidP="00DB121A"/>
    <w:p w14:paraId="735BBED3" w14:textId="58A60A9C" w:rsidR="00D15576" w:rsidRDefault="00A85ABC" w:rsidP="00D15576">
      <w:r>
        <w:t>En premier lieu</w:t>
      </w:r>
      <w:r w:rsidR="002A3D81">
        <w:t xml:space="preserve"> nous allons </w:t>
      </w:r>
      <w:r w:rsidR="00D15576">
        <w:t>configurer</w:t>
      </w:r>
      <w:r w:rsidR="002A3D81">
        <w:t xml:space="preserve"> l’ordinateur</w:t>
      </w:r>
      <w:r w:rsidR="00D15576">
        <w:t xml:space="preserve"> afin qu’il soit capable de communiquer avec le convertisseur CSE-H53N</w:t>
      </w:r>
      <w:r w:rsidR="0067015B">
        <w:t xml:space="preserve"> et </w:t>
      </w:r>
      <w:r>
        <w:t>pour</w:t>
      </w:r>
      <w:r w:rsidR="0067015B">
        <w:t xml:space="preserve"> pouvoir envoyer des informations à </w:t>
      </w:r>
      <w:r>
        <w:t>l’afficheur</w:t>
      </w:r>
      <w:r w:rsidR="00D15576">
        <w:t xml:space="preserve">. Il faut premièrement s’assurer que l’unité centrale soit connectée à une prise Ethernet à l’aide d’un câble RJ45. </w:t>
      </w:r>
    </w:p>
    <w:p w14:paraId="0ED2B414" w14:textId="74D76BA6" w:rsidR="001B425E" w:rsidRDefault="00564BDA" w:rsidP="00D15576">
      <w:r w:rsidRPr="001B425E">
        <w:rPr>
          <w:noProof/>
        </w:rPr>
        <w:drawing>
          <wp:anchor distT="0" distB="0" distL="114300" distR="114300" simplePos="0" relativeHeight="251658240" behindDoc="1" locked="0" layoutInCell="1" allowOverlap="1" wp14:anchorId="22ED7BD4" wp14:editId="31D1E0BC">
            <wp:simplePos x="0" y="0"/>
            <wp:positionH relativeFrom="page">
              <wp:posOffset>4614171</wp:posOffset>
            </wp:positionH>
            <wp:positionV relativeFrom="paragraph">
              <wp:posOffset>283920</wp:posOffset>
            </wp:positionV>
            <wp:extent cx="2014855" cy="1186815"/>
            <wp:effectExtent l="0" t="0" r="4445" b="0"/>
            <wp:wrapTight wrapText="bothSides">
              <wp:wrapPolygon edited="0">
                <wp:start x="0" y="0"/>
                <wp:lineTo x="0" y="21149"/>
                <wp:lineTo x="21443" y="21149"/>
                <wp:lineTo x="21443" y="0"/>
                <wp:lineTo x="0" y="0"/>
              </wp:wrapPolygon>
            </wp:wrapTight>
            <wp:docPr id="31726064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064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576">
        <w:t xml:space="preserve">Une fois cela fait, ouvrez l’application « Paramètres » </w:t>
      </w:r>
      <w:r w:rsidR="001B425E">
        <w:t>et</w:t>
      </w:r>
      <w:r w:rsidR="00D15576">
        <w:t xml:space="preserve"> cliquez sur « Réseau et Internet »</w:t>
      </w:r>
      <w:r w:rsidR="001B425E">
        <w:t>. Dans l’onglet</w:t>
      </w:r>
      <w:r w:rsidR="00D15576">
        <w:t xml:space="preserve"> « Ethernet »</w:t>
      </w:r>
      <w:r w:rsidR="001B425E">
        <w:t>, cliquez sur « Modifier les options d’adaptateur », faites clique-droit sur le périphérique réseau connecté en Ethernet et cliquez sur « Propriétés ».</w:t>
      </w:r>
    </w:p>
    <w:p w14:paraId="7B1AF4BF" w14:textId="6FF03145" w:rsidR="00D15576" w:rsidRDefault="001B425E" w:rsidP="00D15576">
      <w:r>
        <w:t>Dans l’onglet de propriétés, sélectionnez TCP/IPv4 et cliquez sur</w:t>
      </w:r>
      <w:r w:rsidR="00564BDA">
        <w:t xml:space="preserve"> le bouton</w:t>
      </w:r>
      <w:r>
        <w:t xml:space="preserve"> « Propriétés » </w:t>
      </w:r>
    </w:p>
    <w:p w14:paraId="280BBAF8" w14:textId="49041A91" w:rsidR="00564BDA" w:rsidRDefault="00564BDA" w:rsidP="00D15576"/>
    <w:p w14:paraId="471B7198" w14:textId="3D7BF8A7" w:rsidR="00564BDA" w:rsidRDefault="00E5711B" w:rsidP="00D15576">
      <w:r w:rsidRPr="0067015B">
        <w:rPr>
          <w:noProof/>
        </w:rPr>
        <w:drawing>
          <wp:anchor distT="0" distB="0" distL="114300" distR="114300" simplePos="0" relativeHeight="251660288" behindDoc="1" locked="0" layoutInCell="1" allowOverlap="1" wp14:anchorId="6C2680ED" wp14:editId="316B7CE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90115" cy="2493010"/>
            <wp:effectExtent l="0" t="0" r="635" b="2540"/>
            <wp:wrapTight wrapText="bothSides">
              <wp:wrapPolygon edited="0">
                <wp:start x="0" y="0"/>
                <wp:lineTo x="0" y="21457"/>
                <wp:lineTo x="21418" y="21457"/>
                <wp:lineTo x="21418" y="0"/>
                <wp:lineTo x="0" y="0"/>
              </wp:wrapPolygon>
            </wp:wrapTight>
            <wp:docPr id="93527408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408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79" cy="252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BDA">
        <w:t xml:space="preserve">Nous allons donner à l’ordinateur une adresse IP avec laquelle </w:t>
      </w:r>
      <w:r w:rsidR="0067015B">
        <w:t>il</w:t>
      </w:r>
      <w:r w:rsidR="00564BDA">
        <w:t xml:space="preserve"> pourra se connecter et envoyer des messages à l’</w:t>
      </w:r>
      <w:r w:rsidR="005B4500">
        <w:t>afficheur</w:t>
      </w:r>
      <w:r w:rsidR="00564BDA">
        <w:t>.</w:t>
      </w:r>
    </w:p>
    <w:p w14:paraId="2C7F617E" w14:textId="2FD83ED3" w:rsidR="00FF2C66" w:rsidRDefault="00564BDA" w:rsidP="00D15576">
      <w:pPr>
        <w:rPr>
          <w:noProof/>
        </w:rPr>
      </w:pPr>
      <w:r>
        <w:t xml:space="preserve">Dans l’écran de propriétés de l’IPv4, mettez </w:t>
      </w:r>
      <w:r w:rsidR="0083228C">
        <w:t>l’adresse IP « 192.168.96.110 », cliquez sur la fenêtre du masque de sous-</w:t>
      </w:r>
      <w:r w:rsidR="00213ACD">
        <w:t xml:space="preserve">réseau </w:t>
      </w:r>
      <w:r w:rsidR="00213ACD" w:rsidRPr="0067015B">
        <w:rPr>
          <w:noProof/>
        </w:rPr>
        <w:t>pour</w:t>
      </w:r>
      <w:r w:rsidR="00213ACD">
        <w:rPr>
          <w:noProof/>
        </w:rPr>
        <w:t xml:space="preserve"> qu’il se rentre automatiquement puis mettez « 192.168.96.254 » pour la passerelle par défaut. </w:t>
      </w:r>
    </w:p>
    <w:p w14:paraId="34587104" w14:textId="77777777" w:rsidR="00FF2C66" w:rsidRDefault="00FF2C66">
      <w:pPr>
        <w:jc w:val="left"/>
        <w:rPr>
          <w:noProof/>
        </w:rPr>
      </w:pPr>
      <w:r>
        <w:rPr>
          <w:noProof/>
        </w:rPr>
        <w:br w:type="page"/>
      </w:r>
    </w:p>
    <w:p w14:paraId="3DD772F3" w14:textId="198DE428" w:rsidR="0067015B" w:rsidRDefault="0067015B" w:rsidP="00FF2C66">
      <w:pPr>
        <w:pStyle w:val="Paragraphedeliste"/>
        <w:numPr>
          <w:ilvl w:val="0"/>
          <w:numId w:val="8"/>
        </w:numPr>
      </w:pPr>
      <w:r>
        <w:lastRenderedPageBreak/>
        <w:t xml:space="preserve">Installation </w:t>
      </w:r>
      <w:r w:rsidR="00FF2C66">
        <w:t xml:space="preserve">de </w:t>
      </w:r>
      <w:proofErr w:type="spellStart"/>
      <w:r w:rsidR="00AA23A5">
        <w:t>e</w:t>
      </w:r>
      <w:r w:rsidR="00FF2C66">
        <w:t>zManager</w:t>
      </w:r>
      <w:proofErr w:type="spellEnd"/>
    </w:p>
    <w:p w14:paraId="08974F3E" w14:textId="77777777" w:rsidR="0067015B" w:rsidRDefault="0067015B" w:rsidP="0067015B"/>
    <w:p w14:paraId="415BE45F" w14:textId="276CB077" w:rsidR="00FF2C66" w:rsidRDefault="00FF2C66" w:rsidP="0067015B">
      <w:r>
        <w:t>Afin de pouvoir configurer le</w:t>
      </w:r>
      <w:r w:rsidR="0067015B">
        <w:t xml:space="preserve"> convertisseur, appareil essentiel </w:t>
      </w:r>
      <w:r w:rsidR="00A85ABC">
        <w:t>pour transmettre un message de l’ordinateur à</w:t>
      </w:r>
      <w:r w:rsidR="0067015B">
        <w:t xml:space="preserve"> </w:t>
      </w:r>
      <w:r>
        <w:t xml:space="preserve">l’afficheur, nous aurons besoin du logiciel </w:t>
      </w:r>
      <w:proofErr w:type="spellStart"/>
      <w:r w:rsidR="00AA23A5">
        <w:t>e</w:t>
      </w:r>
      <w:r>
        <w:t>zManager</w:t>
      </w:r>
      <w:proofErr w:type="spellEnd"/>
      <w:r>
        <w:t xml:space="preserve">, fourni par la société </w:t>
      </w:r>
      <w:proofErr w:type="spellStart"/>
      <w:r>
        <w:t>Sollae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depuis leur site internet.</w:t>
      </w:r>
    </w:p>
    <w:p w14:paraId="733856A1" w14:textId="58E0547C" w:rsidR="00FF2C66" w:rsidRDefault="00FF2C66" w:rsidP="0067015B">
      <w:r>
        <w:t>Pour se faire, cliquez simplement sur ce lien, puis cliquez sur le bouton « Download for Windows ».</w:t>
      </w:r>
    </w:p>
    <w:p w14:paraId="2ECAE6D8" w14:textId="33B4BEAE" w:rsidR="00FF2C66" w:rsidRDefault="00FF2C66" w:rsidP="0067015B">
      <w:r w:rsidRPr="00FF2C66">
        <w:rPr>
          <w:noProof/>
        </w:rPr>
        <w:drawing>
          <wp:anchor distT="0" distB="0" distL="114300" distR="114300" simplePos="0" relativeHeight="251661312" behindDoc="1" locked="0" layoutInCell="1" allowOverlap="1" wp14:anchorId="0FEE73E4" wp14:editId="4222EA66">
            <wp:simplePos x="0" y="0"/>
            <wp:positionH relativeFrom="column">
              <wp:posOffset>-33655</wp:posOffset>
            </wp:positionH>
            <wp:positionV relativeFrom="paragraph">
              <wp:posOffset>262890</wp:posOffset>
            </wp:positionV>
            <wp:extent cx="57607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23616603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603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FF2C66">
          <w:rPr>
            <w:rStyle w:val="Lienhypertexte"/>
          </w:rPr>
          <w:t>https://www.eztcp.com/en/download/ezmanager</w:t>
        </w:r>
      </w:hyperlink>
    </w:p>
    <w:p w14:paraId="0731B232" w14:textId="77777777" w:rsidR="00FF2C66" w:rsidRDefault="00FF2C66" w:rsidP="0067015B"/>
    <w:p w14:paraId="03414C41" w14:textId="113C7D4F" w:rsidR="00FF2C66" w:rsidRDefault="00FF2C66" w:rsidP="0067015B">
      <w:r>
        <w:t>Avec ça nous avons ce qu’il nous faut pour configurer le convertisseur.</w:t>
      </w:r>
    </w:p>
    <w:p w14:paraId="0C604A17" w14:textId="77777777" w:rsidR="00FF2C66" w:rsidRDefault="00FF2C66" w:rsidP="0067015B"/>
    <w:p w14:paraId="0F826717" w14:textId="00FAEADB" w:rsidR="00FF2C66" w:rsidRDefault="00FF2C66" w:rsidP="00FF2C66">
      <w:pPr>
        <w:pStyle w:val="Titre1"/>
        <w:numPr>
          <w:ilvl w:val="0"/>
          <w:numId w:val="1"/>
        </w:numPr>
      </w:pPr>
      <w:r>
        <w:t>Configuration du convertisseur CSE-H53N</w:t>
      </w:r>
    </w:p>
    <w:p w14:paraId="5B2E77C1" w14:textId="77777777" w:rsidR="00FF2C66" w:rsidRDefault="00FF2C66" w:rsidP="0067015B"/>
    <w:p w14:paraId="732A36BB" w14:textId="043ED52F" w:rsidR="00D15576" w:rsidRDefault="00FF2C66" w:rsidP="00D15576">
      <w:r>
        <w:t xml:space="preserve">Maintenant que l’ordinateur est bien configuré et que le logiciel </w:t>
      </w:r>
      <w:proofErr w:type="spellStart"/>
      <w:r w:rsidR="00AA23A5">
        <w:t>e</w:t>
      </w:r>
      <w:r w:rsidR="009A5B12">
        <w:t>zManager</w:t>
      </w:r>
      <w:proofErr w:type="spellEnd"/>
      <w:r>
        <w:t xml:space="preserve"> est installé, nous allons à présent brancher le convertisseur pour le configurer. </w:t>
      </w:r>
    </w:p>
    <w:p w14:paraId="2719D642" w14:textId="668064BE" w:rsidR="00A041CF" w:rsidRDefault="009A5B12" w:rsidP="00D15576">
      <w:r>
        <w:t>Assurez-vous tout d’abord que le boîtier est branché sur secteur</w:t>
      </w:r>
      <w:r w:rsidR="00A979BE">
        <w:t xml:space="preserve">. </w:t>
      </w:r>
      <w:r>
        <w:t>Ensuite</w:t>
      </w:r>
      <w:r w:rsidR="00FF2C66">
        <w:t xml:space="preserve"> sur le connecteur RS-232</w:t>
      </w:r>
      <w:r>
        <w:t xml:space="preserve"> </w:t>
      </w:r>
      <w:r w:rsidR="00FF2C66">
        <w:t xml:space="preserve">du convertisseur </w:t>
      </w:r>
      <w:r>
        <w:t>connect</w:t>
      </w:r>
      <w:r w:rsidR="00A979BE">
        <w:t>ez</w:t>
      </w:r>
      <w:r>
        <w:t xml:space="preserve"> </w:t>
      </w:r>
      <w:r w:rsidR="00FF2C66">
        <w:t>un câble</w:t>
      </w:r>
      <w:r>
        <w:t xml:space="preserve"> RS-232 vers USB que nous allons ensuite connecter à un port série de l’ordinateur.  Une fois cela fait</w:t>
      </w:r>
      <w:r w:rsidR="00A041CF">
        <w:t>,</w:t>
      </w:r>
      <w:r>
        <w:t xml:space="preserve"> </w:t>
      </w:r>
      <w:r w:rsidR="00A041CF">
        <w:t>débranchez temporairement le câble RJ-45 de l’unité centrale et branchez</w:t>
      </w:r>
      <w:r>
        <w:t xml:space="preserve"> un câble RJ-</w:t>
      </w:r>
      <w:r w:rsidR="00A041CF">
        <w:t>45</w:t>
      </w:r>
      <w:r>
        <w:t xml:space="preserve"> entre le convertisseur et</w:t>
      </w:r>
      <w:r w:rsidR="002E6B44">
        <w:t xml:space="preserve"> </w:t>
      </w:r>
      <w:r w:rsidR="00A041CF">
        <w:t xml:space="preserve">l’ordinateur. </w:t>
      </w:r>
    </w:p>
    <w:p w14:paraId="73E26BCD" w14:textId="77777777" w:rsidR="00A041CF" w:rsidRDefault="00A041CF" w:rsidP="00D15576"/>
    <w:p w14:paraId="71CA3D6B" w14:textId="00BC910F" w:rsidR="00A041CF" w:rsidRPr="00A041CF" w:rsidRDefault="00A041CF" w:rsidP="00D15576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A présent, lancez le logiciel </w:t>
      </w:r>
      <w:proofErr w:type="spellStart"/>
      <w:r w:rsidR="00AA23A5">
        <w:rPr>
          <w:rFonts w:ascii="Segoe UI Symbol" w:hAnsi="Segoe UI Symbol"/>
        </w:rPr>
        <w:t>e</w:t>
      </w:r>
      <w:r>
        <w:rPr>
          <w:rFonts w:ascii="Segoe UI Symbol" w:hAnsi="Segoe UI Symbol"/>
        </w:rPr>
        <w:t>zManager</w:t>
      </w:r>
      <w:proofErr w:type="spellEnd"/>
      <w:r>
        <w:rPr>
          <w:rFonts w:ascii="Segoe UI Symbol" w:hAnsi="Segoe UI Symbol"/>
        </w:rPr>
        <w:t>.</w:t>
      </w:r>
    </w:p>
    <w:p w14:paraId="40A3493E" w14:textId="77777777" w:rsidR="00D15576" w:rsidRPr="00D15576" w:rsidRDefault="00D15576" w:rsidP="00D15576"/>
    <w:p w14:paraId="1E2FDFD1" w14:textId="789E7EFD" w:rsidR="005F6ADD" w:rsidRDefault="0098217A" w:rsidP="0098217A">
      <w:pPr>
        <w:pStyle w:val="Paragraphedeliste"/>
        <w:numPr>
          <w:ilvl w:val="0"/>
          <w:numId w:val="11"/>
        </w:numPr>
      </w:pPr>
      <w:r>
        <w:lastRenderedPageBreak/>
        <w:t>Configuration du boîtier</w:t>
      </w:r>
    </w:p>
    <w:p w14:paraId="4244F6FE" w14:textId="11E2CCC9" w:rsidR="0098217A" w:rsidRDefault="0098217A" w:rsidP="0098217A"/>
    <w:p w14:paraId="390A90CB" w14:textId="446CCF35" w:rsidR="0098217A" w:rsidRDefault="0098217A" w:rsidP="0098217A">
      <w:pPr>
        <w:rPr>
          <w:noProof/>
        </w:rPr>
      </w:pPr>
      <w:r w:rsidRPr="0098217A">
        <w:rPr>
          <w:noProof/>
        </w:rPr>
        <w:drawing>
          <wp:anchor distT="0" distB="0" distL="114300" distR="114300" simplePos="0" relativeHeight="251662336" behindDoc="1" locked="0" layoutInCell="1" allowOverlap="1" wp14:anchorId="1CF9B2B9" wp14:editId="34FEB78F">
            <wp:simplePos x="0" y="0"/>
            <wp:positionH relativeFrom="margin">
              <wp:posOffset>3843655</wp:posOffset>
            </wp:positionH>
            <wp:positionV relativeFrom="paragraph">
              <wp:posOffset>8890</wp:posOffset>
            </wp:positionV>
            <wp:extent cx="190500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384" y="21416"/>
                <wp:lineTo x="21384" y="0"/>
                <wp:lineTo x="0" y="0"/>
              </wp:wrapPolygon>
            </wp:wrapTight>
            <wp:docPr id="154096505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505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Une fois le logiciel lancé, </w:t>
      </w:r>
      <w:r w:rsidR="0080093C">
        <w:t>rendez-vous</w:t>
      </w:r>
      <w:r>
        <w:t xml:space="preserve"> dans </w:t>
      </w:r>
      <w:r w:rsidR="0080093C">
        <w:t>« 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ezTCP</w:t>
      </w:r>
      <w:proofErr w:type="spellEnd"/>
      <w:r w:rsidR="0080093C">
        <w:t> »</w:t>
      </w:r>
      <w:r>
        <w:t xml:space="preserve"> et dans l’onglet « Serial »</w:t>
      </w:r>
      <w:r w:rsidR="00AA23A5">
        <w:rPr>
          <w:noProof/>
        </w:rPr>
        <w:t xml:space="preserve">. Dans </w:t>
      </w:r>
      <w:r w:rsidR="00A979BE">
        <w:rPr>
          <w:noProof/>
        </w:rPr>
        <w:t>COM Port sélectionné le port série correspondant à celui auquel est connecté le convertisseur. Puis cliquez sur « Open »</w:t>
      </w:r>
      <w:r w:rsidR="00002B97">
        <w:rPr>
          <w:noProof/>
        </w:rPr>
        <w:t xml:space="preserve"> pour ouvrir le port série.</w:t>
      </w:r>
    </w:p>
    <w:p w14:paraId="09DB5932" w14:textId="475CF8C2" w:rsidR="00A979BE" w:rsidRDefault="00A979BE" w:rsidP="0098217A">
      <w:pPr>
        <w:rPr>
          <w:noProof/>
        </w:rPr>
      </w:pPr>
      <w:r>
        <w:rPr>
          <w:noProof/>
        </w:rPr>
        <w:t>Normalement, les boutons « Read » et « Reboot » se sont activés, et en cliquant sur « Read » une fenêtre pop-up s’est ouverte vous demandant de passer le boîtier en mode configuration série.</w:t>
      </w:r>
    </w:p>
    <w:p w14:paraId="33AD896B" w14:textId="77777777" w:rsidR="00A979BE" w:rsidRDefault="00A979BE" w:rsidP="0098217A">
      <w:pPr>
        <w:rPr>
          <w:noProof/>
        </w:rPr>
      </w:pPr>
    </w:p>
    <w:p w14:paraId="228171DE" w14:textId="188689E4" w:rsidR="00A979BE" w:rsidRDefault="00A979BE" w:rsidP="0098217A">
      <w:pPr>
        <w:rPr>
          <w:noProof/>
        </w:rPr>
      </w:pPr>
      <w:r>
        <w:rPr>
          <w:noProof/>
        </w:rPr>
        <w:t xml:space="preserve">Pour cela, nous allons nous intéresser </w:t>
      </w:r>
      <w:r w:rsidR="00AB3873">
        <w:rPr>
          <w:noProof/>
        </w:rPr>
        <w:t xml:space="preserve">au bouton de réinitialisation sur le côté </w:t>
      </w:r>
      <w:r w:rsidR="00AA23A5">
        <w:rPr>
          <w:noProof/>
        </w:rPr>
        <w:t xml:space="preserve">droit </w:t>
      </w:r>
      <w:r w:rsidR="00AB3873">
        <w:rPr>
          <w:noProof/>
        </w:rPr>
        <w:t xml:space="preserve">du boîtier. </w:t>
      </w:r>
    </w:p>
    <w:p w14:paraId="671D913F" w14:textId="59EB4CEF" w:rsidR="00AB3873" w:rsidRDefault="00AB3873" w:rsidP="0098217A">
      <w:pPr>
        <w:rPr>
          <w:noProof/>
        </w:rPr>
      </w:pPr>
      <w:r>
        <w:rPr>
          <w:noProof/>
        </w:rPr>
        <w:t>A l’aide d’un objet pointu, cliqué sur le bouton se trouvant dans le trou pendant moins d’une seconde. Les diodes à l’avant se mettront alors à clignoter. Faites de nouveau pression sur le bouton, mais maintenez la pendant une dizaine de secondes le temps que toutes les LED se soient toutes allumé</w:t>
      </w:r>
      <w:r w:rsidR="00213ACD">
        <w:rPr>
          <w:noProof/>
        </w:rPr>
        <w:t>e</w:t>
      </w:r>
      <w:r>
        <w:rPr>
          <w:noProof/>
        </w:rPr>
        <w:t xml:space="preserve">s </w:t>
      </w:r>
      <w:r w:rsidR="00213ACD">
        <w:rPr>
          <w:noProof/>
        </w:rPr>
        <w:t xml:space="preserve">successivement </w:t>
      </w:r>
      <w:r>
        <w:rPr>
          <w:noProof/>
        </w:rPr>
        <w:t xml:space="preserve">avant de retirer l’objet du trou. Cela a eu pour effet de remettre par défaut les options du boîtier. </w:t>
      </w:r>
    </w:p>
    <w:p w14:paraId="55653BF1" w14:textId="79AAAA3D" w:rsidR="00AB3873" w:rsidRDefault="00AB3873" w:rsidP="0098217A">
      <w:pPr>
        <w:rPr>
          <w:noProof/>
        </w:rPr>
      </w:pPr>
    </w:p>
    <w:p w14:paraId="4576C043" w14:textId="2351E983" w:rsidR="00CA01CB" w:rsidRDefault="0080093C" w:rsidP="00401F7B">
      <w:r w:rsidRPr="0080093C">
        <w:drawing>
          <wp:anchor distT="0" distB="0" distL="114300" distR="114300" simplePos="0" relativeHeight="251663360" behindDoc="1" locked="0" layoutInCell="1" allowOverlap="1" wp14:anchorId="236CBFC3" wp14:editId="18780A1A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198564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44" y="21228"/>
                <wp:lineTo x="21344" y="0"/>
                <wp:lineTo x="0" y="0"/>
              </wp:wrapPolygon>
            </wp:wrapTight>
            <wp:docPr id="22003361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3361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73">
        <w:t xml:space="preserve">Pendant que les diodes continuent de clignoter, revenez sur </w:t>
      </w:r>
      <w:proofErr w:type="spellStart"/>
      <w:r w:rsidR="00AA23A5">
        <w:t>ezManager</w:t>
      </w:r>
      <w:proofErr w:type="spellEnd"/>
      <w:r w:rsidR="00AB3873">
        <w:t xml:space="preserve"> et cliquez à nouveau sur le bouton « Read »</w:t>
      </w:r>
      <w:r w:rsidR="00AA23A5">
        <w:t>. S</w:t>
      </w:r>
      <w:r w:rsidR="00C86B1C">
        <w:t>i tout a bien été fait, la barre verte chargera jusqu’au bout</w:t>
      </w:r>
      <w:r w:rsidR="00AA23A5">
        <w:t xml:space="preserve"> et l’adresse MAC de l’appareil s’affichera en dessous</w:t>
      </w:r>
    </w:p>
    <w:p w14:paraId="4CF8568B" w14:textId="77777777" w:rsidR="0080093C" w:rsidRDefault="0080093C" w:rsidP="00401F7B"/>
    <w:p w14:paraId="59359ED5" w14:textId="77777777" w:rsidR="00ED677E" w:rsidRDefault="00ED677E" w:rsidP="00401F7B"/>
    <w:p w14:paraId="2652471B" w14:textId="77777777" w:rsidR="00ED677E" w:rsidRDefault="00ED677E" w:rsidP="00401F7B"/>
    <w:p w14:paraId="3F76EB8C" w14:textId="77777777" w:rsidR="00ED677E" w:rsidRDefault="00ED677E" w:rsidP="00401F7B"/>
    <w:p w14:paraId="706B2FD6" w14:textId="77777777" w:rsidR="00ED677E" w:rsidRDefault="00ED677E" w:rsidP="00401F7B"/>
    <w:p w14:paraId="1EA40FAF" w14:textId="77777777" w:rsidR="00ED677E" w:rsidRDefault="00ED677E" w:rsidP="00401F7B"/>
    <w:p w14:paraId="2296529B" w14:textId="77777777" w:rsidR="00ED677E" w:rsidRDefault="00ED677E" w:rsidP="00401F7B"/>
    <w:p w14:paraId="2096E1EC" w14:textId="77777777" w:rsidR="00ED677E" w:rsidRDefault="00ED677E" w:rsidP="00401F7B"/>
    <w:p w14:paraId="64E5E4F5" w14:textId="77BDFBC2" w:rsidR="0080093C" w:rsidRDefault="0080093C" w:rsidP="00401F7B">
      <w:r>
        <w:lastRenderedPageBreak/>
        <w:t xml:space="preserve">Avec ça les </w:t>
      </w:r>
      <w:r w:rsidR="00B632AB">
        <w:t xml:space="preserve">propriétés réseau et du port série du convertisseur peuvent être configurés. </w:t>
      </w:r>
    </w:p>
    <w:p w14:paraId="43B70068" w14:textId="038EA8C5" w:rsidR="00B632AB" w:rsidRDefault="00B632AB" w:rsidP="00401F7B">
      <w:r>
        <w:t xml:space="preserve">Pour l’adresse IPv4, </w:t>
      </w:r>
      <w:r w:rsidR="00213ACD">
        <w:t xml:space="preserve">mettez « 192.168.96.111 ». Le masque de sous-réseau et la passerelle sont les même que celles rentrées lors de la configuration de l’adresse de l’ordinateur.  </w:t>
      </w:r>
    </w:p>
    <w:p w14:paraId="2A8D6A34" w14:textId="7137A26A" w:rsidR="00ED677E" w:rsidRDefault="00ED677E" w:rsidP="00401F7B">
      <w:r w:rsidRPr="0080093C">
        <w:drawing>
          <wp:anchor distT="0" distB="0" distL="114300" distR="114300" simplePos="0" relativeHeight="251665408" behindDoc="1" locked="0" layoutInCell="1" allowOverlap="1" wp14:anchorId="47234186" wp14:editId="26D2BEB9">
            <wp:simplePos x="0" y="0"/>
            <wp:positionH relativeFrom="margin">
              <wp:posOffset>2921000</wp:posOffset>
            </wp:positionH>
            <wp:positionV relativeFrom="paragraph">
              <wp:posOffset>529590</wp:posOffset>
            </wp:positionV>
            <wp:extent cx="2830830" cy="2957830"/>
            <wp:effectExtent l="0" t="0" r="7620" b="0"/>
            <wp:wrapTight wrapText="bothSides">
              <wp:wrapPolygon edited="0">
                <wp:start x="0" y="0"/>
                <wp:lineTo x="0" y="21424"/>
                <wp:lineTo x="21513" y="21424"/>
                <wp:lineTo x="21513" y="0"/>
                <wp:lineTo x="0" y="0"/>
              </wp:wrapPolygon>
            </wp:wrapTight>
            <wp:docPr id="372968275" name="Image 1" descr="Une image contenant texte, capture d’écran, affichag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8275" name="Image 1" descr="Une image contenant texte, capture d’écran, affichage, nombr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93C">
        <w:drawing>
          <wp:anchor distT="0" distB="0" distL="114300" distR="114300" simplePos="0" relativeHeight="251664384" behindDoc="1" locked="0" layoutInCell="1" allowOverlap="1" wp14:anchorId="0D71D444" wp14:editId="5BBB85B7">
            <wp:simplePos x="0" y="0"/>
            <wp:positionH relativeFrom="margin">
              <wp:posOffset>0</wp:posOffset>
            </wp:positionH>
            <wp:positionV relativeFrom="paragraph">
              <wp:posOffset>530063</wp:posOffset>
            </wp:positionV>
            <wp:extent cx="2932430" cy="2959735"/>
            <wp:effectExtent l="0" t="0" r="1270" b="0"/>
            <wp:wrapTight wrapText="bothSides">
              <wp:wrapPolygon edited="0">
                <wp:start x="0" y="0"/>
                <wp:lineTo x="0" y="21410"/>
                <wp:lineTo x="21469" y="21410"/>
                <wp:lineTo x="21469" y="0"/>
                <wp:lineTo x="0" y="0"/>
              </wp:wrapPolygon>
            </wp:wrapTight>
            <wp:docPr id="73775361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361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CD">
        <w:t xml:space="preserve">Maintenant dans l’onglet « Serial Port » changez </w:t>
      </w:r>
      <w:r>
        <w:t>uniquement</w:t>
      </w:r>
      <w:r w:rsidR="00213ACD">
        <w:t xml:space="preserve"> le « </w:t>
      </w:r>
      <w:proofErr w:type="spellStart"/>
      <w:r w:rsidR="00213ACD">
        <w:t>Baudrate</w:t>
      </w:r>
      <w:proofErr w:type="spellEnd"/>
      <w:r w:rsidR="00213ACD">
        <w:t xml:space="preserve"> » à 9600. Si jamais le port </w:t>
      </w:r>
      <w:r>
        <w:t xml:space="preserve">local </w:t>
      </w:r>
      <w:r w:rsidR="00213ACD">
        <w:t>n’est pas le même que sur l’image</w:t>
      </w:r>
      <w:r>
        <w:t>, mettez « 1470 ».</w:t>
      </w:r>
    </w:p>
    <w:p w14:paraId="5AE4B265" w14:textId="516B8F51" w:rsidR="00ED677E" w:rsidRDefault="00ED677E" w:rsidP="00401F7B"/>
    <w:p w14:paraId="5CE983D4" w14:textId="225B5E2F" w:rsidR="00AA23A5" w:rsidRDefault="00ED677E" w:rsidP="00401F7B">
      <w:r>
        <w:t>Cliquez à présent sur « Write » en-dessous</w:t>
      </w:r>
      <w:r w:rsidR="00321F8B">
        <w:t xml:space="preserve"> et </w:t>
      </w:r>
      <w:r>
        <w:t xml:space="preserve">cliquez sur « Oui » quand on vous demande de reboot. </w:t>
      </w:r>
      <w:r w:rsidR="00321F8B">
        <w:t>F</w:t>
      </w:r>
      <w:r>
        <w:t>inalement refermez le port série en cliquant sur « Close » au-dessus de la barre verte.</w:t>
      </w:r>
    </w:p>
    <w:p w14:paraId="3C088B69" w14:textId="77777777" w:rsidR="00ED677E" w:rsidRDefault="00ED677E" w:rsidP="00401F7B"/>
    <w:p w14:paraId="56E4B1CA" w14:textId="40B154BD" w:rsidR="00ED677E" w:rsidRDefault="00ED677E" w:rsidP="00ED677E">
      <w:pPr>
        <w:pStyle w:val="Paragraphedeliste"/>
        <w:numPr>
          <w:ilvl w:val="0"/>
          <w:numId w:val="11"/>
        </w:numPr>
      </w:pPr>
      <w:r>
        <w:t>Test de connexion</w:t>
      </w:r>
    </w:p>
    <w:p w14:paraId="23B33DA8" w14:textId="77777777" w:rsidR="00ED677E" w:rsidRDefault="00ED677E" w:rsidP="00ED677E"/>
    <w:p w14:paraId="6CBE6D8C" w14:textId="0122E738" w:rsidR="00ED677E" w:rsidRPr="00E728EC" w:rsidRDefault="00ED677E" w:rsidP="00ED677E">
      <w:r>
        <w:t xml:space="preserve">Maintenant nous allons vérifier si tout </w:t>
      </w:r>
      <w:r w:rsidR="00321F8B">
        <w:t>a</w:t>
      </w:r>
      <w:r>
        <w:t xml:space="preserve"> été configuré </w:t>
      </w:r>
      <w:r w:rsidR="00321F8B">
        <w:t xml:space="preserve">comme il faut </w:t>
      </w:r>
      <w:r>
        <w:t xml:space="preserve">en réalisant un test de connexion. </w:t>
      </w:r>
      <w:r w:rsidR="00321F8B">
        <w:t>Cliquez sur « Simple Test ».</w:t>
      </w:r>
    </w:p>
    <w:sectPr w:rsidR="00ED677E" w:rsidRPr="00E728EC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5B74" w14:textId="77777777" w:rsidR="006158E1" w:rsidRDefault="006158E1" w:rsidP="00DB121A">
      <w:pPr>
        <w:spacing w:after="0" w:line="240" w:lineRule="auto"/>
      </w:pPr>
      <w:r>
        <w:separator/>
      </w:r>
    </w:p>
  </w:endnote>
  <w:endnote w:type="continuationSeparator" w:id="0">
    <w:p w14:paraId="35067646" w14:textId="77777777" w:rsidR="006158E1" w:rsidRDefault="006158E1" w:rsidP="00D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85B" w14:textId="6F17BEB6" w:rsidR="00DB121A" w:rsidRDefault="00DB121A" w:rsidP="00401F7B">
    <w:pPr>
      <w:pStyle w:val="Pieddepage"/>
      <w:tabs>
        <w:tab w:val="clear" w:pos="9072"/>
      </w:tabs>
      <w:jc w:val="left"/>
    </w:pPr>
    <w:r>
      <w:rPr>
        <w:noProof/>
      </w:rPr>
      <w:drawing>
        <wp:inline distT="0" distB="0" distL="0" distR="0" wp14:anchorId="358ED1AC" wp14:editId="0790BFEB">
          <wp:extent cx="1156447" cy="355978"/>
          <wp:effectExtent l="0" t="0" r="5715" b="6350"/>
          <wp:docPr id="15913532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044" cy="377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A41C" w14:textId="77777777" w:rsidR="006158E1" w:rsidRDefault="006158E1" w:rsidP="00DB121A">
      <w:pPr>
        <w:spacing w:after="0" w:line="240" w:lineRule="auto"/>
      </w:pPr>
      <w:r>
        <w:separator/>
      </w:r>
    </w:p>
  </w:footnote>
  <w:footnote w:type="continuationSeparator" w:id="0">
    <w:p w14:paraId="0E070CC4" w14:textId="77777777" w:rsidR="006158E1" w:rsidRDefault="006158E1" w:rsidP="00DB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BFE2" w14:textId="09A240DE" w:rsidR="00DB121A" w:rsidRDefault="00DB121A" w:rsidP="00401F7B">
    <w:pPr>
      <w:pStyle w:val="En-tte"/>
      <w:tabs>
        <w:tab w:val="clear" w:pos="4536"/>
        <w:tab w:val="clear" w:pos="9072"/>
        <w:tab w:val="left" w:pos="3495"/>
        <w:tab w:val="left" w:pos="7590"/>
      </w:tabs>
      <w:jc w:val="center"/>
    </w:pPr>
    <w:r>
      <w:t>Guide d’installation</w:t>
    </w:r>
    <w:r>
      <w:tab/>
    </w:r>
    <w:r>
      <w:tab/>
      <w:t>02/06/2025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229"/>
    <w:multiLevelType w:val="hybridMultilevel"/>
    <w:tmpl w:val="66509D0E"/>
    <w:lvl w:ilvl="0" w:tplc="1D965D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880"/>
    <w:multiLevelType w:val="hybridMultilevel"/>
    <w:tmpl w:val="F3A237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7E0"/>
    <w:multiLevelType w:val="hybridMultilevel"/>
    <w:tmpl w:val="F60A9A58"/>
    <w:lvl w:ilvl="0" w:tplc="653AC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3C2B"/>
    <w:multiLevelType w:val="hybridMultilevel"/>
    <w:tmpl w:val="F3A237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A7C7A"/>
    <w:multiLevelType w:val="hybridMultilevel"/>
    <w:tmpl w:val="8A242D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72DE5"/>
    <w:multiLevelType w:val="hybridMultilevel"/>
    <w:tmpl w:val="C428D7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C692A"/>
    <w:multiLevelType w:val="hybridMultilevel"/>
    <w:tmpl w:val="179AE2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11FBC"/>
    <w:multiLevelType w:val="hybridMultilevel"/>
    <w:tmpl w:val="0E22A19A"/>
    <w:lvl w:ilvl="0" w:tplc="ED8EE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D56FB"/>
    <w:multiLevelType w:val="hybridMultilevel"/>
    <w:tmpl w:val="FCAC07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75114"/>
    <w:multiLevelType w:val="hybridMultilevel"/>
    <w:tmpl w:val="ACD033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B7783"/>
    <w:multiLevelType w:val="hybridMultilevel"/>
    <w:tmpl w:val="179AE2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5820">
    <w:abstractNumId w:val="3"/>
  </w:num>
  <w:num w:numId="2" w16cid:durableId="1367950139">
    <w:abstractNumId w:val="8"/>
  </w:num>
  <w:num w:numId="3" w16cid:durableId="581566689">
    <w:abstractNumId w:val="7"/>
  </w:num>
  <w:num w:numId="4" w16cid:durableId="2023161940">
    <w:abstractNumId w:val="4"/>
  </w:num>
  <w:num w:numId="5" w16cid:durableId="1640459778">
    <w:abstractNumId w:val="0"/>
  </w:num>
  <w:num w:numId="6" w16cid:durableId="228032488">
    <w:abstractNumId w:val="2"/>
  </w:num>
  <w:num w:numId="7" w16cid:durableId="147136919">
    <w:abstractNumId w:val="9"/>
  </w:num>
  <w:num w:numId="8" w16cid:durableId="959998369">
    <w:abstractNumId w:val="6"/>
  </w:num>
  <w:num w:numId="9" w16cid:durableId="464322858">
    <w:abstractNumId w:val="10"/>
  </w:num>
  <w:num w:numId="10" w16cid:durableId="1947075067">
    <w:abstractNumId w:val="1"/>
  </w:num>
  <w:num w:numId="11" w16cid:durableId="392696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C"/>
    <w:rsid w:val="00002B97"/>
    <w:rsid w:val="00075FE7"/>
    <w:rsid w:val="00167036"/>
    <w:rsid w:val="001B425E"/>
    <w:rsid w:val="001C1F29"/>
    <w:rsid w:val="00213ACD"/>
    <w:rsid w:val="002A3D81"/>
    <w:rsid w:val="002E6B44"/>
    <w:rsid w:val="00321F8B"/>
    <w:rsid w:val="003850BE"/>
    <w:rsid w:val="00401C5C"/>
    <w:rsid w:val="00401F7B"/>
    <w:rsid w:val="004B39B7"/>
    <w:rsid w:val="00515FC0"/>
    <w:rsid w:val="00556EBC"/>
    <w:rsid w:val="00564BDA"/>
    <w:rsid w:val="005B4500"/>
    <w:rsid w:val="005F6ADD"/>
    <w:rsid w:val="006158E1"/>
    <w:rsid w:val="0067015B"/>
    <w:rsid w:val="006A062C"/>
    <w:rsid w:val="00750BE3"/>
    <w:rsid w:val="0080093C"/>
    <w:rsid w:val="0083228C"/>
    <w:rsid w:val="008C1C18"/>
    <w:rsid w:val="009654B2"/>
    <w:rsid w:val="0098217A"/>
    <w:rsid w:val="009A5B12"/>
    <w:rsid w:val="00A041CF"/>
    <w:rsid w:val="00A85ABC"/>
    <w:rsid w:val="00A979BE"/>
    <w:rsid w:val="00AA23A5"/>
    <w:rsid w:val="00AA4A15"/>
    <w:rsid w:val="00AB3873"/>
    <w:rsid w:val="00AC71F4"/>
    <w:rsid w:val="00B632AB"/>
    <w:rsid w:val="00C86B1C"/>
    <w:rsid w:val="00CA01CB"/>
    <w:rsid w:val="00D15576"/>
    <w:rsid w:val="00DB121A"/>
    <w:rsid w:val="00DB41D3"/>
    <w:rsid w:val="00E121AC"/>
    <w:rsid w:val="00E5711B"/>
    <w:rsid w:val="00E728EC"/>
    <w:rsid w:val="00EA1B76"/>
    <w:rsid w:val="00EB5562"/>
    <w:rsid w:val="00ED677E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F30"/>
  <w15:chartTrackingRefBased/>
  <w15:docId w15:val="{61A635A4-0F70-4C81-BEED-6B4306D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B12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1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21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12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C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C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C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C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C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C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21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C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C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C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C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C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1A"/>
  </w:style>
  <w:style w:type="paragraph" w:styleId="Pieddepage">
    <w:name w:val="footer"/>
    <w:basedOn w:val="Normal"/>
    <w:link w:val="Pieddepag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1A"/>
  </w:style>
  <w:style w:type="paragraph" w:styleId="En-ttedetabledesmatires">
    <w:name w:val="TOC Heading"/>
    <w:basedOn w:val="Titre1"/>
    <w:next w:val="Normal"/>
    <w:uiPriority w:val="39"/>
    <w:unhideWhenUsed/>
    <w:qFormat/>
    <w:rsid w:val="00DB121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FF2C6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2C6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F2C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ztcp.com/en/download/ezmanag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D30-0949-4222-AECE-082E04D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6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5</cp:revision>
  <dcterms:created xsi:type="dcterms:W3CDTF">2025-06-02T11:56:00Z</dcterms:created>
  <dcterms:modified xsi:type="dcterms:W3CDTF">2025-06-17T08:24:00Z</dcterms:modified>
</cp:coreProperties>
</file>