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- 01332-2026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ОТВАРАЊЕ НА ПОНУДИ...................................................................10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СПОСОБНОСТ..........................................................................................11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REQ-SEC-1-6-1 - 1.6.1.Договорот за јавна набавка ќе се додели со примена 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 REQ-SEC-4-3 - 4.3.Содржина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4.3.1 REQ-SEC-4-3-1 - 4.3.1.Понудата треба да е составена од следнава документација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4.4 REQ-SEC-4-4 - 4.4.Подизведување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