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F15F" w14:textId="77777777" w:rsidR="00480AB4" w:rsidRDefault="00480AB4">
      <w:pPr>
        <w:pStyle w:val="Textoindependiente"/>
        <w:spacing w:before="10"/>
        <w:rPr>
          <w:rFonts w:ascii="Times New Roman"/>
          <w:sz w:val="19"/>
        </w:rPr>
      </w:pPr>
    </w:p>
    <w:p w14:paraId="0BE8B3D7" w14:textId="77777777" w:rsidR="00480AB4" w:rsidRDefault="00000000">
      <w:pPr>
        <w:pStyle w:val="Ttulo1"/>
        <w:spacing w:before="52"/>
        <w:jc w:val="left"/>
      </w:pPr>
      <w:r>
        <w:t>Objetivo</w:t>
      </w:r>
    </w:p>
    <w:p w14:paraId="7947E8EA" w14:textId="6E8D6BE8" w:rsidR="00480AB4" w:rsidRDefault="00000000">
      <w:pPr>
        <w:pStyle w:val="Textoindependiente"/>
        <w:ind w:left="423" w:right="163"/>
      </w:pPr>
      <w:r>
        <w:t>Denunciar el ingreso de personas no autorizadas a las áreas de almacenamiento físico de materiales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terminado</w:t>
      </w:r>
      <w:r>
        <w:rPr>
          <w:spacing w:val="-1"/>
        </w:rPr>
        <w:t xml:space="preserve"> </w:t>
      </w:r>
      <w:r>
        <w:t>d</w:t>
      </w:r>
      <w:r w:rsidR="00D930BF">
        <w:t>e Trilex</w:t>
      </w:r>
      <w:r>
        <w:t>.</w:t>
      </w:r>
    </w:p>
    <w:p w14:paraId="56BF407C" w14:textId="77777777" w:rsidR="00480AB4" w:rsidRDefault="00480AB4">
      <w:pPr>
        <w:pStyle w:val="Textoindependiente"/>
        <w:spacing w:before="6"/>
        <w:rPr>
          <w:sz w:val="22"/>
        </w:rPr>
      </w:pPr>
    </w:p>
    <w:p w14:paraId="0219A90C" w14:textId="77777777" w:rsidR="00480AB4" w:rsidRDefault="00000000">
      <w:pPr>
        <w:pStyle w:val="Ttulo1"/>
        <w:jc w:val="left"/>
      </w:pPr>
      <w:r>
        <w:t>Alcance</w:t>
      </w:r>
    </w:p>
    <w:p w14:paraId="2D76D63A" w14:textId="77777777" w:rsidR="00480AB4" w:rsidRDefault="00000000">
      <w:pPr>
        <w:pStyle w:val="Textoindependiente"/>
        <w:spacing w:line="242" w:lineRule="auto"/>
        <w:ind w:left="423"/>
      </w:pPr>
      <w:r>
        <w:t>Este</w:t>
      </w:r>
      <w:r>
        <w:rPr>
          <w:spacing w:val="8"/>
        </w:rPr>
        <w:t xml:space="preserve"> </w:t>
      </w:r>
      <w:r>
        <w:t>procedimiento</w:t>
      </w:r>
      <w:r>
        <w:rPr>
          <w:spacing w:val="8"/>
        </w:rPr>
        <w:t xml:space="preserve"> </w:t>
      </w:r>
      <w:r>
        <w:t>aplica</w:t>
      </w:r>
      <w:r>
        <w:rPr>
          <w:spacing w:val="10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toda</w:t>
      </w:r>
      <w:r>
        <w:rPr>
          <w:spacing w:val="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área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almacenamiento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materias</w:t>
      </w:r>
      <w:r>
        <w:rPr>
          <w:spacing w:val="9"/>
        </w:rPr>
        <w:t xml:space="preserve"> </w:t>
      </w:r>
      <w:r>
        <w:t>primas,</w:t>
      </w:r>
      <w:r>
        <w:rPr>
          <w:spacing w:val="10"/>
        </w:rPr>
        <w:t xml:space="preserve"> </w:t>
      </w:r>
      <w:r>
        <w:t>materiales</w:t>
      </w:r>
      <w:r>
        <w:rPr>
          <w:spacing w:val="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empaque y</w:t>
      </w:r>
      <w:r>
        <w:rPr>
          <w:spacing w:val="-3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exportación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empresa.</w:t>
      </w:r>
    </w:p>
    <w:p w14:paraId="430530A3" w14:textId="77777777" w:rsidR="00480AB4" w:rsidRDefault="00480AB4">
      <w:pPr>
        <w:pStyle w:val="Textoindependiente"/>
        <w:spacing w:before="4"/>
        <w:rPr>
          <w:sz w:val="22"/>
        </w:rPr>
      </w:pPr>
    </w:p>
    <w:p w14:paraId="3927A539" w14:textId="77777777" w:rsidR="00480AB4" w:rsidRDefault="00000000">
      <w:pPr>
        <w:pStyle w:val="Ttulo1"/>
      </w:pPr>
      <w:r>
        <w:t>Disposiciones</w:t>
      </w:r>
      <w:r>
        <w:rPr>
          <w:spacing w:val="-2"/>
        </w:rPr>
        <w:t xml:space="preserve"> </w:t>
      </w:r>
      <w:r>
        <w:t>Generales</w:t>
      </w:r>
    </w:p>
    <w:p w14:paraId="40FA448A" w14:textId="77777777" w:rsidR="00480AB4" w:rsidRDefault="00000000">
      <w:pPr>
        <w:pStyle w:val="Textoindependiente"/>
        <w:ind w:left="423" w:right="230"/>
        <w:jc w:val="both"/>
      </w:pPr>
      <w:r>
        <w:t>La empresa de seguridad realiza la revisión de integridad de los vehículos y visitantes antes de</w:t>
      </w:r>
      <w:r>
        <w:rPr>
          <w:spacing w:val="1"/>
        </w:rPr>
        <w:t xml:space="preserve"> </w:t>
      </w:r>
      <w:r>
        <w:t>entrar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salir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planta,</w:t>
      </w:r>
      <w:r>
        <w:rPr>
          <w:spacing w:val="14"/>
        </w:rPr>
        <w:t xml:space="preserve"> </w:t>
      </w:r>
      <w:r>
        <w:t>este</w:t>
      </w:r>
      <w:r>
        <w:rPr>
          <w:spacing w:val="18"/>
        </w:rPr>
        <w:t xml:space="preserve"> </w:t>
      </w:r>
      <w:r>
        <w:t>proceso</w:t>
      </w:r>
      <w:r>
        <w:rPr>
          <w:spacing w:val="18"/>
        </w:rPr>
        <w:t xml:space="preserve"> </w:t>
      </w:r>
      <w:r>
        <w:t>sirve</w:t>
      </w:r>
      <w:r>
        <w:rPr>
          <w:spacing w:val="18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prevenir</w:t>
      </w:r>
      <w:r>
        <w:rPr>
          <w:spacing w:val="20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introducción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materiales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personas</w:t>
      </w:r>
      <w:r>
        <w:rPr>
          <w:spacing w:val="1"/>
        </w:rPr>
        <w:t xml:space="preserve"> </w:t>
      </w:r>
      <w:r>
        <w:t>no autorizados.</w:t>
      </w:r>
    </w:p>
    <w:p w14:paraId="5C242AE3" w14:textId="77777777" w:rsidR="00480AB4" w:rsidRDefault="00480AB4">
      <w:pPr>
        <w:pStyle w:val="Textoindependiente"/>
        <w:spacing w:before="7"/>
        <w:rPr>
          <w:sz w:val="22"/>
        </w:rPr>
      </w:pPr>
    </w:p>
    <w:p w14:paraId="728E2E9D" w14:textId="77777777" w:rsidR="00480AB4" w:rsidRDefault="00000000">
      <w:pPr>
        <w:pStyle w:val="Textoindependiente"/>
        <w:ind w:left="423" w:right="231"/>
        <w:jc w:val="both"/>
      </w:pPr>
      <w:r>
        <w:t>En</w:t>
      </w:r>
      <w:r>
        <w:rPr>
          <w:spacing w:val="14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detectar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persona</w:t>
      </w:r>
      <w:r>
        <w:rPr>
          <w:spacing w:val="13"/>
        </w:rPr>
        <w:t xml:space="preserve"> </w:t>
      </w:r>
      <w:r>
        <w:t>externa</w:t>
      </w:r>
      <w:r>
        <w:rPr>
          <w:spacing w:val="11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autorizada</w:t>
      </w:r>
      <w:r>
        <w:rPr>
          <w:spacing w:val="13"/>
        </w:rPr>
        <w:t xml:space="preserve"> </w:t>
      </w:r>
      <w:r>
        <w:t>dentro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áreas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almacenamiento,</w:t>
      </w:r>
      <w:r>
        <w:rPr>
          <w:spacing w:val="-52"/>
        </w:rPr>
        <w:t xml:space="preserve"> </w:t>
      </w:r>
      <w:r>
        <w:t>se procederá a acercarse para comunicarle que no puede estar dentro del área sin un acompañante</w:t>
      </w:r>
      <w:r>
        <w:rPr>
          <w:spacing w:val="-52"/>
        </w:rPr>
        <w:t xml:space="preserve"> </w:t>
      </w:r>
      <w:r>
        <w:t>de la planta o en su defecto se comunicará a la seguridad para que nos ayude con el retiro de dicha</w:t>
      </w:r>
      <w:r>
        <w:rPr>
          <w:spacing w:val="1"/>
        </w:rPr>
        <w:t xml:space="preserve"> </w:t>
      </w:r>
      <w:r>
        <w:t>persona.</w:t>
      </w:r>
    </w:p>
    <w:p w14:paraId="539F294E" w14:textId="77777777" w:rsidR="00480AB4" w:rsidRDefault="00480AB4">
      <w:pPr>
        <w:pStyle w:val="Textoindependiente"/>
        <w:spacing w:before="11"/>
        <w:rPr>
          <w:sz w:val="23"/>
        </w:rPr>
      </w:pPr>
    </w:p>
    <w:p w14:paraId="1C00814F" w14:textId="77777777" w:rsidR="00480AB4" w:rsidRDefault="00000000">
      <w:pPr>
        <w:pStyle w:val="Textoindependiente"/>
        <w:ind w:left="423" w:right="234"/>
        <w:jc w:val="both"/>
      </w:pPr>
      <w:r>
        <w:t>Si se detecta a un colaborador de otra área con actitud sospechosa en el área de almacenamiento o</w:t>
      </w:r>
      <w:r>
        <w:rPr>
          <w:spacing w:val="-5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será reportado inmediatamente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proofErr w:type="gramStart"/>
      <w:r>
        <w:t>Jefe</w:t>
      </w:r>
      <w:proofErr w:type="gramEnd"/>
      <w:r>
        <w:rPr>
          <w:spacing w:val="-2"/>
        </w:rPr>
        <w:t xml:space="preserve"> </w:t>
      </w:r>
      <w:r>
        <w:t>inmediato y</w:t>
      </w:r>
      <w:r>
        <w:rPr>
          <w:spacing w:val="-4"/>
        </w:rPr>
        <w:t xml:space="preserve"> </w:t>
      </w:r>
      <w:r>
        <w:t>posterior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área de</w:t>
      </w:r>
      <w:r>
        <w:rPr>
          <w:spacing w:val="-3"/>
        </w:rPr>
        <w:t xml:space="preserve"> </w:t>
      </w:r>
      <w:r>
        <w:t>seguridad.</w:t>
      </w:r>
    </w:p>
    <w:p w14:paraId="5A6D83B9" w14:textId="77777777" w:rsidR="00480AB4" w:rsidRDefault="00480AB4">
      <w:pPr>
        <w:pStyle w:val="Textoindependiente"/>
        <w:spacing w:before="7"/>
        <w:rPr>
          <w:sz w:val="22"/>
        </w:rPr>
      </w:pPr>
    </w:p>
    <w:p w14:paraId="366329BF" w14:textId="77777777" w:rsidR="00480AB4" w:rsidRDefault="00000000">
      <w:pPr>
        <w:pStyle w:val="Ttulo1"/>
      </w:pPr>
      <w:r>
        <w:t>Controles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Visitantes:</w:t>
      </w:r>
    </w:p>
    <w:p w14:paraId="1545608D" w14:textId="77777777" w:rsidR="00480AB4" w:rsidRDefault="00480AB4">
      <w:pPr>
        <w:pStyle w:val="Textoindependiente"/>
        <w:spacing w:before="7"/>
        <w:rPr>
          <w:b/>
          <w:sz w:val="22"/>
        </w:rPr>
      </w:pPr>
    </w:p>
    <w:p w14:paraId="2195C4BC" w14:textId="4E812DE5" w:rsidR="00480AB4" w:rsidRDefault="00000000">
      <w:pPr>
        <w:pStyle w:val="Prrafodelista"/>
        <w:numPr>
          <w:ilvl w:val="0"/>
          <w:numId w:val="1"/>
        </w:numPr>
        <w:tabs>
          <w:tab w:val="left" w:pos="784"/>
        </w:tabs>
        <w:ind w:left="783" w:right="228"/>
        <w:rPr>
          <w:sz w:val="24"/>
        </w:rPr>
      </w:pPr>
      <w:r>
        <w:rPr>
          <w:sz w:val="24"/>
        </w:rPr>
        <w:t xml:space="preserve">Está restringido ingresar a las oficinas administrativas de </w:t>
      </w:r>
      <w:r w:rsidR="00D930BF">
        <w:rPr>
          <w:sz w:val="24"/>
        </w:rPr>
        <w:t>Logística</w:t>
      </w:r>
      <w:r>
        <w:rPr>
          <w:sz w:val="24"/>
        </w:rPr>
        <w:t xml:space="preserve"> y áreas de almacenamiento</w:t>
      </w:r>
      <w:r>
        <w:rPr>
          <w:spacing w:val="1"/>
          <w:sz w:val="24"/>
        </w:rPr>
        <w:t xml:space="preserve"> </w:t>
      </w:r>
      <w:r>
        <w:rPr>
          <w:sz w:val="24"/>
        </w:rPr>
        <w:t>de la empresa, a personas en función de ventas, promoción, cobranzas o en diligencias que no</w:t>
      </w:r>
      <w:r>
        <w:rPr>
          <w:spacing w:val="1"/>
          <w:sz w:val="24"/>
        </w:rPr>
        <w:t xml:space="preserve"> </w:t>
      </w:r>
      <w:r>
        <w:rPr>
          <w:sz w:val="24"/>
        </w:rPr>
        <w:t>guarden relación</w:t>
      </w:r>
      <w:r>
        <w:rPr>
          <w:spacing w:val="-1"/>
          <w:sz w:val="24"/>
        </w:rPr>
        <w:t xml:space="preserve"> </w:t>
      </w:r>
      <w:r>
        <w:rPr>
          <w:sz w:val="24"/>
        </w:rPr>
        <w:t>directa</w:t>
      </w:r>
      <w:r>
        <w:rPr>
          <w:spacing w:val="-2"/>
          <w:sz w:val="24"/>
        </w:rPr>
        <w:t xml:space="preserve"> </w:t>
      </w:r>
      <w:r>
        <w:rPr>
          <w:sz w:val="24"/>
        </w:rPr>
        <w:t>con las actividades de</w:t>
      </w:r>
      <w:r>
        <w:rPr>
          <w:spacing w:val="-1"/>
          <w:sz w:val="24"/>
        </w:rPr>
        <w:t xml:space="preserve"> </w:t>
      </w:r>
      <w:r>
        <w:rPr>
          <w:sz w:val="24"/>
        </w:rPr>
        <w:t>trabajo.</w:t>
      </w:r>
    </w:p>
    <w:p w14:paraId="09A92D07" w14:textId="77777777" w:rsidR="00480AB4" w:rsidRDefault="00480AB4">
      <w:pPr>
        <w:pStyle w:val="Textoindependiente"/>
        <w:spacing w:before="10"/>
        <w:rPr>
          <w:sz w:val="22"/>
        </w:rPr>
      </w:pPr>
    </w:p>
    <w:p w14:paraId="3A311905" w14:textId="77777777" w:rsidR="00480AB4" w:rsidRDefault="00000000">
      <w:pPr>
        <w:pStyle w:val="Prrafodelista"/>
        <w:numPr>
          <w:ilvl w:val="0"/>
          <w:numId w:val="1"/>
        </w:numPr>
        <w:tabs>
          <w:tab w:val="left" w:pos="784"/>
        </w:tabs>
        <w:ind w:right="232"/>
        <w:rPr>
          <w:sz w:val="24"/>
        </w:rPr>
      </w:pPr>
      <w:r>
        <w:rPr>
          <w:sz w:val="24"/>
        </w:rPr>
        <w:t>La empresa se reserva el derecho de admisión de personas que por causas justificadas les esté</w:t>
      </w:r>
      <w:r>
        <w:rPr>
          <w:spacing w:val="1"/>
          <w:sz w:val="24"/>
        </w:rPr>
        <w:t xml:space="preserve"> </w:t>
      </w:r>
      <w:r>
        <w:rPr>
          <w:sz w:val="24"/>
        </w:rPr>
        <w:t>restringido</w:t>
      </w:r>
      <w:r>
        <w:rPr>
          <w:spacing w:val="-2"/>
          <w:sz w:val="24"/>
        </w:rPr>
        <w:t xml:space="preserve"> </w:t>
      </w:r>
      <w:r>
        <w:rPr>
          <w:sz w:val="24"/>
        </w:rPr>
        <w:t>el acceso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 instalaciones.</w:t>
      </w:r>
    </w:p>
    <w:p w14:paraId="0899A67E" w14:textId="77777777" w:rsidR="00480AB4" w:rsidRDefault="00480AB4">
      <w:pPr>
        <w:pStyle w:val="Textoindependiente"/>
        <w:spacing w:before="7"/>
        <w:rPr>
          <w:sz w:val="22"/>
        </w:rPr>
      </w:pPr>
    </w:p>
    <w:p w14:paraId="0994E2CE" w14:textId="77777777" w:rsidR="00480AB4" w:rsidRDefault="00000000">
      <w:pPr>
        <w:pStyle w:val="Prrafodelista"/>
        <w:numPr>
          <w:ilvl w:val="0"/>
          <w:numId w:val="1"/>
        </w:numPr>
        <w:tabs>
          <w:tab w:val="left" w:pos="784"/>
        </w:tabs>
        <w:rPr>
          <w:sz w:val="24"/>
        </w:rPr>
      </w:pPr>
      <w:r>
        <w:rPr>
          <w:sz w:val="24"/>
        </w:rPr>
        <w:t>Las personas que solicitan acceso a las áreas de almacenamiento deben permitir que el Guardia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 inspeccione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maletines</w:t>
      </w:r>
      <w:r>
        <w:rPr>
          <w:spacing w:val="-2"/>
          <w:sz w:val="24"/>
        </w:rPr>
        <w:t xml:space="preserve"> </w:t>
      </w:r>
      <w:r>
        <w:rPr>
          <w:sz w:val="24"/>
        </w:rPr>
        <w:t>y/o paquetes</w:t>
      </w:r>
      <w:r>
        <w:rPr>
          <w:spacing w:val="-1"/>
          <w:sz w:val="24"/>
        </w:rPr>
        <w:t xml:space="preserve"> </w:t>
      </w:r>
      <w:r>
        <w:rPr>
          <w:sz w:val="24"/>
        </w:rPr>
        <w:t>en los</w:t>
      </w:r>
      <w:r>
        <w:rPr>
          <w:spacing w:val="-1"/>
          <w:sz w:val="24"/>
        </w:rPr>
        <w:t xml:space="preserve"> </w:t>
      </w:r>
      <w:r>
        <w:rPr>
          <w:sz w:val="24"/>
        </w:rPr>
        <w:t>puntos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salida.</w:t>
      </w:r>
    </w:p>
    <w:p w14:paraId="2FCDA0B3" w14:textId="77777777" w:rsidR="00480AB4" w:rsidRDefault="00480AB4">
      <w:pPr>
        <w:pStyle w:val="Textoindependiente"/>
        <w:spacing w:before="7"/>
        <w:rPr>
          <w:sz w:val="22"/>
        </w:rPr>
      </w:pPr>
    </w:p>
    <w:p w14:paraId="7E9ABEC7" w14:textId="77777777" w:rsidR="00480AB4" w:rsidRDefault="00000000">
      <w:pPr>
        <w:pStyle w:val="Ttulo1"/>
        <w:ind w:left="424"/>
      </w:pPr>
      <w:r>
        <w:t>Controles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 acceso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vehículos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Almacenamiento:</w:t>
      </w:r>
    </w:p>
    <w:p w14:paraId="1195CAA3" w14:textId="77777777" w:rsidR="00480AB4" w:rsidRDefault="00480AB4">
      <w:pPr>
        <w:pStyle w:val="Textoindependiente"/>
        <w:spacing w:before="7"/>
        <w:rPr>
          <w:b/>
          <w:sz w:val="22"/>
        </w:rPr>
      </w:pPr>
    </w:p>
    <w:p w14:paraId="3A8B89E2" w14:textId="77777777" w:rsidR="00480AB4" w:rsidRDefault="00000000">
      <w:pPr>
        <w:pStyle w:val="Prrafodelista"/>
        <w:numPr>
          <w:ilvl w:val="0"/>
          <w:numId w:val="1"/>
        </w:numPr>
        <w:tabs>
          <w:tab w:val="left" w:pos="784"/>
        </w:tabs>
        <w:ind w:left="783" w:right="229"/>
        <w:rPr>
          <w:sz w:val="24"/>
        </w:rPr>
      </w:pPr>
      <w:r>
        <w:rPr>
          <w:sz w:val="24"/>
        </w:rPr>
        <w:t>Todos los vehículos particulares, de proveedores, camiones de empresas y contenedores que</w:t>
      </w:r>
      <w:r>
        <w:rPr>
          <w:spacing w:val="1"/>
          <w:sz w:val="24"/>
        </w:rPr>
        <w:t xml:space="preserve"> </w:t>
      </w:r>
      <w:r>
        <w:rPr>
          <w:sz w:val="24"/>
        </w:rPr>
        <w:t>deseen ingresar a la empresa, deberán ser comunicados de manera telefónica con el empleado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solicitar la confirmación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51"/>
          <w:sz w:val="24"/>
        </w:rPr>
        <w:t xml:space="preserve"> </w:t>
      </w:r>
      <w:r>
        <w:rPr>
          <w:sz w:val="24"/>
        </w:rPr>
        <w:t>permitir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acceso.</w:t>
      </w:r>
    </w:p>
    <w:p w14:paraId="1635858F" w14:textId="77777777" w:rsidR="00480AB4" w:rsidRDefault="00480AB4">
      <w:pPr>
        <w:jc w:val="both"/>
        <w:rPr>
          <w:sz w:val="24"/>
        </w:rPr>
        <w:sectPr w:rsidR="00480AB4">
          <w:headerReference w:type="default" r:id="rId7"/>
          <w:footerReference w:type="default" r:id="rId8"/>
          <w:type w:val="continuous"/>
          <w:pgSz w:w="11910" w:h="16840"/>
          <w:pgMar w:top="2940" w:right="700" w:bottom="1520" w:left="800" w:header="726" w:footer="1322" w:gutter="0"/>
          <w:pgNumType w:start="1"/>
          <w:cols w:space="720"/>
        </w:sectPr>
      </w:pPr>
    </w:p>
    <w:p w14:paraId="1E518C5A" w14:textId="77777777" w:rsidR="00480AB4" w:rsidRDefault="00480AB4">
      <w:pPr>
        <w:pStyle w:val="Textoindependiente"/>
        <w:spacing w:before="9"/>
        <w:rPr>
          <w:sz w:val="18"/>
        </w:rPr>
      </w:pPr>
    </w:p>
    <w:p w14:paraId="39822486" w14:textId="77777777" w:rsidR="00480AB4" w:rsidRDefault="00000000">
      <w:pPr>
        <w:pStyle w:val="Prrafodelista"/>
        <w:numPr>
          <w:ilvl w:val="0"/>
          <w:numId w:val="1"/>
        </w:numPr>
        <w:tabs>
          <w:tab w:val="left" w:pos="784"/>
        </w:tabs>
        <w:spacing w:before="51"/>
        <w:rPr>
          <w:sz w:val="24"/>
        </w:rPr>
      </w:pPr>
      <w:r>
        <w:rPr>
          <w:sz w:val="24"/>
        </w:rPr>
        <w:t>En caso de autorización, se registran los datos de la persona que va a ingresar, número de placa</w:t>
      </w:r>
      <w:r>
        <w:rPr>
          <w:spacing w:val="1"/>
          <w:sz w:val="24"/>
        </w:rPr>
        <w:t xml:space="preserve"> </w:t>
      </w:r>
      <w:r>
        <w:rPr>
          <w:sz w:val="24"/>
        </w:rPr>
        <w:t>del vehículo y a la empresa que pertenece. Adicional el vehículo debe ser revisado por los</w:t>
      </w:r>
      <w:r>
        <w:rPr>
          <w:spacing w:val="1"/>
          <w:sz w:val="24"/>
        </w:rPr>
        <w:t xml:space="preserve"> </w:t>
      </w:r>
      <w:r>
        <w:rPr>
          <w:sz w:val="24"/>
        </w:rPr>
        <w:t>guardias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seguridad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-3"/>
          <w:sz w:val="24"/>
        </w:rPr>
        <w:t xml:space="preserve"> </w:t>
      </w:r>
      <w:r>
        <w:rPr>
          <w:sz w:val="24"/>
        </w:rPr>
        <w:t>ingresar</w:t>
      </w:r>
      <w:r>
        <w:rPr>
          <w:spacing w:val="-2"/>
          <w:sz w:val="24"/>
        </w:rPr>
        <w:t xml:space="preserve"> </w:t>
      </w:r>
      <w:r>
        <w:rPr>
          <w:sz w:val="24"/>
        </w:rPr>
        <w:t>y salir</w:t>
      </w:r>
      <w:r>
        <w:rPr>
          <w:spacing w:val="-4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planta.</w:t>
      </w:r>
    </w:p>
    <w:sectPr w:rsidR="00480AB4">
      <w:pgSz w:w="11910" w:h="16840"/>
      <w:pgMar w:top="2940" w:right="700" w:bottom="1520" w:left="800" w:header="726" w:footer="1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BC4B0" w14:textId="77777777" w:rsidR="00992861" w:rsidRDefault="00992861">
      <w:r>
        <w:separator/>
      </w:r>
    </w:p>
  </w:endnote>
  <w:endnote w:type="continuationSeparator" w:id="0">
    <w:p w14:paraId="63B856E2" w14:textId="77777777" w:rsidR="00992861" w:rsidRDefault="0099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D1A1E" w14:textId="77777777" w:rsidR="00480AB4" w:rsidRDefault="00000000">
    <w:pPr>
      <w:pStyle w:val="Textoindependiente"/>
      <w:spacing w:line="14" w:lineRule="auto"/>
      <w:rPr>
        <w:sz w:val="20"/>
      </w:rPr>
    </w:pPr>
    <w:r>
      <w:pict w14:anchorId="557D01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.85pt;margin-top:765.55pt;width:504.85pt;height:26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287"/>
                  <w:gridCol w:w="1560"/>
                  <w:gridCol w:w="1699"/>
                  <w:gridCol w:w="1701"/>
                  <w:gridCol w:w="1559"/>
                  <w:gridCol w:w="1273"/>
                </w:tblGrid>
                <w:tr w:rsidR="00480AB4" w14:paraId="3894211D" w14:textId="77777777">
                  <w:trPr>
                    <w:trHeight w:val="513"/>
                  </w:trPr>
                  <w:tc>
                    <w:tcPr>
                      <w:tcW w:w="2287" w:type="dxa"/>
                    </w:tcPr>
                    <w:p w14:paraId="5B236AE4" w14:textId="6DC8B3BC" w:rsidR="00480AB4" w:rsidRDefault="00D930BF">
                      <w:pPr>
                        <w:pStyle w:val="TableParagraph"/>
                        <w:spacing w:before="1" w:line="219" w:lineRule="exact"/>
                        <w:ind w:left="11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Actualizado</w:t>
                      </w:r>
                      <w:r w:rsidR="00000000">
                        <w:rPr>
                          <w:spacing w:val="-3"/>
                          <w:sz w:val="18"/>
                        </w:rPr>
                        <w:t xml:space="preserve"> </w:t>
                      </w:r>
                      <w:r w:rsidR="00000000">
                        <w:rPr>
                          <w:sz w:val="18"/>
                        </w:rPr>
                        <w:t>por:</w:t>
                      </w:r>
                    </w:p>
                    <w:p w14:paraId="78C887CA" w14:textId="12057ACE" w:rsidR="00480AB4" w:rsidRDefault="00D930BF">
                      <w:pPr>
                        <w:pStyle w:val="TableParagraph"/>
                        <w:spacing w:line="273" w:lineRule="exact"/>
                        <w:ind w:left="11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S. Cedeño</w:t>
                      </w:r>
                    </w:p>
                  </w:tc>
                  <w:tc>
                    <w:tcPr>
                      <w:tcW w:w="1560" w:type="dxa"/>
                    </w:tcPr>
                    <w:p w14:paraId="400E3DDA" w14:textId="77777777" w:rsidR="00480AB4" w:rsidRDefault="00000000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Revisado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7D67BC91" w14:textId="60C2F8EF" w:rsidR="00480AB4" w:rsidRDefault="00D930BF">
                      <w:pPr>
                        <w:pStyle w:val="TableParagraph"/>
                        <w:spacing w:line="273" w:lineRule="exact"/>
                        <w:ind w:left="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Jonathan A.</w:t>
                      </w:r>
                    </w:p>
                  </w:tc>
                  <w:tc>
                    <w:tcPr>
                      <w:tcW w:w="1699" w:type="dxa"/>
                    </w:tcPr>
                    <w:p w14:paraId="0FBA07DB" w14:textId="77777777" w:rsidR="00480AB4" w:rsidRDefault="00000000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Aprobado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por:</w:t>
                      </w:r>
                    </w:p>
                    <w:p w14:paraId="6ECC15BA" w14:textId="5937C48F" w:rsidR="00480AB4" w:rsidRDefault="00D930BF">
                      <w:pPr>
                        <w:pStyle w:val="TableParagraph"/>
                        <w:spacing w:line="273" w:lineRule="exact"/>
                        <w:ind w:left="586" w:right="57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DM</w:t>
                      </w:r>
                    </w:p>
                  </w:tc>
                  <w:tc>
                    <w:tcPr>
                      <w:tcW w:w="1701" w:type="dxa"/>
                    </w:tcPr>
                    <w:p w14:paraId="266A711D" w14:textId="77777777" w:rsidR="00480AB4" w:rsidRDefault="00000000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Fecha:</w:t>
                      </w:r>
                    </w:p>
                    <w:p w14:paraId="5C8238C7" w14:textId="6CECCF87" w:rsidR="00480AB4" w:rsidRDefault="00D930BF">
                      <w:pPr>
                        <w:pStyle w:val="TableParagraph"/>
                        <w:spacing w:line="273" w:lineRule="exact"/>
                        <w:ind w:left="30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Sept</w:t>
                      </w:r>
                      <w:r w:rsidR="00000000">
                        <w:rPr>
                          <w:sz w:val="24"/>
                        </w:rPr>
                        <w:t>/</w:t>
                      </w:r>
                      <w:r>
                        <w:rPr>
                          <w:sz w:val="24"/>
                        </w:rPr>
                        <w:t>2023</w:t>
                      </w:r>
                    </w:p>
                  </w:tc>
                  <w:tc>
                    <w:tcPr>
                      <w:tcW w:w="1559" w:type="dxa"/>
                    </w:tcPr>
                    <w:p w14:paraId="0AC922EE" w14:textId="77777777" w:rsidR="00480AB4" w:rsidRDefault="00000000">
                      <w:pPr>
                        <w:pStyle w:val="TableParagraph"/>
                        <w:spacing w:before="1" w:line="21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Versión:</w:t>
                      </w:r>
                    </w:p>
                    <w:p w14:paraId="614DC8DE" w14:textId="27C2AA39" w:rsidR="00480AB4" w:rsidRDefault="00000000">
                      <w:pPr>
                        <w:pStyle w:val="TableParagraph"/>
                        <w:spacing w:line="273" w:lineRule="exact"/>
                        <w:ind w:left="607" w:right="59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3.</w:t>
                      </w:r>
                      <w:r w:rsidR="00D930BF">
                        <w:rPr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1273" w:type="dxa"/>
                    </w:tcPr>
                    <w:p w14:paraId="001FE6A3" w14:textId="77777777" w:rsidR="00480AB4" w:rsidRDefault="00000000">
                      <w:pPr>
                        <w:pStyle w:val="TableParagraph"/>
                        <w:spacing w:before="1" w:line="219" w:lineRule="exact"/>
                        <w:ind w:left="11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Página:</w:t>
                      </w:r>
                    </w:p>
                    <w:p w14:paraId="62DFA399" w14:textId="77777777" w:rsidR="00480AB4" w:rsidRDefault="00000000">
                      <w:pPr>
                        <w:pStyle w:val="TableParagraph"/>
                        <w:spacing w:line="273" w:lineRule="exact"/>
                        <w:ind w:left="340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c>
                </w:tr>
              </w:tbl>
              <w:p w14:paraId="25C7396B" w14:textId="77777777" w:rsidR="00480AB4" w:rsidRDefault="00480AB4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0255" w14:textId="77777777" w:rsidR="00992861" w:rsidRDefault="00992861">
      <w:r>
        <w:separator/>
      </w:r>
    </w:p>
  </w:footnote>
  <w:footnote w:type="continuationSeparator" w:id="0">
    <w:p w14:paraId="7770CFAC" w14:textId="77777777" w:rsidR="00992861" w:rsidRDefault="00992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3A978" w14:textId="77777777" w:rsidR="00480AB4" w:rsidRDefault="00000000">
    <w:pPr>
      <w:pStyle w:val="Textoindependiente"/>
      <w:spacing w:line="14" w:lineRule="auto"/>
      <w:rPr>
        <w:sz w:val="20"/>
      </w:rPr>
    </w:pPr>
    <w:r>
      <w:pict w14:anchorId="38BCA2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.85pt;margin-top:36.05pt;width:508.8pt;height:111.6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5040"/>
                  <w:gridCol w:w="5122"/>
                </w:tblGrid>
                <w:tr w:rsidR="00480AB4" w14:paraId="26D1CF89" w14:textId="77777777">
                  <w:trPr>
                    <w:trHeight w:val="1420"/>
                  </w:trPr>
                  <w:tc>
                    <w:tcPr>
                      <w:tcW w:w="5040" w:type="dxa"/>
                    </w:tcPr>
                    <w:p w14:paraId="37AF6BB5" w14:textId="77777777" w:rsidR="00480AB4" w:rsidRDefault="00480AB4">
                      <w:pPr>
                        <w:pStyle w:val="TableParagraph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5122" w:type="dxa"/>
                    </w:tcPr>
                    <w:p w14:paraId="5FC3E148" w14:textId="77777777" w:rsidR="00480AB4" w:rsidRDefault="00480AB4">
                      <w:pPr>
                        <w:pStyle w:val="TableParagraph"/>
                        <w:spacing w:before="9"/>
                        <w:ind w:left="0"/>
                        <w:rPr>
                          <w:rFonts w:ascii="Times New Roman"/>
                          <w:sz w:val="42"/>
                        </w:rPr>
                      </w:pPr>
                    </w:p>
                    <w:p w14:paraId="78A681E3" w14:textId="77777777" w:rsidR="00480AB4" w:rsidRDefault="00000000">
                      <w:pPr>
                        <w:pStyle w:val="TableParagraph"/>
                        <w:ind w:left="1458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Procedimiento</w:t>
                      </w:r>
                    </w:p>
                  </w:tc>
                </w:tr>
                <w:tr w:rsidR="00480AB4" w14:paraId="52930C53" w14:textId="77777777">
                  <w:trPr>
                    <w:trHeight w:val="781"/>
                  </w:trPr>
                  <w:tc>
                    <w:tcPr>
                      <w:tcW w:w="5040" w:type="dxa"/>
                    </w:tcPr>
                    <w:p w14:paraId="5A138E2A" w14:textId="77777777" w:rsidR="00480AB4" w:rsidRDefault="00480AB4">
                      <w:pPr>
                        <w:pStyle w:val="TableParagraph"/>
                        <w:spacing w:before="2"/>
                        <w:ind w:left="0"/>
                        <w:rPr>
                          <w:rFonts w:ascii="Times New Roman"/>
                          <w:sz w:val="21"/>
                        </w:rPr>
                      </w:pPr>
                    </w:p>
                    <w:p w14:paraId="3B41C177" w14:textId="633291FC" w:rsidR="00480AB4" w:rsidRDefault="00000000">
                      <w:pPr>
                        <w:pStyle w:val="TableParagraph"/>
                        <w:ind w:left="892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Proceso: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Almacenamiento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MP</w:t>
                      </w:r>
                      <w:r w:rsidR="00D930BF">
                        <w:rPr>
                          <w:sz w:val="24"/>
                        </w:rPr>
                        <w:t xml:space="preserve"> - PT</w:t>
                      </w:r>
                    </w:p>
                  </w:tc>
                  <w:tc>
                    <w:tcPr>
                      <w:tcW w:w="5122" w:type="dxa"/>
                    </w:tcPr>
                    <w:p w14:paraId="64A7D4C2" w14:textId="77777777" w:rsidR="00480AB4" w:rsidRDefault="00000000">
                      <w:pPr>
                        <w:pStyle w:val="TableParagraph"/>
                        <w:ind w:left="196" w:right="18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Denunciar</w:t>
                      </w:r>
                      <w:r>
                        <w:rPr>
                          <w:b/>
                          <w:spacing w:val="-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la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entrada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no</w:t>
                      </w:r>
                      <w:r>
                        <w:rPr>
                          <w:b/>
                          <w:spacing w:val="-2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autorizada</w:t>
                      </w:r>
                    </w:p>
                    <w:p w14:paraId="159A1136" w14:textId="77777777" w:rsidR="00480AB4" w:rsidRDefault="00000000">
                      <w:pPr>
                        <w:pStyle w:val="TableParagraph"/>
                        <w:spacing w:line="371" w:lineRule="exact"/>
                        <w:ind w:left="194" w:right="189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en</w:t>
                      </w:r>
                      <w:r>
                        <w:rPr>
                          <w:b/>
                          <w:spacing w:val="-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</w:rPr>
                        <w:t>Almacenamiento</w:t>
                      </w:r>
                    </w:p>
                  </w:tc>
                </w:tr>
              </w:tbl>
              <w:p w14:paraId="6E4C9F78" w14:textId="77777777" w:rsidR="00480AB4" w:rsidRDefault="00480AB4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487531008" behindDoc="1" locked="0" layoutInCell="1" allowOverlap="1" wp14:anchorId="37B73E79" wp14:editId="0BE46ED8">
          <wp:simplePos x="0" y="0"/>
          <wp:positionH relativeFrom="page">
            <wp:posOffset>1247881</wp:posOffset>
          </wp:positionH>
          <wp:positionV relativeFrom="page">
            <wp:posOffset>657266</wp:posOffset>
          </wp:positionV>
          <wp:extent cx="1849369" cy="51554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9369" cy="5155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825CB"/>
    <w:multiLevelType w:val="hybridMultilevel"/>
    <w:tmpl w:val="151AE504"/>
    <w:lvl w:ilvl="0" w:tplc="495A6D12">
      <w:numFmt w:val="bullet"/>
      <w:lvlText w:val="●"/>
      <w:lvlJc w:val="left"/>
      <w:pPr>
        <w:ind w:left="78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D548BAF2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8F88D58A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3" w:tplc="89E0E19A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4" w:tplc="654C9B14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D2D82DDE">
      <w:numFmt w:val="bullet"/>
      <w:lvlText w:val="•"/>
      <w:lvlJc w:val="left"/>
      <w:pPr>
        <w:ind w:left="5592" w:hanging="360"/>
      </w:pPr>
      <w:rPr>
        <w:rFonts w:hint="default"/>
        <w:lang w:val="es-ES" w:eastAsia="en-US" w:bidi="ar-SA"/>
      </w:rPr>
    </w:lvl>
    <w:lvl w:ilvl="6" w:tplc="ED242296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 w:tplc="327071BE">
      <w:numFmt w:val="bullet"/>
      <w:lvlText w:val="•"/>
      <w:lvlJc w:val="left"/>
      <w:pPr>
        <w:ind w:left="7517" w:hanging="360"/>
      </w:pPr>
      <w:rPr>
        <w:rFonts w:hint="default"/>
        <w:lang w:val="es-ES" w:eastAsia="en-US" w:bidi="ar-SA"/>
      </w:rPr>
    </w:lvl>
    <w:lvl w:ilvl="8" w:tplc="00D43C2C">
      <w:numFmt w:val="bullet"/>
      <w:lvlText w:val="•"/>
      <w:lvlJc w:val="left"/>
      <w:pPr>
        <w:ind w:left="8480" w:hanging="360"/>
      </w:pPr>
      <w:rPr>
        <w:rFonts w:hint="default"/>
        <w:lang w:val="es-ES" w:eastAsia="en-US" w:bidi="ar-SA"/>
      </w:rPr>
    </w:lvl>
  </w:abstractNum>
  <w:num w:numId="1" w16cid:durableId="147398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AB4"/>
    <w:rsid w:val="00480AB4"/>
    <w:rsid w:val="00992861"/>
    <w:rsid w:val="00D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303257AB"/>
  <w15:docId w15:val="{09A39585-BBCB-45F0-80BE-3CFD7C6F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23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84" w:right="23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Encabezado">
    <w:name w:val="header"/>
    <w:basedOn w:val="Normal"/>
    <w:link w:val="EncabezadoCar"/>
    <w:uiPriority w:val="99"/>
    <w:unhideWhenUsed/>
    <w:rsid w:val="00D930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30B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30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0B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Procedimiento para Denunciar la entrada no autorizada en Almacenamiento (v3.1)</dc:title>
  <dc:creator>ezambran</dc:creator>
  <cp:lastModifiedBy>Cedeno, Sidney</cp:lastModifiedBy>
  <cp:revision>2</cp:revision>
  <dcterms:created xsi:type="dcterms:W3CDTF">2023-09-25T20:36:00Z</dcterms:created>
  <dcterms:modified xsi:type="dcterms:W3CDTF">2023-09-25T20:40:00Z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2023-09-25T00:00:00Z</vt:filetime>
  </property>
</Properties>
</file>