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2767" w14:textId="77777777" w:rsidR="009F3F6D" w:rsidRDefault="009F3F6D">
      <w:pPr>
        <w:pStyle w:val="Textoindependiente"/>
        <w:spacing w:before="10"/>
        <w:ind w:left="0" w:firstLine="0"/>
        <w:rPr>
          <w:rFonts w:ascii="Times New Roman"/>
          <w:sz w:val="19"/>
        </w:rPr>
      </w:pPr>
    </w:p>
    <w:p w14:paraId="57AF7C20" w14:textId="77777777" w:rsidR="009F3F6D" w:rsidRDefault="00000000">
      <w:pPr>
        <w:pStyle w:val="Ttulo1"/>
        <w:numPr>
          <w:ilvl w:val="0"/>
          <w:numId w:val="6"/>
        </w:numPr>
        <w:tabs>
          <w:tab w:val="left" w:pos="574"/>
        </w:tabs>
        <w:spacing w:before="52"/>
        <w:ind w:hanging="362"/>
        <w:rPr>
          <w:sz w:val="22"/>
        </w:rPr>
      </w:pPr>
      <w:r>
        <w:t>Objetivo</w:t>
      </w:r>
    </w:p>
    <w:p w14:paraId="0239AC13" w14:textId="77777777" w:rsidR="009F3F6D" w:rsidRDefault="00000000">
      <w:pPr>
        <w:pStyle w:val="Textoindependiente"/>
        <w:ind w:left="212" w:right="212" w:firstLine="0"/>
        <w:jc w:val="both"/>
      </w:pPr>
      <w:r>
        <w:t>Establecer un protocolo operacional a seguir que garantice la correcta aplicación de medidas de</w:t>
      </w:r>
      <w:r>
        <w:rPr>
          <w:spacing w:val="1"/>
        </w:rPr>
        <w:t xml:space="preserve"> </w:t>
      </w:r>
      <w:r>
        <w:t xml:space="preserve">seguridad y comunicación en el caso de identificar riesgos en la carga </w:t>
      </w:r>
      <w:proofErr w:type="spellStart"/>
      <w:r>
        <w:t>ó</w:t>
      </w:r>
      <w:proofErr w:type="spellEnd"/>
      <w:r>
        <w:t xml:space="preserve"> su contenedor, especialmente</w:t>
      </w:r>
      <w:r>
        <w:rPr>
          <w:spacing w:val="1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exportación.</w:t>
      </w:r>
    </w:p>
    <w:p w14:paraId="798AFD36" w14:textId="77777777" w:rsidR="009F3F6D" w:rsidRDefault="009F3F6D">
      <w:pPr>
        <w:pStyle w:val="Textoindependiente"/>
        <w:spacing w:before="11"/>
        <w:ind w:left="0" w:firstLine="0"/>
        <w:rPr>
          <w:sz w:val="23"/>
        </w:rPr>
      </w:pPr>
    </w:p>
    <w:p w14:paraId="6420F62E" w14:textId="77777777" w:rsidR="009F3F6D" w:rsidRDefault="00000000">
      <w:pPr>
        <w:pStyle w:val="Ttulo1"/>
        <w:numPr>
          <w:ilvl w:val="0"/>
          <w:numId w:val="6"/>
        </w:numPr>
        <w:tabs>
          <w:tab w:val="left" w:pos="574"/>
        </w:tabs>
        <w:spacing w:line="292" w:lineRule="exact"/>
        <w:ind w:hanging="362"/>
      </w:pPr>
      <w:r>
        <w:t>Definiciones</w:t>
      </w:r>
    </w:p>
    <w:p w14:paraId="5F913354" w14:textId="77777777" w:rsidR="009F3F6D" w:rsidRDefault="00000000">
      <w:pPr>
        <w:pStyle w:val="Prrafodelista"/>
        <w:numPr>
          <w:ilvl w:val="0"/>
          <w:numId w:val="5"/>
        </w:numPr>
        <w:tabs>
          <w:tab w:val="left" w:pos="574"/>
        </w:tabs>
        <w:ind w:right="215"/>
        <w:rPr>
          <w:sz w:val="24"/>
        </w:rPr>
      </w:pPr>
      <w:r>
        <w:rPr>
          <w:sz w:val="24"/>
        </w:rPr>
        <w:t>Riesgo. - objeto, condición o situación que pudiera comprometer la integridad física de la carga, su</w:t>
      </w:r>
      <w:r>
        <w:rPr>
          <w:spacing w:val="-52"/>
          <w:sz w:val="24"/>
        </w:rPr>
        <w:t xml:space="preserve"> </w:t>
      </w:r>
      <w:r>
        <w:rPr>
          <w:sz w:val="24"/>
        </w:rPr>
        <w:t>contenedor o</w:t>
      </w:r>
      <w:r>
        <w:rPr>
          <w:spacing w:val="-2"/>
          <w:sz w:val="24"/>
        </w:rPr>
        <w:t xml:space="preserve"> </w:t>
      </w:r>
      <w:r>
        <w:rPr>
          <w:sz w:val="24"/>
        </w:rPr>
        <w:t>la imagen</w:t>
      </w:r>
      <w:r>
        <w:rPr>
          <w:spacing w:val="-4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empresa en</w:t>
      </w:r>
      <w:r>
        <w:rPr>
          <w:spacing w:val="-2"/>
          <w:sz w:val="24"/>
        </w:rPr>
        <w:t xml:space="preserve"> </w:t>
      </w:r>
      <w:r>
        <w:rPr>
          <w:sz w:val="24"/>
        </w:rPr>
        <w:t>el 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 sus</w:t>
      </w:r>
      <w:r>
        <w:rPr>
          <w:spacing w:val="-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5"/>
          <w:sz w:val="24"/>
        </w:rPr>
        <w:t xml:space="preserve"> </w:t>
      </w:r>
      <w:r>
        <w:rPr>
          <w:sz w:val="24"/>
        </w:rPr>
        <w:t>de comercio exterior.</w:t>
      </w:r>
    </w:p>
    <w:p w14:paraId="606AF794" w14:textId="77777777" w:rsidR="009F3F6D" w:rsidRDefault="00000000">
      <w:pPr>
        <w:pStyle w:val="Prrafodelista"/>
        <w:numPr>
          <w:ilvl w:val="0"/>
          <w:numId w:val="5"/>
        </w:numPr>
        <w:tabs>
          <w:tab w:val="left" w:pos="574"/>
        </w:tabs>
        <w:spacing w:line="242" w:lineRule="auto"/>
        <w:ind w:right="209"/>
        <w:rPr>
          <w:sz w:val="24"/>
        </w:rPr>
      </w:pPr>
      <w:r>
        <w:rPr>
          <w:sz w:val="24"/>
        </w:rPr>
        <w:t>Contaminación. - material extraño a la carga que comprometa su seguridad o la de la imagen de la</w:t>
      </w:r>
      <w:r>
        <w:rPr>
          <w:spacing w:val="-52"/>
          <w:sz w:val="24"/>
        </w:rPr>
        <w:t xml:space="preserve"> </w:t>
      </w:r>
      <w:r>
        <w:rPr>
          <w:sz w:val="24"/>
        </w:rPr>
        <w:t>empresa.</w:t>
      </w:r>
    </w:p>
    <w:p w14:paraId="02A8CF59" w14:textId="09EFD3BA" w:rsidR="009F3F6D" w:rsidRDefault="00096304">
      <w:pPr>
        <w:pStyle w:val="Prrafodelista"/>
        <w:numPr>
          <w:ilvl w:val="0"/>
          <w:numId w:val="5"/>
        </w:numPr>
        <w:tabs>
          <w:tab w:val="left" w:pos="574"/>
        </w:tabs>
        <w:spacing w:line="301" w:lineRule="exact"/>
        <w:ind w:hanging="362"/>
        <w:rPr>
          <w:sz w:val="24"/>
        </w:rPr>
      </w:pPr>
      <w:r>
        <w:rPr>
          <w:sz w:val="24"/>
        </w:rPr>
        <w:t>Anomalías. -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condiciones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físicas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fuera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estándar</w:t>
      </w:r>
    </w:p>
    <w:p w14:paraId="21272FFF" w14:textId="445D9490" w:rsidR="009F3F6D" w:rsidRDefault="00096304">
      <w:pPr>
        <w:pStyle w:val="Prrafodelista"/>
        <w:numPr>
          <w:ilvl w:val="0"/>
          <w:numId w:val="5"/>
        </w:numPr>
        <w:tabs>
          <w:tab w:val="left" w:pos="574"/>
        </w:tabs>
        <w:spacing w:line="242" w:lineRule="auto"/>
        <w:ind w:right="216"/>
        <w:rPr>
          <w:sz w:val="24"/>
        </w:rPr>
      </w:pPr>
      <w:r>
        <w:rPr>
          <w:sz w:val="24"/>
        </w:rPr>
        <w:t>Autoridad. -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todo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organismo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externo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regule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alguno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los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ámbitos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los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haya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identificado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un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riesgo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para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la empresa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y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deba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ser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informado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mismo.</w:t>
      </w:r>
    </w:p>
    <w:p w14:paraId="776918FC" w14:textId="54B45025" w:rsidR="009F3F6D" w:rsidRDefault="00000000">
      <w:pPr>
        <w:pStyle w:val="Prrafodelista"/>
        <w:numPr>
          <w:ilvl w:val="0"/>
          <w:numId w:val="5"/>
        </w:numPr>
        <w:tabs>
          <w:tab w:val="left" w:pos="574"/>
        </w:tabs>
        <w:ind w:right="206"/>
        <w:rPr>
          <w:sz w:val="24"/>
        </w:rPr>
      </w:pPr>
      <w:r>
        <w:rPr>
          <w:sz w:val="24"/>
        </w:rPr>
        <w:t>Comité</w:t>
      </w:r>
      <w:r>
        <w:rPr>
          <w:spacing w:val="1"/>
          <w:sz w:val="24"/>
        </w:rPr>
        <w:t xml:space="preserve"> </w:t>
      </w:r>
      <w:r w:rsidR="00096304">
        <w:rPr>
          <w:sz w:val="24"/>
        </w:rPr>
        <w:t>BASC. -</w:t>
      </w:r>
      <w:r>
        <w:rPr>
          <w:spacing w:val="1"/>
          <w:sz w:val="24"/>
        </w:rPr>
        <w:t xml:space="preserve"> </w:t>
      </w:r>
      <w:r>
        <w:rPr>
          <w:sz w:val="24"/>
        </w:rPr>
        <w:t>Grupo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directivos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tomarán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crisis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emergencia</w:t>
      </w:r>
      <w:r>
        <w:rPr>
          <w:spacing w:val="1"/>
          <w:sz w:val="24"/>
        </w:rPr>
        <w:t xml:space="preserve"> </w:t>
      </w:r>
      <w:r>
        <w:rPr>
          <w:sz w:val="24"/>
        </w:rPr>
        <w:t>relacionadas a desviaciones de los controles BASC y que estará conformado por: Gerente General</w:t>
      </w:r>
      <w:r>
        <w:rPr>
          <w:spacing w:val="1"/>
          <w:sz w:val="24"/>
        </w:rPr>
        <w:t xml:space="preserve"> </w:t>
      </w:r>
      <w:r>
        <w:rPr>
          <w:sz w:val="24"/>
        </w:rPr>
        <w:t>(GG), Gerente de Logística (GL), Gerente de Planta (GP), Gerente de Seguridad, Salud, Bienestar y</w:t>
      </w:r>
      <w:r>
        <w:rPr>
          <w:spacing w:val="1"/>
          <w:sz w:val="24"/>
        </w:rPr>
        <w:t xml:space="preserve"> </w:t>
      </w:r>
      <w:r>
        <w:rPr>
          <w:sz w:val="24"/>
        </w:rPr>
        <w:t>Ambiente (GHS&amp;WE) y el Gerente de Sistemas (GIT), Gerente de Ventas (GV</w:t>
      </w:r>
      <w:r w:rsidRPr="00096304">
        <w:rPr>
          <w:sz w:val="24"/>
          <w:highlight w:val="yellow"/>
        </w:rPr>
        <w:t xml:space="preserve">), </w:t>
      </w:r>
      <w:r w:rsidR="00096304" w:rsidRPr="00096304">
        <w:rPr>
          <w:sz w:val="24"/>
          <w:highlight w:val="yellow"/>
        </w:rPr>
        <w:t>Supervisor de Bodega</w:t>
      </w:r>
      <w:r w:rsidRPr="00096304">
        <w:rPr>
          <w:spacing w:val="1"/>
          <w:sz w:val="24"/>
          <w:highlight w:val="yellow"/>
        </w:rPr>
        <w:t xml:space="preserve"> </w:t>
      </w:r>
      <w:r w:rsidRPr="00096304">
        <w:rPr>
          <w:sz w:val="24"/>
          <w:highlight w:val="yellow"/>
        </w:rPr>
        <w:t>(</w:t>
      </w:r>
      <w:r w:rsidR="00096304" w:rsidRPr="00096304">
        <w:rPr>
          <w:sz w:val="24"/>
          <w:highlight w:val="yellow"/>
        </w:rPr>
        <w:t>SB</w:t>
      </w:r>
      <w:r w:rsidRPr="00096304">
        <w:rPr>
          <w:sz w:val="24"/>
          <w:highlight w:val="yellow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Coordinador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Seguridad, Salud,</w:t>
      </w:r>
      <w:r>
        <w:rPr>
          <w:spacing w:val="1"/>
          <w:sz w:val="24"/>
        </w:rPr>
        <w:t xml:space="preserve"> </w:t>
      </w:r>
      <w:r>
        <w:rPr>
          <w:sz w:val="24"/>
        </w:rPr>
        <w:t>Bienestar y Ambiente</w:t>
      </w:r>
      <w:r>
        <w:rPr>
          <w:spacing w:val="-3"/>
          <w:sz w:val="24"/>
        </w:rPr>
        <w:t xml:space="preserve"> </w:t>
      </w:r>
      <w:r>
        <w:rPr>
          <w:sz w:val="24"/>
        </w:rPr>
        <w:t>(CHS&amp;WE).</w:t>
      </w:r>
    </w:p>
    <w:p w14:paraId="15F07A1B" w14:textId="4BEA8A64" w:rsidR="009F3F6D" w:rsidRDefault="00000000">
      <w:pPr>
        <w:pStyle w:val="Prrafodelista"/>
        <w:numPr>
          <w:ilvl w:val="0"/>
          <w:numId w:val="5"/>
        </w:numPr>
        <w:tabs>
          <w:tab w:val="left" w:pos="574"/>
        </w:tabs>
        <w:ind w:right="212"/>
        <w:rPr>
          <w:sz w:val="24"/>
        </w:rPr>
      </w:pPr>
      <w:r>
        <w:rPr>
          <w:sz w:val="24"/>
        </w:rPr>
        <w:t>Contenedor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mal </w:t>
      </w:r>
      <w:r w:rsidR="00096304">
        <w:rPr>
          <w:sz w:val="24"/>
        </w:rPr>
        <w:t>estado. -</w:t>
      </w:r>
      <w:r>
        <w:rPr>
          <w:spacing w:val="1"/>
          <w:sz w:val="24"/>
        </w:rPr>
        <w:t xml:space="preserve"> </w:t>
      </w:r>
      <w:r>
        <w:rPr>
          <w:sz w:val="24"/>
        </w:rPr>
        <w:t>Contenedor que presente novedades físicas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cualquiera de sus</w:t>
      </w:r>
      <w:r>
        <w:rPr>
          <w:spacing w:val="1"/>
          <w:sz w:val="24"/>
        </w:rPr>
        <w:t xml:space="preserve"> </w:t>
      </w:r>
      <w:r>
        <w:rPr>
          <w:sz w:val="24"/>
        </w:rPr>
        <w:t>lados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evidencie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avanzado</w:t>
      </w:r>
      <w:r>
        <w:rPr>
          <w:spacing w:val="1"/>
          <w:sz w:val="24"/>
        </w:rPr>
        <w:t xml:space="preserve"> </w:t>
      </w:r>
      <w:r>
        <w:rPr>
          <w:sz w:val="24"/>
        </w:rPr>
        <w:t>deterioro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ponga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riesgo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integridad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carga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transportar.</w:t>
      </w:r>
    </w:p>
    <w:p w14:paraId="45890958" w14:textId="77777777" w:rsidR="009F3F6D" w:rsidRDefault="00000000">
      <w:pPr>
        <w:pStyle w:val="Prrafodelista"/>
        <w:numPr>
          <w:ilvl w:val="0"/>
          <w:numId w:val="5"/>
        </w:numPr>
        <w:tabs>
          <w:tab w:val="left" w:pos="574"/>
        </w:tabs>
        <w:ind w:right="209"/>
        <w:rPr>
          <w:sz w:val="24"/>
        </w:rPr>
      </w:pPr>
      <w:r>
        <w:rPr>
          <w:sz w:val="24"/>
        </w:rPr>
        <w:t>Producto Alterado. - Cualquier producto a ser exportado que presente evidencias de haber sido</w:t>
      </w:r>
      <w:r>
        <w:rPr>
          <w:spacing w:val="1"/>
          <w:sz w:val="24"/>
        </w:rPr>
        <w:t xml:space="preserve"> </w:t>
      </w:r>
      <w:r>
        <w:rPr>
          <w:sz w:val="24"/>
        </w:rPr>
        <w:t>modificado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forma,</w:t>
      </w:r>
      <w:r>
        <w:rPr>
          <w:spacing w:val="-4"/>
          <w:sz w:val="24"/>
        </w:rPr>
        <w:t xml:space="preserve"> </w:t>
      </w:r>
      <w:r>
        <w:rPr>
          <w:sz w:val="24"/>
        </w:rPr>
        <w:t>rotulación,</w:t>
      </w:r>
      <w:r>
        <w:rPr>
          <w:spacing w:val="-2"/>
          <w:sz w:val="24"/>
        </w:rPr>
        <w:t xml:space="preserve"> </w:t>
      </w:r>
      <w:r>
        <w:rPr>
          <w:sz w:val="24"/>
        </w:rPr>
        <w:t>empaque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peso.</w:t>
      </w:r>
    </w:p>
    <w:p w14:paraId="35383CE7" w14:textId="77777777" w:rsidR="009F3F6D" w:rsidRDefault="009F3F6D">
      <w:pPr>
        <w:pStyle w:val="Textoindependiente"/>
        <w:spacing w:before="5"/>
        <w:ind w:left="0" w:firstLine="0"/>
        <w:rPr>
          <w:sz w:val="23"/>
        </w:rPr>
      </w:pPr>
    </w:p>
    <w:p w14:paraId="49852BC8" w14:textId="77777777" w:rsidR="009F3F6D" w:rsidRDefault="00000000">
      <w:pPr>
        <w:pStyle w:val="Ttulo1"/>
        <w:numPr>
          <w:ilvl w:val="0"/>
          <w:numId w:val="6"/>
        </w:numPr>
        <w:tabs>
          <w:tab w:val="left" w:pos="574"/>
        </w:tabs>
        <w:ind w:hanging="362"/>
      </w:pPr>
      <w:r>
        <w:t>Procedimiento</w:t>
      </w:r>
    </w:p>
    <w:p w14:paraId="14ED6489" w14:textId="77777777" w:rsidR="009F3F6D" w:rsidRDefault="00000000">
      <w:pPr>
        <w:pStyle w:val="Textoindependiente"/>
        <w:spacing w:before="3"/>
        <w:ind w:left="212" w:right="211" w:firstLine="0"/>
      </w:pPr>
      <w:r>
        <w:t>Se</w:t>
      </w:r>
      <w:r>
        <w:rPr>
          <w:spacing w:val="1"/>
        </w:rPr>
        <w:t xml:space="preserve"> </w:t>
      </w:r>
      <w:r>
        <w:t>identifican</w:t>
      </w:r>
      <w:r>
        <w:rPr>
          <w:spacing w:val="1"/>
        </w:rPr>
        <w:t xml:space="preserve"> </w:t>
      </w:r>
      <w:r>
        <w:t>dos fases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exportación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 una con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tipos de</w:t>
      </w:r>
      <w:r>
        <w:rPr>
          <w:spacing w:val="1"/>
        </w:rPr>
        <w:t xml:space="preserve"> </w:t>
      </w:r>
      <w:r>
        <w:t>riesgo, teniendo</w:t>
      </w:r>
      <w:r>
        <w:rPr>
          <w:spacing w:val="-5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niveles</w:t>
      </w:r>
      <w:r>
        <w:rPr>
          <w:spacing w:val="-2"/>
        </w:rPr>
        <w:t xml:space="preserve"> </w:t>
      </w:r>
      <w:r>
        <w:t>de contingencias:</w:t>
      </w:r>
    </w:p>
    <w:p w14:paraId="72369D2E" w14:textId="4EC9B41F" w:rsidR="009F3F6D" w:rsidRPr="00CD0608" w:rsidRDefault="00CD0608" w:rsidP="00CD0608">
      <w:pPr>
        <w:tabs>
          <w:tab w:val="left" w:pos="574"/>
        </w:tabs>
        <w:spacing w:line="293" w:lineRule="exact"/>
        <w:rPr>
          <w:sz w:val="24"/>
        </w:rPr>
      </w:pPr>
      <w:r>
        <w:rPr>
          <w:sz w:val="24"/>
        </w:rPr>
        <w:t xml:space="preserve">           </w:t>
      </w:r>
      <w:r w:rsidRPr="00CD0608">
        <w:rPr>
          <w:sz w:val="24"/>
        </w:rPr>
        <w:t xml:space="preserve">1. </w:t>
      </w:r>
      <w:r w:rsidR="00000000" w:rsidRPr="00CD0608">
        <w:rPr>
          <w:sz w:val="24"/>
        </w:rPr>
        <w:t>Durante</w:t>
      </w:r>
      <w:r w:rsidR="00000000" w:rsidRPr="00CD0608">
        <w:rPr>
          <w:spacing w:val="-3"/>
          <w:sz w:val="24"/>
        </w:rPr>
        <w:t xml:space="preserve"> </w:t>
      </w:r>
      <w:r w:rsidR="00000000" w:rsidRPr="00CD0608">
        <w:rPr>
          <w:sz w:val="24"/>
        </w:rPr>
        <w:t>la carga</w:t>
      </w:r>
    </w:p>
    <w:p w14:paraId="3438DD81" w14:textId="77777777" w:rsidR="009F3F6D" w:rsidRDefault="00000000">
      <w:pPr>
        <w:pStyle w:val="Prrafodelista"/>
        <w:numPr>
          <w:ilvl w:val="1"/>
          <w:numId w:val="4"/>
        </w:numPr>
        <w:tabs>
          <w:tab w:val="left" w:pos="1294"/>
        </w:tabs>
        <w:ind w:hanging="361"/>
        <w:rPr>
          <w:sz w:val="24"/>
        </w:rPr>
      </w:pPr>
      <w:r>
        <w:rPr>
          <w:sz w:val="24"/>
        </w:rPr>
        <w:t>Contaminación</w:t>
      </w:r>
    </w:p>
    <w:p w14:paraId="04967802" w14:textId="77777777" w:rsidR="009F3F6D" w:rsidRDefault="00000000">
      <w:pPr>
        <w:pStyle w:val="Prrafodelista"/>
        <w:numPr>
          <w:ilvl w:val="1"/>
          <w:numId w:val="4"/>
        </w:numPr>
        <w:tabs>
          <w:tab w:val="left" w:pos="1294"/>
        </w:tabs>
        <w:ind w:hanging="361"/>
        <w:rPr>
          <w:sz w:val="24"/>
        </w:rPr>
      </w:pPr>
      <w:r>
        <w:rPr>
          <w:sz w:val="24"/>
        </w:rPr>
        <w:t>Anomalías</w:t>
      </w:r>
    </w:p>
    <w:p w14:paraId="1B86858C" w14:textId="7788B670" w:rsidR="009F3F6D" w:rsidRPr="00CD0608" w:rsidRDefault="00000000" w:rsidP="00C1156D">
      <w:pPr>
        <w:pStyle w:val="Prrafodelista"/>
        <w:numPr>
          <w:ilvl w:val="0"/>
          <w:numId w:val="4"/>
        </w:numPr>
        <w:tabs>
          <w:tab w:val="left" w:pos="574"/>
        </w:tabs>
        <w:ind w:left="928" w:right="7540"/>
        <w:rPr>
          <w:sz w:val="24"/>
          <w:szCs w:val="24"/>
        </w:rPr>
      </w:pPr>
      <w:r w:rsidRPr="00CD0608">
        <w:rPr>
          <w:sz w:val="24"/>
          <w:szCs w:val="24"/>
        </w:rPr>
        <w:t xml:space="preserve">Durante </w:t>
      </w:r>
      <w:r w:rsidR="00CD0608" w:rsidRPr="00CD0608">
        <w:rPr>
          <w:sz w:val="24"/>
          <w:szCs w:val="24"/>
        </w:rPr>
        <w:t>el</w:t>
      </w:r>
      <w:r w:rsidR="00C1156D">
        <w:rPr>
          <w:sz w:val="24"/>
          <w:szCs w:val="24"/>
        </w:rPr>
        <w:t xml:space="preserve"> </w:t>
      </w:r>
      <w:r w:rsidR="00CD0608" w:rsidRPr="00CD0608">
        <w:rPr>
          <w:sz w:val="24"/>
          <w:szCs w:val="24"/>
        </w:rPr>
        <w:t>trans</w:t>
      </w:r>
      <w:r w:rsidR="00CD0608">
        <w:rPr>
          <w:sz w:val="24"/>
          <w:szCs w:val="24"/>
        </w:rPr>
        <w:t>porte</w:t>
      </w:r>
    </w:p>
    <w:p w14:paraId="12BE14C5" w14:textId="77777777" w:rsidR="009F3F6D" w:rsidRDefault="00000000">
      <w:pPr>
        <w:pStyle w:val="Prrafodelista"/>
        <w:numPr>
          <w:ilvl w:val="1"/>
          <w:numId w:val="4"/>
        </w:numPr>
        <w:tabs>
          <w:tab w:val="left" w:pos="360"/>
        </w:tabs>
        <w:ind w:right="7631" w:hanging="1294"/>
        <w:jc w:val="right"/>
        <w:rPr>
          <w:sz w:val="24"/>
        </w:rPr>
      </w:pPr>
      <w:r>
        <w:rPr>
          <w:sz w:val="24"/>
        </w:rPr>
        <w:t>Contaminación</w:t>
      </w:r>
    </w:p>
    <w:p w14:paraId="3458D221" w14:textId="3215ED85" w:rsidR="009F3F6D" w:rsidRPr="00CD0608" w:rsidRDefault="00000000" w:rsidP="00CD0608">
      <w:pPr>
        <w:pStyle w:val="Prrafodelista"/>
        <w:numPr>
          <w:ilvl w:val="1"/>
          <w:numId w:val="4"/>
        </w:numPr>
        <w:tabs>
          <w:tab w:val="left" w:pos="1294"/>
        </w:tabs>
        <w:ind w:hanging="361"/>
        <w:rPr>
          <w:sz w:val="24"/>
        </w:rPr>
      </w:pPr>
      <w:r>
        <w:rPr>
          <w:sz w:val="24"/>
        </w:rPr>
        <w:t>Anomalías</w:t>
      </w:r>
    </w:p>
    <w:p w14:paraId="6C9DF970" w14:textId="7762CF1B" w:rsidR="009F3F6D" w:rsidRDefault="00000000" w:rsidP="00CD0608">
      <w:pPr>
        <w:pStyle w:val="Textoindependiente"/>
        <w:ind w:left="212" w:firstLine="0"/>
      </w:pP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instancias</w:t>
      </w:r>
      <w:r>
        <w:rPr>
          <w:spacing w:val="-2"/>
        </w:rPr>
        <w:t xml:space="preserve"> </w:t>
      </w:r>
      <w:r>
        <w:t>se identificarán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niveles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riesgo:</w:t>
      </w:r>
    </w:p>
    <w:p w14:paraId="03773EDE" w14:textId="77777777" w:rsidR="009F3F6D" w:rsidRDefault="00000000">
      <w:pPr>
        <w:pStyle w:val="Prrafodelista"/>
        <w:numPr>
          <w:ilvl w:val="0"/>
          <w:numId w:val="3"/>
        </w:numPr>
        <w:tabs>
          <w:tab w:val="left" w:pos="574"/>
        </w:tabs>
        <w:ind w:hanging="362"/>
        <w:rPr>
          <w:sz w:val="24"/>
        </w:rPr>
      </w:pPr>
      <w:r>
        <w:rPr>
          <w:sz w:val="24"/>
        </w:rPr>
        <w:t>Medio</w:t>
      </w:r>
      <w:r>
        <w:rPr>
          <w:spacing w:val="-2"/>
          <w:sz w:val="24"/>
        </w:rPr>
        <w:t xml:space="preserve"> </w:t>
      </w:r>
      <w:r>
        <w:rPr>
          <w:sz w:val="24"/>
        </w:rPr>
        <w:t>(rápida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2"/>
          <w:sz w:val="24"/>
        </w:rPr>
        <w:t xml:space="preserve"> </w:t>
      </w:r>
      <w:r>
        <w:rPr>
          <w:sz w:val="24"/>
        </w:rPr>
        <w:t>interna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compromete</w:t>
      </w:r>
      <w:r>
        <w:rPr>
          <w:spacing w:val="-4"/>
          <w:sz w:val="24"/>
        </w:rPr>
        <w:t xml:space="preserve"> </w:t>
      </w:r>
      <w:r>
        <w:rPr>
          <w:sz w:val="24"/>
        </w:rPr>
        <w:t>integridad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empresa)</w:t>
      </w:r>
    </w:p>
    <w:p w14:paraId="10B383D2" w14:textId="77777777" w:rsidR="009F3F6D" w:rsidRDefault="00000000">
      <w:pPr>
        <w:pStyle w:val="Prrafodelista"/>
        <w:numPr>
          <w:ilvl w:val="0"/>
          <w:numId w:val="3"/>
        </w:numPr>
        <w:tabs>
          <w:tab w:val="left" w:pos="574"/>
        </w:tabs>
        <w:ind w:hanging="362"/>
        <w:rPr>
          <w:sz w:val="24"/>
        </w:rPr>
      </w:pPr>
      <w:r>
        <w:rPr>
          <w:sz w:val="24"/>
        </w:rPr>
        <w:t>Alto</w:t>
      </w:r>
      <w:r>
        <w:rPr>
          <w:spacing w:val="-1"/>
          <w:sz w:val="24"/>
        </w:rPr>
        <w:t xml:space="preserve"> </w:t>
      </w:r>
      <w:r>
        <w:rPr>
          <w:sz w:val="24"/>
        </w:rPr>
        <w:t>(pone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integridad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4"/>
          <w:sz w:val="24"/>
        </w:rPr>
        <w:t xml:space="preserve"> </w:t>
      </w:r>
      <w:r>
        <w:rPr>
          <w:sz w:val="24"/>
        </w:rPr>
        <w:t>empresa)</w:t>
      </w:r>
    </w:p>
    <w:p w14:paraId="51D4D978" w14:textId="77777777" w:rsidR="009F3F6D" w:rsidRDefault="009F3F6D">
      <w:pPr>
        <w:rPr>
          <w:sz w:val="24"/>
        </w:rPr>
        <w:sectPr w:rsidR="009F3F6D">
          <w:headerReference w:type="default" r:id="rId7"/>
          <w:footerReference w:type="default" r:id="rId8"/>
          <w:type w:val="continuous"/>
          <w:pgSz w:w="12240" w:h="15840"/>
          <w:pgMar w:top="2780" w:right="920" w:bottom="1480" w:left="920" w:header="713" w:footer="1280" w:gutter="0"/>
          <w:pgNumType w:start="1"/>
          <w:cols w:space="720"/>
        </w:sectPr>
      </w:pPr>
    </w:p>
    <w:p w14:paraId="533F81A2" w14:textId="77777777" w:rsidR="009F3F6D" w:rsidRDefault="009F3F6D">
      <w:pPr>
        <w:pStyle w:val="Textoindependiente"/>
        <w:spacing w:before="8"/>
        <w:ind w:left="0" w:firstLine="0"/>
        <w:rPr>
          <w:sz w:val="22"/>
        </w:rPr>
      </w:pPr>
    </w:p>
    <w:p w14:paraId="465D16DE" w14:textId="77777777" w:rsidR="009F3F6D" w:rsidRDefault="00000000">
      <w:pPr>
        <w:pStyle w:val="Textoindependiente"/>
        <w:spacing w:before="52"/>
        <w:ind w:left="212" w:firstLine="0"/>
      </w:pPr>
      <w:r>
        <w:t>Se</w:t>
      </w:r>
      <w:r>
        <w:rPr>
          <w:spacing w:val="-1"/>
        </w:rPr>
        <w:t xml:space="preserve"> </w:t>
      </w:r>
      <w:r>
        <w:t>procede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caso en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Contingencias.</w:t>
      </w:r>
    </w:p>
    <w:p w14:paraId="7C431584" w14:textId="77777777" w:rsidR="009F3F6D" w:rsidRDefault="009F3F6D">
      <w:pPr>
        <w:pStyle w:val="Textoindependiente"/>
        <w:ind w:left="0" w:firstLine="0"/>
      </w:pPr>
    </w:p>
    <w:p w14:paraId="349D651C" w14:textId="77777777" w:rsidR="009F3F6D" w:rsidRDefault="00000000">
      <w:pPr>
        <w:pStyle w:val="Ttulo1"/>
        <w:numPr>
          <w:ilvl w:val="0"/>
          <w:numId w:val="2"/>
        </w:numPr>
        <w:tabs>
          <w:tab w:val="left" w:pos="574"/>
        </w:tabs>
        <w:ind w:hanging="362"/>
      </w:pPr>
      <w:r>
        <w:t>Políticas</w:t>
      </w:r>
    </w:p>
    <w:p w14:paraId="153CBC44" w14:textId="77777777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ind w:right="216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Gerente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serán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únicos</w:t>
      </w:r>
      <w:r>
        <w:rPr>
          <w:spacing w:val="1"/>
          <w:sz w:val="24"/>
        </w:rPr>
        <w:t xml:space="preserve"> </w:t>
      </w:r>
      <w:r>
        <w:rPr>
          <w:sz w:val="24"/>
        </w:rPr>
        <w:t>autorizados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solicitar</w:t>
      </w:r>
      <w:r>
        <w:rPr>
          <w:spacing w:val="1"/>
          <w:sz w:val="24"/>
        </w:rPr>
        <w:t xml:space="preserve"> </w:t>
      </w:r>
      <w:r>
        <w:rPr>
          <w:sz w:val="24"/>
        </w:rPr>
        <w:t>cambios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Contingencias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exportaciones.</w:t>
      </w:r>
    </w:p>
    <w:p w14:paraId="560F2F0E" w14:textId="77777777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ind w:right="208"/>
        <w:rPr>
          <w:sz w:val="24"/>
        </w:rPr>
      </w:pPr>
      <w:r>
        <w:rPr>
          <w:sz w:val="24"/>
        </w:rPr>
        <w:t>El Comité BASC deberá reunirse en forma ordinaria al menos 2 veces al año para revisar las</w:t>
      </w:r>
      <w:r>
        <w:rPr>
          <w:spacing w:val="1"/>
          <w:sz w:val="24"/>
        </w:rPr>
        <w:t xml:space="preserve"> </w:t>
      </w:r>
      <w:r>
        <w:rPr>
          <w:sz w:val="24"/>
        </w:rPr>
        <w:t>novedades</w:t>
      </w:r>
      <w:r>
        <w:rPr>
          <w:spacing w:val="1"/>
          <w:sz w:val="24"/>
        </w:rPr>
        <w:t xml:space="preserve"> </w:t>
      </w:r>
      <w:r>
        <w:rPr>
          <w:sz w:val="24"/>
        </w:rPr>
        <w:t>presentadas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periodo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extraordinaria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ocurra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contingencia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Alto.</w:t>
      </w:r>
    </w:p>
    <w:p w14:paraId="1F8D0853" w14:textId="77777777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ind w:right="209"/>
        <w:rPr>
          <w:sz w:val="24"/>
        </w:rPr>
      </w:pPr>
      <w:r>
        <w:rPr>
          <w:sz w:val="24"/>
        </w:rPr>
        <w:t xml:space="preserve">El Comité BASC estará presidido por el Gerente General </w:t>
      </w:r>
      <w:proofErr w:type="spellStart"/>
      <w:r>
        <w:rPr>
          <w:sz w:val="24"/>
        </w:rPr>
        <w:t>ó</w:t>
      </w:r>
      <w:proofErr w:type="spellEnd"/>
      <w:r>
        <w:rPr>
          <w:sz w:val="24"/>
        </w:rPr>
        <w:t xml:space="preserve"> por el Gerente de Logística en caso de</w:t>
      </w:r>
      <w:r>
        <w:rPr>
          <w:spacing w:val="1"/>
          <w:sz w:val="24"/>
        </w:rPr>
        <w:t xml:space="preserve"> </w:t>
      </w:r>
      <w:r>
        <w:rPr>
          <w:sz w:val="24"/>
        </w:rPr>
        <w:t>ausencia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primero.</w:t>
      </w:r>
    </w:p>
    <w:p w14:paraId="008522A3" w14:textId="77777777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ind w:right="210"/>
        <w:rPr>
          <w:sz w:val="24"/>
        </w:rPr>
      </w:pPr>
      <w:r>
        <w:rPr>
          <w:sz w:val="24"/>
        </w:rPr>
        <w:t>Toda comunicación hacia entes</w:t>
      </w:r>
      <w:r>
        <w:rPr>
          <w:spacing w:val="54"/>
          <w:sz w:val="24"/>
        </w:rPr>
        <w:t xml:space="preserve"> </w:t>
      </w:r>
      <w:r>
        <w:rPr>
          <w:sz w:val="24"/>
        </w:rPr>
        <w:t>o autoridades externas deberá estar previamente autorizada 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Gerente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ó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Gerente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Logística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indicado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Contingencias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exportaciones.</w:t>
      </w:r>
    </w:p>
    <w:p w14:paraId="0E8E6976" w14:textId="0A51AE8B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spacing w:line="242" w:lineRule="auto"/>
        <w:ind w:right="211"/>
        <w:rPr>
          <w:sz w:val="24"/>
        </w:rPr>
      </w:pPr>
      <w:r>
        <w:rPr>
          <w:sz w:val="24"/>
        </w:rPr>
        <w:t>La persona que tome contacto con entes o autoridades externas será definida por el Gerente</w:t>
      </w:r>
      <w:r>
        <w:rPr>
          <w:spacing w:val="1"/>
          <w:sz w:val="24"/>
        </w:rPr>
        <w:t xml:space="preserve"> </w:t>
      </w:r>
      <w:r w:rsidR="00096304"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Gerente</w:t>
      </w:r>
      <w:r>
        <w:rPr>
          <w:spacing w:val="1"/>
          <w:sz w:val="24"/>
        </w:rPr>
        <w:t xml:space="preserve"> </w:t>
      </w:r>
      <w:r>
        <w:rPr>
          <w:sz w:val="24"/>
        </w:rPr>
        <w:t>de Logística</w:t>
      </w:r>
      <w:r>
        <w:rPr>
          <w:spacing w:val="3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aplique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cada caso.</w:t>
      </w:r>
    </w:p>
    <w:p w14:paraId="087087B9" w14:textId="77777777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ind w:right="213"/>
        <w:rPr>
          <w:sz w:val="24"/>
        </w:rPr>
      </w:pPr>
      <w:r>
        <w:rPr>
          <w:sz w:val="24"/>
        </w:rPr>
        <w:t>El departamento de Sistemas será quien instrumente todas las ayudas tecnológicas que permitan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trazabilidad</w:t>
      </w:r>
      <w:r>
        <w:rPr>
          <w:spacing w:val="1"/>
          <w:sz w:val="24"/>
        </w:rPr>
        <w:t xml:space="preserve"> </w:t>
      </w:r>
      <w:r>
        <w:rPr>
          <w:sz w:val="24"/>
        </w:rPr>
        <w:t>interna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operaciones:</w:t>
      </w:r>
      <w:r>
        <w:rPr>
          <w:spacing w:val="1"/>
          <w:sz w:val="24"/>
        </w:rPr>
        <w:t xml:space="preserve"> </w:t>
      </w:r>
      <w:r>
        <w:rPr>
          <w:sz w:val="24"/>
        </w:rPr>
        <w:t>cámaras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monitores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hayan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solicitados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Gerente/</w:t>
      </w:r>
      <w:proofErr w:type="gramStart"/>
      <w:r>
        <w:rPr>
          <w:sz w:val="24"/>
        </w:rPr>
        <w:t>Jefe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físicamente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realiza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exportación.</w:t>
      </w:r>
    </w:p>
    <w:p w14:paraId="6013777E" w14:textId="77777777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ind w:right="217"/>
        <w:rPr>
          <w:sz w:val="24"/>
        </w:rPr>
      </w:pPr>
      <w:r>
        <w:rPr>
          <w:sz w:val="24"/>
        </w:rPr>
        <w:t>Cada Gerente/</w:t>
      </w:r>
      <w:proofErr w:type="gramStart"/>
      <w:r>
        <w:rPr>
          <w:sz w:val="24"/>
        </w:rPr>
        <w:t>Jefe</w:t>
      </w:r>
      <w:proofErr w:type="gramEnd"/>
      <w:r>
        <w:rPr>
          <w:sz w:val="24"/>
        </w:rPr>
        <w:t xml:space="preserve"> del área donde físicamente se realizan las exportaciones será el responsable de</w:t>
      </w:r>
      <w:r>
        <w:rPr>
          <w:spacing w:val="-52"/>
          <w:sz w:val="24"/>
        </w:rPr>
        <w:t xml:space="preserve"> </w:t>
      </w:r>
      <w:r>
        <w:rPr>
          <w:sz w:val="24"/>
        </w:rPr>
        <w:t>asegurarse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ayudas</w:t>
      </w:r>
      <w:r>
        <w:rPr>
          <w:spacing w:val="-3"/>
          <w:sz w:val="24"/>
        </w:rPr>
        <w:t xml:space="preserve"> </w:t>
      </w:r>
      <w:r>
        <w:rPr>
          <w:sz w:val="24"/>
        </w:rPr>
        <w:t>tecnológicas estén</w:t>
      </w:r>
      <w:r>
        <w:rPr>
          <w:spacing w:val="2"/>
          <w:sz w:val="24"/>
        </w:rPr>
        <w:t xml:space="preserve"> </w:t>
      </w:r>
      <w:r>
        <w:rPr>
          <w:sz w:val="24"/>
        </w:rPr>
        <w:t>operativas.</w:t>
      </w:r>
    </w:p>
    <w:p w14:paraId="65DC1691" w14:textId="77777777" w:rsidR="009F3F6D" w:rsidRDefault="00000000">
      <w:pPr>
        <w:pStyle w:val="Prrafodelista"/>
        <w:numPr>
          <w:ilvl w:val="1"/>
          <w:numId w:val="2"/>
        </w:numPr>
        <w:tabs>
          <w:tab w:val="left" w:pos="574"/>
        </w:tabs>
        <w:ind w:right="212"/>
        <w:rPr>
          <w:sz w:val="24"/>
        </w:rPr>
      </w:pPr>
      <w:r>
        <w:rPr>
          <w:sz w:val="24"/>
        </w:rPr>
        <w:t>En caso de que no se tenga certeza que el proceso de exportación se esté manejando de manera</w:t>
      </w:r>
      <w:r>
        <w:rPr>
          <w:spacing w:val="1"/>
          <w:sz w:val="24"/>
        </w:rPr>
        <w:t xml:space="preserve"> </w:t>
      </w:r>
      <w:r>
        <w:rPr>
          <w:sz w:val="24"/>
        </w:rPr>
        <w:t>adecuada según lo establecido, se deberá analizar los siguientes factores para la identificación de</w:t>
      </w:r>
      <w:r>
        <w:rPr>
          <w:spacing w:val="1"/>
          <w:sz w:val="24"/>
        </w:rPr>
        <w:t xml:space="preserve"> </w:t>
      </w:r>
      <w:r>
        <w:rPr>
          <w:sz w:val="24"/>
        </w:rPr>
        <w:t>operaciones sospechosas:</w:t>
      </w:r>
    </w:p>
    <w:p w14:paraId="475AAF83" w14:textId="77777777" w:rsidR="009F3F6D" w:rsidRDefault="00000000">
      <w:pPr>
        <w:pStyle w:val="Prrafodelista"/>
        <w:numPr>
          <w:ilvl w:val="2"/>
          <w:numId w:val="2"/>
        </w:numPr>
        <w:tabs>
          <w:tab w:val="left" w:pos="1164"/>
        </w:tabs>
        <w:spacing w:line="292" w:lineRule="exact"/>
        <w:ind w:hanging="243"/>
        <w:rPr>
          <w:sz w:val="24"/>
        </w:rPr>
      </w:pPr>
      <w:r>
        <w:rPr>
          <w:sz w:val="24"/>
        </w:rPr>
        <w:t>Origen y</w:t>
      </w:r>
      <w:r>
        <w:rPr>
          <w:spacing w:val="-4"/>
          <w:sz w:val="24"/>
        </w:rPr>
        <w:t xml:space="preserve"> </w:t>
      </w:r>
      <w:r>
        <w:rPr>
          <w:sz w:val="24"/>
        </w:rPr>
        <w:t>destino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comercio.</w:t>
      </w:r>
    </w:p>
    <w:p w14:paraId="7D0C1193" w14:textId="77777777" w:rsidR="009F3F6D" w:rsidRDefault="00000000">
      <w:pPr>
        <w:pStyle w:val="Prrafodelista"/>
        <w:numPr>
          <w:ilvl w:val="2"/>
          <w:numId w:val="2"/>
        </w:numPr>
        <w:tabs>
          <w:tab w:val="left" w:pos="1176"/>
        </w:tabs>
        <w:ind w:left="1175" w:hanging="255"/>
        <w:rPr>
          <w:sz w:val="24"/>
        </w:rPr>
      </w:pPr>
      <w:r>
        <w:rPr>
          <w:sz w:val="24"/>
        </w:rPr>
        <w:t>Frecuencia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operaciones.</w:t>
      </w:r>
    </w:p>
    <w:p w14:paraId="530B1E33" w14:textId="77777777" w:rsidR="009F3F6D" w:rsidRDefault="00000000">
      <w:pPr>
        <w:pStyle w:val="Prrafodelista"/>
        <w:numPr>
          <w:ilvl w:val="2"/>
          <w:numId w:val="2"/>
        </w:numPr>
        <w:tabs>
          <w:tab w:val="left" w:pos="1149"/>
        </w:tabs>
        <w:ind w:left="1148" w:hanging="228"/>
        <w:rPr>
          <w:sz w:val="24"/>
        </w:rPr>
      </w:pP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mercancías.</w:t>
      </w:r>
    </w:p>
    <w:p w14:paraId="6C9276A5" w14:textId="77777777" w:rsidR="009F3F6D" w:rsidRDefault="00000000">
      <w:pPr>
        <w:pStyle w:val="Prrafodelista"/>
        <w:numPr>
          <w:ilvl w:val="2"/>
          <w:numId w:val="2"/>
        </w:numPr>
        <w:tabs>
          <w:tab w:val="left" w:pos="1176"/>
        </w:tabs>
        <w:ind w:left="1175" w:hanging="255"/>
        <w:rPr>
          <w:sz w:val="24"/>
        </w:rPr>
      </w:pPr>
      <w:r>
        <w:rPr>
          <w:sz w:val="24"/>
        </w:rPr>
        <w:t>Modalidad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transporte.</w:t>
      </w:r>
    </w:p>
    <w:p w14:paraId="49DE9C44" w14:textId="77777777" w:rsidR="009F3F6D" w:rsidRDefault="00000000">
      <w:pPr>
        <w:pStyle w:val="Prrafodelista"/>
        <w:numPr>
          <w:ilvl w:val="2"/>
          <w:numId w:val="2"/>
        </w:numPr>
        <w:tabs>
          <w:tab w:val="left" w:pos="1169"/>
        </w:tabs>
        <w:ind w:left="1168" w:hanging="248"/>
        <w:rPr>
          <w:sz w:val="24"/>
        </w:rPr>
      </w:pP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transacción.</w:t>
      </w:r>
    </w:p>
    <w:p w14:paraId="7C1DAE26" w14:textId="77777777" w:rsidR="009F3F6D" w:rsidRDefault="00000000">
      <w:pPr>
        <w:pStyle w:val="Prrafodelista"/>
        <w:numPr>
          <w:ilvl w:val="2"/>
          <w:numId w:val="2"/>
        </w:numPr>
        <w:tabs>
          <w:tab w:val="left" w:pos="1123"/>
        </w:tabs>
        <w:ind w:left="1122" w:hanging="202"/>
        <w:rPr>
          <w:sz w:val="24"/>
        </w:rPr>
      </w:pPr>
      <w:r>
        <w:rPr>
          <w:sz w:val="24"/>
        </w:rPr>
        <w:t>Inconsistencias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proporcionada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asociados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negocio.</w:t>
      </w:r>
    </w:p>
    <w:p w14:paraId="19AED2A8" w14:textId="77777777" w:rsidR="009F3F6D" w:rsidRDefault="00000000">
      <w:pPr>
        <w:pStyle w:val="Prrafodelista"/>
        <w:numPr>
          <w:ilvl w:val="2"/>
          <w:numId w:val="2"/>
        </w:numPr>
        <w:tabs>
          <w:tab w:val="left" w:pos="1162"/>
        </w:tabs>
        <w:ind w:left="1161" w:hanging="241"/>
        <w:rPr>
          <w:sz w:val="24"/>
        </w:rPr>
      </w:pPr>
      <w:r>
        <w:rPr>
          <w:sz w:val="24"/>
        </w:rPr>
        <w:t>Requerimientos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salen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establecido.</w:t>
      </w:r>
    </w:p>
    <w:p w14:paraId="62D42B68" w14:textId="77777777" w:rsidR="009F3F6D" w:rsidRDefault="009F3F6D">
      <w:pPr>
        <w:pStyle w:val="Textoindependiente"/>
        <w:ind w:left="0" w:firstLine="0"/>
      </w:pPr>
    </w:p>
    <w:p w14:paraId="00920D5A" w14:textId="77777777" w:rsidR="009F3F6D" w:rsidRDefault="009F3F6D">
      <w:pPr>
        <w:pStyle w:val="Textoindependiente"/>
        <w:spacing w:before="8"/>
        <w:ind w:left="0" w:firstLine="0"/>
        <w:rPr>
          <w:sz w:val="23"/>
        </w:rPr>
      </w:pPr>
    </w:p>
    <w:p w14:paraId="7E16DDA1" w14:textId="77777777" w:rsidR="009F3F6D" w:rsidRDefault="00000000">
      <w:pPr>
        <w:pStyle w:val="Ttulo1"/>
        <w:spacing w:line="292" w:lineRule="exact"/>
        <w:ind w:left="212" w:firstLine="0"/>
        <w:jc w:val="left"/>
      </w:pPr>
      <w:r>
        <w:t>Referencias</w:t>
      </w:r>
    </w:p>
    <w:p w14:paraId="4E416293" w14:textId="77777777" w:rsidR="009F3F6D" w:rsidRDefault="00000000">
      <w:pPr>
        <w:pStyle w:val="Prrafodelista"/>
        <w:numPr>
          <w:ilvl w:val="0"/>
          <w:numId w:val="1"/>
        </w:numPr>
        <w:tabs>
          <w:tab w:val="left" w:pos="933"/>
          <w:tab w:val="left" w:pos="934"/>
          <w:tab w:val="left" w:pos="2519"/>
        </w:tabs>
        <w:spacing w:line="305" w:lineRule="exact"/>
        <w:ind w:hanging="361"/>
        <w:jc w:val="left"/>
        <w:rPr>
          <w:sz w:val="24"/>
        </w:rPr>
      </w:pPr>
      <w:r>
        <w:rPr>
          <w:sz w:val="24"/>
        </w:rPr>
        <w:t>SGI-TRI-11B</w:t>
      </w:r>
      <w:r>
        <w:rPr>
          <w:sz w:val="24"/>
        </w:rPr>
        <w:tab/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Contingencias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cargas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exportación.</w:t>
      </w:r>
    </w:p>
    <w:sectPr w:rsidR="009F3F6D">
      <w:pgSz w:w="12240" w:h="15840"/>
      <w:pgMar w:top="2780" w:right="920" w:bottom="1500" w:left="920" w:header="713" w:footer="1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37F5" w14:textId="77777777" w:rsidR="004539A3" w:rsidRDefault="004539A3">
      <w:r>
        <w:separator/>
      </w:r>
    </w:p>
  </w:endnote>
  <w:endnote w:type="continuationSeparator" w:id="0">
    <w:p w14:paraId="116DB32B" w14:textId="77777777" w:rsidR="004539A3" w:rsidRDefault="0045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7E18" w14:textId="77777777" w:rsidR="009F3F6D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130D65B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2pt;margin-top:716.25pt;width:489.85pt;height:26.65pt;z-index:15729152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980"/>
                  <w:gridCol w:w="1704"/>
                  <w:gridCol w:w="1843"/>
                  <w:gridCol w:w="1701"/>
                  <w:gridCol w:w="1277"/>
                  <w:gridCol w:w="1274"/>
                </w:tblGrid>
                <w:tr w:rsidR="009F3F6D" w14:paraId="41B6677A" w14:textId="77777777">
                  <w:trPr>
                    <w:trHeight w:val="513"/>
                  </w:trPr>
                  <w:tc>
                    <w:tcPr>
                      <w:tcW w:w="1980" w:type="dxa"/>
                    </w:tcPr>
                    <w:p w14:paraId="7622B718" w14:textId="77777777" w:rsidR="009F3F6D" w:rsidRDefault="00000000">
                      <w:pPr>
                        <w:pStyle w:val="TableParagraph"/>
                        <w:spacing w:before="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Elaborado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2CD7058A" w14:textId="77777777" w:rsidR="009F3F6D" w:rsidRDefault="00000000">
                      <w:pPr>
                        <w:pStyle w:val="TableParagraph"/>
                        <w:spacing w:line="273" w:lineRule="exact"/>
                        <w:ind w:left="6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S.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Pérez</w:t>
                      </w:r>
                    </w:p>
                  </w:tc>
                  <w:tc>
                    <w:tcPr>
                      <w:tcW w:w="1704" w:type="dxa"/>
                    </w:tcPr>
                    <w:p w14:paraId="4FFC463D" w14:textId="77777777" w:rsidR="009F3F6D" w:rsidRDefault="00000000">
                      <w:pPr>
                        <w:pStyle w:val="TableParagraph"/>
                        <w:spacing w:before="1"/>
                        <w:ind w:left="1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Revisado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1C1F7A76" w14:textId="77777777" w:rsidR="009F3F6D" w:rsidRDefault="00000000">
                      <w:pPr>
                        <w:pStyle w:val="TableParagraph"/>
                        <w:spacing w:line="273" w:lineRule="exact"/>
                        <w:ind w:left="702" w:right="69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CB</w:t>
                      </w:r>
                    </w:p>
                  </w:tc>
                  <w:tc>
                    <w:tcPr>
                      <w:tcW w:w="1843" w:type="dxa"/>
                    </w:tcPr>
                    <w:p w14:paraId="7EA9D4B5" w14:textId="77777777" w:rsidR="009F3F6D" w:rsidRDefault="00000000">
                      <w:pPr>
                        <w:pStyle w:val="TableParagraph"/>
                        <w:spacing w:before="1"/>
                        <w:ind w:left="1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54522DC5" w14:textId="77777777" w:rsidR="009F3F6D" w:rsidRDefault="00000000">
                      <w:pPr>
                        <w:pStyle w:val="TableParagraph"/>
                        <w:spacing w:line="273" w:lineRule="exact"/>
                        <w:ind w:left="776" w:right="76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BK</w:t>
                      </w:r>
                    </w:p>
                  </w:tc>
                  <w:tc>
                    <w:tcPr>
                      <w:tcW w:w="1701" w:type="dxa"/>
                    </w:tcPr>
                    <w:p w14:paraId="6FB2CEE2" w14:textId="77777777" w:rsidR="009F3F6D" w:rsidRPr="00096304" w:rsidRDefault="00000000">
                      <w:pPr>
                        <w:pStyle w:val="TableParagraph"/>
                        <w:spacing w:before="1"/>
                        <w:ind w:left="111"/>
                        <w:rPr>
                          <w:sz w:val="18"/>
                          <w:highlight w:val="yellow"/>
                        </w:rPr>
                      </w:pPr>
                      <w:r w:rsidRPr="00096304">
                        <w:rPr>
                          <w:sz w:val="18"/>
                          <w:highlight w:val="yellow"/>
                        </w:rPr>
                        <w:t>Fecha:</w:t>
                      </w:r>
                    </w:p>
                    <w:p w14:paraId="39B798A8" w14:textId="2421F8FB" w:rsidR="009F3F6D" w:rsidRPr="00096304" w:rsidRDefault="00000000">
                      <w:pPr>
                        <w:pStyle w:val="TableParagraph"/>
                        <w:spacing w:line="273" w:lineRule="exact"/>
                        <w:ind w:left="251"/>
                        <w:rPr>
                          <w:i/>
                          <w:sz w:val="24"/>
                          <w:highlight w:val="yellow"/>
                        </w:rPr>
                      </w:pPr>
                      <w:r w:rsidRPr="00096304">
                        <w:rPr>
                          <w:i/>
                          <w:color w:val="0000CC"/>
                          <w:sz w:val="24"/>
                          <w:highlight w:val="yellow"/>
                        </w:rPr>
                        <w:t>Ago07</w:t>
                      </w:r>
                      <w:r w:rsidRPr="00096304">
                        <w:rPr>
                          <w:sz w:val="24"/>
                          <w:highlight w:val="yellow"/>
                        </w:rPr>
                        <w:t>/20</w:t>
                      </w:r>
                      <w:r w:rsidRPr="00096304">
                        <w:rPr>
                          <w:i/>
                          <w:color w:val="0000CC"/>
                          <w:sz w:val="24"/>
                          <w:highlight w:val="yellow"/>
                        </w:rPr>
                        <w:t>2</w:t>
                      </w:r>
                      <w:r w:rsidR="00096304" w:rsidRPr="00096304">
                        <w:rPr>
                          <w:i/>
                          <w:color w:val="0000CC"/>
                          <w:sz w:val="24"/>
                          <w:highlight w:val="yellow"/>
                        </w:rPr>
                        <w:t>3</w:t>
                      </w:r>
                    </w:p>
                  </w:tc>
                  <w:tc>
                    <w:tcPr>
                      <w:tcW w:w="1277" w:type="dxa"/>
                    </w:tcPr>
                    <w:p w14:paraId="536835E1" w14:textId="77777777" w:rsidR="009F3F6D" w:rsidRPr="00096304" w:rsidRDefault="00000000">
                      <w:pPr>
                        <w:pStyle w:val="TableParagraph"/>
                        <w:spacing w:before="1"/>
                        <w:ind w:left="112"/>
                        <w:rPr>
                          <w:sz w:val="18"/>
                          <w:highlight w:val="yellow"/>
                        </w:rPr>
                      </w:pPr>
                      <w:r w:rsidRPr="00096304">
                        <w:rPr>
                          <w:sz w:val="18"/>
                          <w:highlight w:val="yellow"/>
                        </w:rPr>
                        <w:t>Versión:</w:t>
                      </w:r>
                    </w:p>
                    <w:p w14:paraId="5FE7D233" w14:textId="714A1375" w:rsidR="009F3F6D" w:rsidRPr="00096304" w:rsidRDefault="00000000">
                      <w:pPr>
                        <w:pStyle w:val="TableParagraph"/>
                        <w:spacing w:line="273" w:lineRule="exact"/>
                        <w:ind w:left="469" w:right="454"/>
                        <w:jc w:val="center"/>
                        <w:rPr>
                          <w:i/>
                          <w:sz w:val="24"/>
                          <w:highlight w:val="yellow"/>
                        </w:rPr>
                      </w:pPr>
                      <w:r w:rsidRPr="00096304">
                        <w:rPr>
                          <w:sz w:val="24"/>
                          <w:highlight w:val="yellow"/>
                        </w:rPr>
                        <w:t>3.</w:t>
                      </w:r>
                      <w:r w:rsidR="00096304" w:rsidRPr="00096304">
                        <w:rPr>
                          <w:i/>
                          <w:color w:val="0000CC"/>
                          <w:sz w:val="24"/>
                          <w:highlight w:val="yellow"/>
                        </w:rPr>
                        <w:t>3</w:t>
                      </w:r>
                    </w:p>
                  </w:tc>
                  <w:tc>
                    <w:tcPr>
                      <w:tcW w:w="1274" w:type="dxa"/>
                    </w:tcPr>
                    <w:p w14:paraId="5B77EA15" w14:textId="77777777" w:rsidR="009F3F6D" w:rsidRDefault="00000000">
                      <w:pPr>
                        <w:pStyle w:val="TableParagraph"/>
                        <w:spacing w:before="1"/>
                        <w:ind w:left="1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225C15A0" w14:textId="77777777" w:rsidR="009F3F6D" w:rsidRDefault="00000000">
                      <w:pPr>
                        <w:pStyle w:val="TableParagraph"/>
                        <w:spacing w:line="273" w:lineRule="exact"/>
                        <w:ind w:left="340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c>
                </w:tr>
              </w:tbl>
              <w:p w14:paraId="0DAC90AF" w14:textId="77777777" w:rsidR="009F3F6D" w:rsidRDefault="009F3F6D">
                <w:pPr>
                  <w:pStyle w:val="Textoindependiente"/>
                  <w:ind w:left="0" w:firstLine="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44498" w14:textId="77777777" w:rsidR="004539A3" w:rsidRDefault="004539A3">
      <w:r>
        <w:separator/>
      </w:r>
    </w:p>
  </w:footnote>
  <w:footnote w:type="continuationSeparator" w:id="0">
    <w:p w14:paraId="0A683694" w14:textId="77777777" w:rsidR="004539A3" w:rsidRDefault="00453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7A83" w14:textId="77777777" w:rsidR="009F3F6D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3EA9ADB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.6pt;margin-top:35.4pt;width:508.9pt;height:103.95pt;z-index:15728640;mso-position-horizontal-relative:page;mso-position-vertical-relative:page" filled="f" stroked="f">
          <v:textbox style="mso-next-textbox:#_x0000_s1026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5041"/>
                  <w:gridCol w:w="5123"/>
                </w:tblGrid>
                <w:tr w:rsidR="009F3F6D" w14:paraId="1AB52AFD" w14:textId="77777777">
                  <w:trPr>
                    <w:trHeight w:val="1267"/>
                  </w:trPr>
                  <w:tc>
                    <w:tcPr>
                      <w:tcW w:w="5041" w:type="dxa"/>
                    </w:tcPr>
                    <w:p w14:paraId="0404482C" w14:textId="77777777" w:rsidR="009F3F6D" w:rsidRDefault="009F3F6D">
                      <w:pPr>
                        <w:pStyle w:val="TableParagraph"/>
                        <w:spacing w:line="240" w:lineRule="auto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5123" w:type="dxa"/>
                    </w:tcPr>
                    <w:p w14:paraId="33516AEB" w14:textId="77777777" w:rsidR="009F3F6D" w:rsidRDefault="009F3F6D">
                      <w:pPr>
                        <w:pStyle w:val="TableParagraph"/>
                        <w:spacing w:before="10" w:line="240" w:lineRule="auto"/>
                        <w:rPr>
                          <w:rFonts w:ascii="Times New Roman"/>
                          <w:sz w:val="35"/>
                        </w:rPr>
                      </w:pPr>
                    </w:p>
                    <w:p w14:paraId="557F9648" w14:textId="77777777" w:rsidR="009F3F6D" w:rsidRDefault="00000000">
                      <w:pPr>
                        <w:pStyle w:val="TableParagraph"/>
                        <w:spacing w:line="240" w:lineRule="auto"/>
                        <w:ind w:left="344" w:right="331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Manual</w:t>
                      </w:r>
                    </w:p>
                  </w:tc>
                </w:tr>
                <w:tr w:rsidR="009F3F6D" w14:paraId="11A79D2A" w14:textId="77777777">
                  <w:trPr>
                    <w:trHeight w:val="782"/>
                  </w:trPr>
                  <w:tc>
                    <w:tcPr>
                      <w:tcW w:w="5041" w:type="dxa"/>
                    </w:tcPr>
                    <w:p w14:paraId="333EF5CA" w14:textId="77777777" w:rsidR="009F3F6D" w:rsidRDefault="00000000">
                      <w:pPr>
                        <w:pStyle w:val="TableParagraph"/>
                        <w:spacing w:before="97" w:line="240" w:lineRule="auto"/>
                        <w:ind w:left="2244" w:right="80" w:hanging="213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Procedimiento: </w:t>
                      </w:r>
                      <w:r>
                        <w:rPr>
                          <w:sz w:val="24"/>
                        </w:rPr>
                        <w:t>Seguridad del Contenedor y de la</w:t>
                      </w:r>
                      <w:r>
                        <w:rPr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Carga</w:t>
                      </w:r>
                    </w:p>
                  </w:tc>
                  <w:tc>
                    <w:tcPr>
                      <w:tcW w:w="5123" w:type="dxa"/>
                    </w:tcPr>
                    <w:p w14:paraId="116823F9" w14:textId="77777777" w:rsidR="009F3F6D" w:rsidRDefault="00000000">
                      <w:pPr>
                        <w:pStyle w:val="TableParagraph"/>
                        <w:spacing w:line="390" w:lineRule="exact"/>
                        <w:ind w:left="344" w:right="33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SGI-TRI-12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Manual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Contingencias</w:t>
                      </w:r>
                    </w:p>
                    <w:p w14:paraId="6338B5E9" w14:textId="77777777" w:rsidR="009F3F6D" w:rsidRDefault="00000000">
                      <w:pPr>
                        <w:pStyle w:val="TableParagraph"/>
                        <w:spacing w:line="372" w:lineRule="exact"/>
                        <w:ind w:left="341" w:right="33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Operativas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en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Exportaciones</w:t>
                      </w:r>
                    </w:p>
                  </w:tc>
                </w:tr>
              </w:tbl>
              <w:p w14:paraId="66450EDA" w14:textId="77777777" w:rsidR="009F3F6D" w:rsidRDefault="009F3F6D">
                <w:pPr>
                  <w:pStyle w:val="Textoindependiente"/>
                  <w:ind w:left="0" w:firstLine="0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512576" behindDoc="1" locked="0" layoutInCell="1" allowOverlap="1" wp14:anchorId="0E7A958F" wp14:editId="0FC85263">
          <wp:simplePos x="0" y="0"/>
          <wp:positionH relativeFrom="page">
            <wp:posOffset>1512476</wp:posOffset>
          </wp:positionH>
          <wp:positionV relativeFrom="page">
            <wp:posOffset>633485</wp:posOffset>
          </wp:positionV>
          <wp:extent cx="1471298" cy="41323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298" cy="413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6BB"/>
    <w:multiLevelType w:val="hybridMultilevel"/>
    <w:tmpl w:val="5052BF02"/>
    <w:lvl w:ilvl="0" w:tplc="2DEE7DB0">
      <w:start w:val="4"/>
      <w:numFmt w:val="decimal"/>
      <w:lvlText w:val="%1."/>
      <w:lvlJc w:val="left"/>
      <w:pPr>
        <w:ind w:left="573" w:hanging="36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681A18E2">
      <w:start w:val="1"/>
      <w:numFmt w:val="lowerLetter"/>
      <w:lvlText w:val="%2."/>
      <w:lvlJc w:val="left"/>
      <w:pPr>
        <w:ind w:left="573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F0DE0DF2">
      <w:start w:val="1"/>
      <w:numFmt w:val="lowerLetter"/>
      <w:lvlText w:val="%3)"/>
      <w:lvlJc w:val="left"/>
      <w:pPr>
        <w:ind w:left="1163" w:hanging="24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48E85E7C">
      <w:numFmt w:val="bullet"/>
      <w:lvlText w:val="•"/>
      <w:lvlJc w:val="left"/>
      <w:pPr>
        <w:ind w:left="3213" w:hanging="242"/>
      </w:pPr>
      <w:rPr>
        <w:rFonts w:hint="default"/>
        <w:lang w:val="es-ES" w:eastAsia="en-US" w:bidi="ar-SA"/>
      </w:rPr>
    </w:lvl>
    <w:lvl w:ilvl="4" w:tplc="1930B678">
      <w:numFmt w:val="bullet"/>
      <w:lvlText w:val="•"/>
      <w:lvlJc w:val="left"/>
      <w:pPr>
        <w:ind w:left="4240" w:hanging="242"/>
      </w:pPr>
      <w:rPr>
        <w:rFonts w:hint="default"/>
        <w:lang w:val="es-ES" w:eastAsia="en-US" w:bidi="ar-SA"/>
      </w:rPr>
    </w:lvl>
    <w:lvl w:ilvl="5" w:tplc="8FA6464E">
      <w:numFmt w:val="bullet"/>
      <w:lvlText w:val="•"/>
      <w:lvlJc w:val="left"/>
      <w:pPr>
        <w:ind w:left="5266" w:hanging="242"/>
      </w:pPr>
      <w:rPr>
        <w:rFonts w:hint="default"/>
        <w:lang w:val="es-ES" w:eastAsia="en-US" w:bidi="ar-SA"/>
      </w:rPr>
    </w:lvl>
    <w:lvl w:ilvl="6" w:tplc="B3F663C4">
      <w:numFmt w:val="bullet"/>
      <w:lvlText w:val="•"/>
      <w:lvlJc w:val="left"/>
      <w:pPr>
        <w:ind w:left="6293" w:hanging="242"/>
      </w:pPr>
      <w:rPr>
        <w:rFonts w:hint="default"/>
        <w:lang w:val="es-ES" w:eastAsia="en-US" w:bidi="ar-SA"/>
      </w:rPr>
    </w:lvl>
    <w:lvl w:ilvl="7" w:tplc="D6A86FEE">
      <w:numFmt w:val="bullet"/>
      <w:lvlText w:val="•"/>
      <w:lvlJc w:val="left"/>
      <w:pPr>
        <w:ind w:left="7320" w:hanging="242"/>
      </w:pPr>
      <w:rPr>
        <w:rFonts w:hint="default"/>
        <w:lang w:val="es-ES" w:eastAsia="en-US" w:bidi="ar-SA"/>
      </w:rPr>
    </w:lvl>
    <w:lvl w:ilvl="8" w:tplc="83908B9A">
      <w:numFmt w:val="bullet"/>
      <w:lvlText w:val="•"/>
      <w:lvlJc w:val="left"/>
      <w:pPr>
        <w:ind w:left="8346" w:hanging="242"/>
      </w:pPr>
      <w:rPr>
        <w:rFonts w:hint="default"/>
        <w:lang w:val="es-ES" w:eastAsia="en-US" w:bidi="ar-SA"/>
      </w:rPr>
    </w:lvl>
  </w:abstractNum>
  <w:abstractNum w:abstractNumId="1" w15:restartNumberingAfterBreak="0">
    <w:nsid w:val="205E6FDA"/>
    <w:multiLevelType w:val="hybridMultilevel"/>
    <w:tmpl w:val="06C8865C"/>
    <w:lvl w:ilvl="0" w:tplc="FA321344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 w:val="0"/>
        <w:bCs w:val="0"/>
        <w:w w:val="100"/>
        <w:sz w:val="24"/>
        <w:szCs w:val="24"/>
        <w:lang w:val="es-ES" w:eastAsia="en-US" w:bidi="ar-SA"/>
      </w:rPr>
    </w:lvl>
    <w:lvl w:ilvl="1" w:tplc="9A5C2324">
      <w:start w:val="1"/>
      <w:numFmt w:val="lowerLetter"/>
      <w:lvlText w:val="%2."/>
      <w:lvlJc w:val="left"/>
      <w:pPr>
        <w:ind w:left="1293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661CCC0E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BB4832F6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55505572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 w:tplc="8ED4DCA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980EC70C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7" w:tplc="C27CA0CA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 w:tplc="E79E2C7C"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A2E7B63"/>
    <w:multiLevelType w:val="hybridMultilevel"/>
    <w:tmpl w:val="936AD2AC"/>
    <w:lvl w:ilvl="0" w:tplc="A260D414">
      <w:start w:val="1"/>
      <w:numFmt w:val="decimal"/>
      <w:lvlText w:val="%1."/>
      <w:lvlJc w:val="left"/>
      <w:pPr>
        <w:ind w:left="573" w:hanging="361"/>
      </w:pPr>
      <w:rPr>
        <w:rFonts w:hint="default"/>
        <w:b/>
        <w:bCs/>
        <w:w w:val="100"/>
        <w:lang w:val="es-ES" w:eastAsia="en-US" w:bidi="ar-SA"/>
      </w:rPr>
    </w:lvl>
    <w:lvl w:ilvl="1" w:tplc="7962297C">
      <w:numFmt w:val="bullet"/>
      <w:lvlText w:val="•"/>
      <w:lvlJc w:val="left"/>
      <w:pPr>
        <w:ind w:left="1562" w:hanging="361"/>
      </w:pPr>
      <w:rPr>
        <w:rFonts w:hint="default"/>
        <w:lang w:val="es-ES" w:eastAsia="en-US" w:bidi="ar-SA"/>
      </w:rPr>
    </w:lvl>
    <w:lvl w:ilvl="2" w:tplc="F5F41C92">
      <w:numFmt w:val="bullet"/>
      <w:lvlText w:val="•"/>
      <w:lvlJc w:val="left"/>
      <w:pPr>
        <w:ind w:left="2544" w:hanging="361"/>
      </w:pPr>
      <w:rPr>
        <w:rFonts w:hint="default"/>
        <w:lang w:val="es-ES" w:eastAsia="en-US" w:bidi="ar-SA"/>
      </w:rPr>
    </w:lvl>
    <w:lvl w:ilvl="3" w:tplc="6E366CEC">
      <w:numFmt w:val="bullet"/>
      <w:lvlText w:val="•"/>
      <w:lvlJc w:val="left"/>
      <w:pPr>
        <w:ind w:left="3526" w:hanging="361"/>
      </w:pPr>
      <w:rPr>
        <w:rFonts w:hint="default"/>
        <w:lang w:val="es-ES" w:eastAsia="en-US" w:bidi="ar-SA"/>
      </w:rPr>
    </w:lvl>
    <w:lvl w:ilvl="4" w:tplc="F8021C14">
      <w:numFmt w:val="bullet"/>
      <w:lvlText w:val="•"/>
      <w:lvlJc w:val="left"/>
      <w:pPr>
        <w:ind w:left="4508" w:hanging="361"/>
      </w:pPr>
      <w:rPr>
        <w:rFonts w:hint="default"/>
        <w:lang w:val="es-ES" w:eastAsia="en-US" w:bidi="ar-SA"/>
      </w:rPr>
    </w:lvl>
    <w:lvl w:ilvl="5" w:tplc="924285AA">
      <w:numFmt w:val="bullet"/>
      <w:lvlText w:val="•"/>
      <w:lvlJc w:val="left"/>
      <w:pPr>
        <w:ind w:left="5490" w:hanging="361"/>
      </w:pPr>
      <w:rPr>
        <w:rFonts w:hint="default"/>
        <w:lang w:val="es-ES" w:eastAsia="en-US" w:bidi="ar-SA"/>
      </w:rPr>
    </w:lvl>
    <w:lvl w:ilvl="6" w:tplc="31E0A5F0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9724CFE8">
      <w:numFmt w:val="bullet"/>
      <w:lvlText w:val="•"/>
      <w:lvlJc w:val="left"/>
      <w:pPr>
        <w:ind w:left="7454" w:hanging="361"/>
      </w:pPr>
      <w:rPr>
        <w:rFonts w:hint="default"/>
        <w:lang w:val="es-ES" w:eastAsia="en-US" w:bidi="ar-SA"/>
      </w:rPr>
    </w:lvl>
    <w:lvl w:ilvl="8" w:tplc="875A169C">
      <w:numFmt w:val="bullet"/>
      <w:lvlText w:val="•"/>
      <w:lvlJc w:val="left"/>
      <w:pPr>
        <w:ind w:left="843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8AA2C0A"/>
    <w:multiLevelType w:val="hybridMultilevel"/>
    <w:tmpl w:val="59E4F1AA"/>
    <w:lvl w:ilvl="0" w:tplc="857C7D7C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30ECE78">
      <w:numFmt w:val="bullet"/>
      <w:lvlText w:val="•"/>
      <w:lvlJc w:val="left"/>
      <w:pPr>
        <w:ind w:left="1886" w:hanging="360"/>
      </w:pPr>
      <w:rPr>
        <w:rFonts w:hint="default"/>
        <w:lang w:val="es-ES" w:eastAsia="en-US" w:bidi="ar-SA"/>
      </w:rPr>
    </w:lvl>
    <w:lvl w:ilvl="2" w:tplc="71BCC162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3" w:tplc="5F76890E"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 w:tplc="742AFAC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5" w:tplc="843A0AF0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8165494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465834BC">
      <w:numFmt w:val="bullet"/>
      <w:lvlText w:val="•"/>
      <w:lvlJc w:val="left"/>
      <w:pPr>
        <w:ind w:left="7562" w:hanging="360"/>
      </w:pPr>
      <w:rPr>
        <w:rFonts w:hint="default"/>
        <w:lang w:val="es-ES" w:eastAsia="en-US" w:bidi="ar-SA"/>
      </w:rPr>
    </w:lvl>
    <w:lvl w:ilvl="8" w:tplc="7E2A938E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A476BEE"/>
    <w:multiLevelType w:val="hybridMultilevel"/>
    <w:tmpl w:val="9EE2F342"/>
    <w:lvl w:ilvl="0" w:tplc="AA10A4C4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AD868DA">
      <w:numFmt w:val="bullet"/>
      <w:lvlText w:val="•"/>
      <w:lvlJc w:val="left"/>
      <w:pPr>
        <w:ind w:left="1562" w:hanging="361"/>
      </w:pPr>
      <w:rPr>
        <w:rFonts w:hint="default"/>
        <w:lang w:val="es-ES" w:eastAsia="en-US" w:bidi="ar-SA"/>
      </w:rPr>
    </w:lvl>
    <w:lvl w:ilvl="2" w:tplc="F0AA3378">
      <w:numFmt w:val="bullet"/>
      <w:lvlText w:val="•"/>
      <w:lvlJc w:val="left"/>
      <w:pPr>
        <w:ind w:left="2544" w:hanging="361"/>
      </w:pPr>
      <w:rPr>
        <w:rFonts w:hint="default"/>
        <w:lang w:val="es-ES" w:eastAsia="en-US" w:bidi="ar-SA"/>
      </w:rPr>
    </w:lvl>
    <w:lvl w:ilvl="3" w:tplc="10224836">
      <w:numFmt w:val="bullet"/>
      <w:lvlText w:val="•"/>
      <w:lvlJc w:val="left"/>
      <w:pPr>
        <w:ind w:left="3526" w:hanging="361"/>
      </w:pPr>
      <w:rPr>
        <w:rFonts w:hint="default"/>
        <w:lang w:val="es-ES" w:eastAsia="en-US" w:bidi="ar-SA"/>
      </w:rPr>
    </w:lvl>
    <w:lvl w:ilvl="4" w:tplc="8F541CF6">
      <w:numFmt w:val="bullet"/>
      <w:lvlText w:val="•"/>
      <w:lvlJc w:val="left"/>
      <w:pPr>
        <w:ind w:left="4508" w:hanging="361"/>
      </w:pPr>
      <w:rPr>
        <w:rFonts w:hint="default"/>
        <w:lang w:val="es-ES" w:eastAsia="en-US" w:bidi="ar-SA"/>
      </w:rPr>
    </w:lvl>
    <w:lvl w:ilvl="5" w:tplc="6204B7B2">
      <w:numFmt w:val="bullet"/>
      <w:lvlText w:val="•"/>
      <w:lvlJc w:val="left"/>
      <w:pPr>
        <w:ind w:left="5490" w:hanging="361"/>
      </w:pPr>
      <w:rPr>
        <w:rFonts w:hint="default"/>
        <w:lang w:val="es-ES" w:eastAsia="en-US" w:bidi="ar-SA"/>
      </w:rPr>
    </w:lvl>
    <w:lvl w:ilvl="6" w:tplc="AAC2855E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09F09E5A">
      <w:numFmt w:val="bullet"/>
      <w:lvlText w:val="•"/>
      <w:lvlJc w:val="left"/>
      <w:pPr>
        <w:ind w:left="7454" w:hanging="361"/>
      </w:pPr>
      <w:rPr>
        <w:rFonts w:hint="default"/>
        <w:lang w:val="es-ES" w:eastAsia="en-US" w:bidi="ar-SA"/>
      </w:rPr>
    </w:lvl>
    <w:lvl w:ilvl="8" w:tplc="919A3C9A">
      <w:numFmt w:val="bullet"/>
      <w:lvlText w:val="•"/>
      <w:lvlJc w:val="left"/>
      <w:pPr>
        <w:ind w:left="843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FC23793"/>
    <w:multiLevelType w:val="hybridMultilevel"/>
    <w:tmpl w:val="60C034EC"/>
    <w:lvl w:ilvl="0" w:tplc="BBF09994">
      <w:start w:val="1"/>
      <w:numFmt w:val="decimal"/>
      <w:lvlText w:val="%1."/>
      <w:lvlJc w:val="left"/>
      <w:pPr>
        <w:ind w:left="928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8E6F462">
      <w:numFmt w:val="bullet"/>
      <w:lvlText w:val="•"/>
      <w:lvlJc w:val="left"/>
      <w:pPr>
        <w:ind w:left="1917" w:hanging="361"/>
      </w:pPr>
      <w:rPr>
        <w:rFonts w:hint="default"/>
        <w:lang w:val="es-ES" w:eastAsia="en-US" w:bidi="ar-SA"/>
      </w:rPr>
    </w:lvl>
    <w:lvl w:ilvl="2" w:tplc="EF645AA4">
      <w:numFmt w:val="bullet"/>
      <w:lvlText w:val="•"/>
      <w:lvlJc w:val="left"/>
      <w:pPr>
        <w:ind w:left="2899" w:hanging="361"/>
      </w:pPr>
      <w:rPr>
        <w:rFonts w:hint="default"/>
        <w:lang w:val="es-ES" w:eastAsia="en-US" w:bidi="ar-SA"/>
      </w:rPr>
    </w:lvl>
    <w:lvl w:ilvl="3" w:tplc="99B08B7A">
      <w:numFmt w:val="bullet"/>
      <w:lvlText w:val="•"/>
      <w:lvlJc w:val="left"/>
      <w:pPr>
        <w:ind w:left="3881" w:hanging="361"/>
      </w:pPr>
      <w:rPr>
        <w:rFonts w:hint="default"/>
        <w:lang w:val="es-ES" w:eastAsia="en-US" w:bidi="ar-SA"/>
      </w:rPr>
    </w:lvl>
    <w:lvl w:ilvl="4" w:tplc="554A6D46">
      <w:numFmt w:val="bullet"/>
      <w:lvlText w:val="•"/>
      <w:lvlJc w:val="left"/>
      <w:pPr>
        <w:ind w:left="4863" w:hanging="361"/>
      </w:pPr>
      <w:rPr>
        <w:rFonts w:hint="default"/>
        <w:lang w:val="es-ES" w:eastAsia="en-US" w:bidi="ar-SA"/>
      </w:rPr>
    </w:lvl>
    <w:lvl w:ilvl="5" w:tplc="931651A0">
      <w:numFmt w:val="bullet"/>
      <w:lvlText w:val="•"/>
      <w:lvlJc w:val="left"/>
      <w:pPr>
        <w:ind w:left="5845" w:hanging="361"/>
      </w:pPr>
      <w:rPr>
        <w:rFonts w:hint="default"/>
        <w:lang w:val="es-ES" w:eastAsia="en-US" w:bidi="ar-SA"/>
      </w:rPr>
    </w:lvl>
    <w:lvl w:ilvl="6" w:tplc="C73CDCE8">
      <w:numFmt w:val="bullet"/>
      <w:lvlText w:val="•"/>
      <w:lvlJc w:val="left"/>
      <w:pPr>
        <w:ind w:left="6827" w:hanging="361"/>
      </w:pPr>
      <w:rPr>
        <w:rFonts w:hint="default"/>
        <w:lang w:val="es-ES" w:eastAsia="en-US" w:bidi="ar-SA"/>
      </w:rPr>
    </w:lvl>
    <w:lvl w:ilvl="7" w:tplc="4BBE18C8">
      <w:numFmt w:val="bullet"/>
      <w:lvlText w:val="•"/>
      <w:lvlJc w:val="left"/>
      <w:pPr>
        <w:ind w:left="7809" w:hanging="361"/>
      </w:pPr>
      <w:rPr>
        <w:rFonts w:hint="default"/>
        <w:lang w:val="es-ES" w:eastAsia="en-US" w:bidi="ar-SA"/>
      </w:rPr>
    </w:lvl>
    <w:lvl w:ilvl="8" w:tplc="27381080">
      <w:numFmt w:val="bullet"/>
      <w:lvlText w:val="•"/>
      <w:lvlJc w:val="left"/>
      <w:pPr>
        <w:ind w:left="8791" w:hanging="361"/>
      </w:pPr>
      <w:rPr>
        <w:rFonts w:hint="default"/>
        <w:lang w:val="es-ES" w:eastAsia="en-US" w:bidi="ar-SA"/>
      </w:rPr>
    </w:lvl>
  </w:abstractNum>
  <w:num w:numId="1" w16cid:durableId="382870593">
    <w:abstractNumId w:val="3"/>
  </w:num>
  <w:num w:numId="2" w16cid:durableId="1152217256">
    <w:abstractNumId w:val="0"/>
  </w:num>
  <w:num w:numId="3" w16cid:durableId="1868249198">
    <w:abstractNumId w:val="5"/>
  </w:num>
  <w:num w:numId="4" w16cid:durableId="718281491">
    <w:abstractNumId w:val="1"/>
  </w:num>
  <w:num w:numId="5" w16cid:durableId="1858541620">
    <w:abstractNumId w:val="4"/>
  </w:num>
  <w:num w:numId="6" w16cid:durableId="111852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F6D"/>
    <w:rsid w:val="00096304"/>
    <w:rsid w:val="00184BAF"/>
    <w:rsid w:val="00401411"/>
    <w:rsid w:val="004539A3"/>
    <w:rsid w:val="009F3F6D"/>
    <w:rsid w:val="00C1156D"/>
    <w:rsid w:val="00CD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269684"/>
  <w15:docId w15:val="{50E89895-18A0-41BA-B753-2BB9834D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73" w:hanging="362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73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73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</w:pPr>
  </w:style>
  <w:style w:type="paragraph" w:styleId="Encabezado">
    <w:name w:val="header"/>
    <w:basedOn w:val="Normal"/>
    <w:link w:val="EncabezadoCar"/>
    <w:uiPriority w:val="99"/>
    <w:unhideWhenUsed/>
    <w:rsid w:val="000963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630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63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30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rrodrigu</dc:creator>
  <cp:lastModifiedBy>Mora, Gema</cp:lastModifiedBy>
  <cp:revision>3</cp:revision>
  <dcterms:created xsi:type="dcterms:W3CDTF">2023-09-18T16:51:00Z</dcterms:created>
  <dcterms:modified xsi:type="dcterms:W3CDTF">2023-09-18T20:18:00Z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2023-09-18T00:00:00Z</vt:filetime>
  </property>
</Properties>
</file>