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D581" w14:textId="77777777" w:rsidR="0055438D" w:rsidRDefault="0055438D">
      <w:pPr>
        <w:pStyle w:val="Textoindependiente"/>
        <w:spacing w:before="10"/>
        <w:rPr>
          <w:rFonts w:ascii="Times New Roman"/>
          <w:sz w:val="19"/>
        </w:rPr>
      </w:pPr>
    </w:p>
    <w:p w14:paraId="5C966146" w14:textId="77777777" w:rsidR="00C7723D" w:rsidRDefault="00C7723D">
      <w:pPr>
        <w:pStyle w:val="Textoindependiente"/>
        <w:spacing w:before="10"/>
        <w:rPr>
          <w:rFonts w:ascii="Times New Roman"/>
          <w:sz w:val="19"/>
        </w:rPr>
      </w:pPr>
    </w:p>
    <w:p w14:paraId="77BB6D62" w14:textId="77777777" w:rsidR="0055438D" w:rsidRDefault="00B27DDA">
      <w:pPr>
        <w:pStyle w:val="Ttulo1"/>
        <w:spacing w:before="52"/>
        <w:ind w:left="120" w:firstLine="0"/>
      </w:pPr>
      <w:r>
        <w:rPr>
          <w:spacing w:val="12"/>
        </w:rPr>
        <w:t>Objetivo</w:t>
      </w:r>
    </w:p>
    <w:p w14:paraId="6C60394B" w14:textId="782F5D98" w:rsidR="0055438D" w:rsidRDefault="00262F3F">
      <w:pPr>
        <w:pStyle w:val="Textoindependiente"/>
        <w:ind w:left="120" w:right="275"/>
        <w:jc w:val="both"/>
      </w:pPr>
      <w:r>
        <w:t xml:space="preserve">Establecer los controles operativos y administrativos que permitan </w:t>
      </w:r>
      <w:r w:rsidR="00C7723D">
        <w:t>reducir la materialización de riesgos en el manejo de la carga de exportaciones</w:t>
      </w:r>
      <w:r w:rsidR="007A3784">
        <w:t xml:space="preserve"> antes, durante y después del proceso de carga.</w:t>
      </w:r>
    </w:p>
    <w:p w14:paraId="4282D347" w14:textId="77777777" w:rsidR="0055438D" w:rsidRDefault="0055438D">
      <w:pPr>
        <w:pStyle w:val="Textoindependiente"/>
        <w:spacing w:before="11"/>
        <w:rPr>
          <w:sz w:val="23"/>
        </w:rPr>
      </w:pPr>
    </w:p>
    <w:p w14:paraId="2FF02D53" w14:textId="77777777" w:rsidR="0055438D" w:rsidRDefault="00B27DDA">
      <w:pPr>
        <w:pStyle w:val="Ttulo1"/>
        <w:numPr>
          <w:ilvl w:val="0"/>
          <w:numId w:val="7"/>
        </w:numPr>
        <w:tabs>
          <w:tab w:val="left" w:pos="480"/>
        </w:tabs>
      </w:pPr>
      <w:r>
        <w:t>Alcance</w:t>
      </w:r>
    </w:p>
    <w:p w14:paraId="2C079D86" w14:textId="48B191D0" w:rsidR="0055438D" w:rsidRDefault="00B27DDA">
      <w:pPr>
        <w:pStyle w:val="Textoindependiente"/>
        <w:ind w:left="120" w:right="274"/>
        <w:jc w:val="both"/>
      </w:pPr>
      <w:r>
        <w:t>Este</w:t>
      </w:r>
      <w:r>
        <w:rPr>
          <w:spacing w:val="1"/>
        </w:rPr>
        <w:t xml:space="preserve"> </w:t>
      </w:r>
      <w:r>
        <w:t>procedimiento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trabajo</w:t>
      </w:r>
      <w:r>
        <w:rPr>
          <w:spacing w:val="1"/>
        </w:rPr>
        <w:t xml:space="preserve"> </w:t>
      </w:r>
      <w:r>
        <w:t>aplica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 w:rsidR="00442AA4">
        <w:t xml:space="preserve">el proceso de carga de </w:t>
      </w:r>
      <w:r w:rsidR="00291528">
        <w:t>exportaciones.</w:t>
      </w:r>
    </w:p>
    <w:p w14:paraId="3B32E563" w14:textId="77777777" w:rsidR="0055438D" w:rsidRDefault="0055438D">
      <w:pPr>
        <w:pStyle w:val="Textoindependiente"/>
      </w:pPr>
    </w:p>
    <w:p w14:paraId="2A96DA49" w14:textId="77777777" w:rsidR="0055438D" w:rsidRDefault="00B27DDA">
      <w:pPr>
        <w:pStyle w:val="Ttulo1"/>
        <w:numPr>
          <w:ilvl w:val="0"/>
          <w:numId w:val="7"/>
        </w:numPr>
        <w:tabs>
          <w:tab w:val="left" w:pos="480"/>
        </w:tabs>
        <w:spacing w:line="292" w:lineRule="exact"/>
      </w:pPr>
      <w:r>
        <w:t>Responsabilidad</w:t>
      </w:r>
    </w:p>
    <w:p w14:paraId="7840FBC2" w14:textId="4925726C" w:rsidR="0055438D" w:rsidRPr="0087528A" w:rsidRDefault="00E16FAD">
      <w:pPr>
        <w:pStyle w:val="Prrafodelista"/>
        <w:numPr>
          <w:ilvl w:val="0"/>
          <w:numId w:val="6"/>
        </w:numPr>
        <w:tabs>
          <w:tab w:val="left" w:pos="480"/>
        </w:tabs>
        <w:spacing w:line="242" w:lineRule="auto"/>
        <w:ind w:right="274"/>
        <w:rPr>
          <w:sz w:val="24"/>
        </w:rPr>
      </w:pPr>
      <w:r w:rsidRPr="0087528A">
        <w:rPr>
          <w:sz w:val="24"/>
        </w:rPr>
        <w:t xml:space="preserve">Supervisor de Bodega y Coordinadores de </w:t>
      </w:r>
      <w:r w:rsidR="00F228E5" w:rsidRPr="0087528A">
        <w:rPr>
          <w:sz w:val="24"/>
        </w:rPr>
        <w:t>Logística</w:t>
      </w:r>
      <w:r w:rsidRPr="0087528A">
        <w:rPr>
          <w:sz w:val="24"/>
        </w:rPr>
        <w:t xml:space="preserve"> en Trilex, son responsables del correcto despacho y</w:t>
      </w:r>
      <w:r w:rsidRPr="0087528A">
        <w:rPr>
          <w:spacing w:val="1"/>
          <w:sz w:val="24"/>
        </w:rPr>
        <w:t xml:space="preserve"> </w:t>
      </w:r>
      <w:r w:rsidRPr="0087528A">
        <w:rPr>
          <w:sz w:val="24"/>
        </w:rPr>
        <w:t>revisión</w:t>
      </w:r>
      <w:r w:rsidRPr="0087528A">
        <w:rPr>
          <w:spacing w:val="-1"/>
          <w:sz w:val="24"/>
        </w:rPr>
        <w:t xml:space="preserve"> </w:t>
      </w:r>
      <w:r w:rsidRPr="0087528A">
        <w:rPr>
          <w:sz w:val="24"/>
        </w:rPr>
        <w:t>de</w:t>
      </w:r>
      <w:r w:rsidRPr="0087528A">
        <w:rPr>
          <w:spacing w:val="1"/>
          <w:sz w:val="24"/>
        </w:rPr>
        <w:t xml:space="preserve"> </w:t>
      </w:r>
      <w:r w:rsidRPr="0087528A">
        <w:rPr>
          <w:sz w:val="24"/>
        </w:rPr>
        <w:t>los</w:t>
      </w:r>
      <w:r w:rsidRPr="0087528A">
        <w:rPr>
          <w:spacing w:val="1"/>
          <w:sz w:val="24"/>
        </w:rPr>
        <w:t xml:space="preserve"> </w:t>
      </w:r>
      <w:proofErr w:type="spellStart"/>
      <w:r w:rsidRPr="0087528A">
        <w:rPr>
          <w:sz w:val="24"/>
        </w:rPr>
        <w:t>packing</w:t>
      </w:r>
      <w:proofErr w:type="spellEnd"/>
      <w:r w:rsidRPr="0087528A">
        <w:rPr>
          <w:sz w:val="24"/>
        </w:rPr>
        <w:t xml:space="preserve"> </w:t>
      </w:r>
      <w:proofErr w:type="spellStart"/>
      <w:r w:rsidRPr="0087528A">
        <w:rPr>
          <w:sz w:val="24"/>
        </w:rPr>
        <w:t>list</w:t>
      </w:r>
      <w:proofErr w:type="spellEnd"/>
      <w:r w:rsidRPr="0087528A">
        <w:rPr>
          <w:spacing w:val="1"/>
          <w:sz w:val="24"/>
        </w:rPr>
        <w:t xml:space="preserve"> </w:t>
      </w:r>
      <w:r w:rsidRPr="0087528A">
        <w:rPr>
          <w:sz w:val="24"/>
        </w:rPr>
        <w:t>de</w:t>
      </w:r>
      <w:r w:rsidRPr="0087528A">
        <w:rPr>
          <w:spacing w:val="1"/>
          <w:sz w:val="24"/>
        </w:rPr>
        <w:t xml:space="preserve"> </w:t>
      </w:r>
      <w:r w:rsidRPr="0087528A">
        <w:rPr>
          <w:sz w:val="24"/>
        </w:rPr>
        <w:t>las</w:t>
      </w:r>
      <w:r w:rsidRPr="0087528A">
        <w:rPr>
          <w:spacing w:val="-2"/>
          <w:sz w:val="24"/>
        </w:rPr>
        <w:t xml:space="preserve"> </w:t>
      </w:r>
      <w:r w:rsidRPr="0087528A">
        <w:rPr>
          <w:sz w:val="24"/>
        </w:rPr>
        <w:t>exportaciones.</w:t>
      </w:r>
    </w:p>
    <w:p w14:paraId="70072820" w14:textId="7465C771" w:rsidR="0055438D" w:rsidRPr="0087528A" w:rsidRDefault="00E16FAD">
      <w:pPr>
        <w:pStyle w:val="Prrafodelista"/>
        <w:numPr>
          <w:ilvl w:val="0"/>
          <w:numId w:val="6"/>
        </w:numPr>
        <w:tabs>
          <w:tab w:val="left" w:pos="480"/>
        </w:tabs>
        <w:ind w:right="274"/>
        <w:rPr>
          <w:sz w:val="24"/>
        </w:rPr>
      </w:pPr>
      <w:r w:rsidRPr="0087528A">
        <w:rPr>
          <w:sz w:val="24"/>
        </w:rPr>
        <w:t xml:space="preserve">Supervisor de Bodega y los </w:t>
      </w:r>
      <w:r w:rsidR="00F228E5" w:rsidRPr="0087528A">
        <w:rPr>
          <w:sz w:val="24"/>
        </w:rPr>
        <w:t xml:space="preserve">Coordinadores de Logística </w:t>
      </w:r>
      <w:r w:rsidRPr="0087528A">
        <w:rPr>
          <w:sz w:val="24"/>
        </w:rPr>
        <w:t>de Trilex son los responsables de supervisar la</w:t>
      </w:r>
      <w:r w:rsidRPr="0087528A">
        <w:rPr>
          <w:spacing w:val="1"/>
          <w:sz w:val="24"/>
        </w:rPr>
        <w:t xml:space="preserve"> </w:t>
      </w:r>
      <w:r w:rsidRPr="0087528A">
        <w:rPr>
          <w:sz w:val="24"/>
        </w:rPr>
        <w:t>ejecución</w:t>
      </w:r>
      <w:r w:rsidRPr="0087528A">
        <w:rPr>
          <w:spacing w:val="-1"/>
          <w:sz w:val="24"/>
        </w:rPr>
        <w:t xml:space="preserve"> </w:t>
      </w:r>
      <w:r w:rsidRPr="0087528A">
        <w:rPr>
          <w:sz w:val="24"/>
        </w:rPr>
        <w:t>de</w:t>
      </w:r>
      <w:r w:rsidRPr="0087528A">
        <w:rPr>
          <w:spacing w:val="-2"/>
          <w:sz w:val="24"/>
        </w:rPr>
        <w:t xml:space="preserve"> </w:t>
      </w:r>
      <w:r w:rsidRPr="0087528A">
        <w:rPr>
          <w:sz w:val="24"/>
        </w:rPr>
        <w:t>todo</w:t>
      </w:r>
      <w:r w:rsidRPr="0087528A">
        <w:rPr>
          <w:spacing w:val="-3"/>
          <w:sz w:val="24"/>
        </w:rPr>
        <w:t xml:space="preserve"> </w:t>
      </w:r>
      <w:r w:rsidRPr="0087528A">
        <w:rPr>
          <w:sz w:val="24"/>
        </w:rPr>
        <w:t>el</w:t>
      </w:r>
      <w:r w:rsidRPr="0087528A">
        <w:rPr>
          <w:spacing w:val="-2"/>
          <w:sz w:val="24"/>
        </w:rPr>
        <w:t xml:space="preserve"> </w:t>
      </w:r>
      <w:r w:rsidRPr="0087528A">
        <w:rPr>
          <w:sz w:val="24"/>
        </w:rPr>
        <w:t>procedimiento</w:t>
      </w:r>
      <w:r w:rsidRPr="0087528A">
        <w:rPr>
          <w:spacing w:val="-1"/>
          <w:sz w:val="24"/>
        </w:rPr>
        <w:t xml:space="preserve"> </w:t>
      </w:r>
      <w:r w:rsidRPr="0087528A">
        <w:rPr>
          <w:sz w:val="24"/>
        </w:rPr>
        <w:t>que concierne</w:t>
      </w:r>
      <w:r w:rsidRPr="0087528A">
        <w:rPr>
          <w:spacing w:val="1"/>
          <w:sz w:val="24"/>
        </w:rPr>
        <w:t xml:space="preserve"> </w:t>
      </w:r>
      <w:r w:rsidRPr="0087528A">
        <w:rPr>
          <w:sz w:val="24"/>
        </w:rPr>
        <w:t>al</w:t>
      </w:r>
      <w:r w:rsidRPr="0087528A">
        <w:rPr>
          <w:spacing w:val="-3"/>
          <w:sz w:val="24"/>
        </w:rPr>
        <w:t xml:space="preserve"> </w:t>
      </w:r>
      <w:r w:rsidRPr="0087528A">
        <w:rPr>
          <w:sz w:val="24"/>
        </w:rPr>
        <w:t>despacho</w:t>
      </w:r>
      <w:r w:rsidRPr="0087528A">
        <w:rPr>
          <w:spacing w:val="-1"/>
          <w:sz w:val="24"/>
        </w:rPr>
        <w:t xml:space="preserve"> </w:t>
      </w:r>
      <w:r w:rsidRPr="0087528A">
        <w:rPr>
          <w:sz w:val="24"/>
        </w:rPr>
        <w:t>de</w:t>
      </w:r>
      <w:r w:rsidRPr="0087528A">
        <w:rPr>
          <w:spacing w:val="1"/>
          <w:sz w:val="24"/>
        </w:rPr>
        <w:t xml:space="preserve"> </w:t>
      </w:r>
      <w:r w:rsidRPr="0087528A">
        <w:rPr>
          <w:sz w:val="24"/>
        </w:rPr>
        <w:t>exportaciones.</w:t>
      </w:r>
    </w:p>
    <w:p w14:paraId="5D9B4E22" w14:textId="7D0A27C3" w:rsidR="0055438D" w:rsidRPr="0087528A" w:rsidRDefault="00B27DDA">
      <w:pPr>
        <w:pStyle w:val="Prrafodelista"/>
        <w:numPr>
          <w:ilvl w:val="0"/>
          <w:numId w:val="6"/>
        </w:numPr>
        <w:tabs>
          <w:tab w:val="left" w:pos="480"/>
        </w:tabs>
        <w:ind w:right="274"/>
        <w:rPr>
          <w:sz w:val="24"/>
        </w:rPr>
      </w:pPr>
      <w:r w:rsidRPr="0087528A">
        <w:rPr>
          <w:sz w:val="24"/>
        </w:rPr>
        <w:t>El</w:t>
      </w:r>
      <w:r w:rsidRPr="0087528A">
        <w:rPr>
          <w:spacing w:val="1"/>
          <w:sz w:val="24"/>
        </w:rPr>
        <w:t xml:space="preserve"> </w:t>
      </w:r>
      <w:proofErr w:type="gramStart"/>
      <w:r w:rsidRPr="0087528A">
        <w:rPr>
          <w:sz w:val="24"/>
        </w:rPr>
        <w:t>Jefe</w:t>
      </w:r>
      <w:proofErr w:type="gramEnd"/>
      <w:r w:rsidRPr="0087528A">
        <w:rPr>
          <w:spacing w:val="1"/>
          <w:sz w:val="24"/>
        </w:rPr>
        <w:t xml:space="preserve"> </w:t>
      </w:r>
      <w:r w:rsidRPr="0087528A">
        <w:rPr>
          <w:sz w:val="24"/>
        </w:rPr>
        <w:t>de</w:t>
      </w:r>
      <w:r w:rsidRPr="0087528A">
        <w:rPr>
          <w:spacing w:val="1"/>
          <w:sz w:val="24"/>
        </w:rPr>
        <w:t xml:space="preserve"> </w:t>
      </w:r>
      <w:r w:rsidRPr="0087528A">
        <w:rPr>
          <w:sz w:val="24"/>
        </w:rPr>
        <w:t>Planificació</w:t>
      </w:r>
      <w:r w:rsidR="00170B67" w:rsidRPr="0087528A">
        <w:rPr>
          <w:sz w:val="24"/>
        </w:rPr>
        <w:t xml:space="preserve">n, </w:t>
      </w:r>
      <w:r w:rsidR="00B33D9A" w:rsidRPr="0087528A">
        <w:rPr>
          <w:sz w:val="24"/>
        </w:rPr>
        <w:t>Líder</w:t>
      </w:r>
      <w:r w:rsidRPr="0087528A">
        <w:rPr>
          <w:spacing w:val="1"/>
          <w:sz w:val="24"/>
        </w:rPr>
        <w:t xml:space="preserve"> </w:t>
      </w:r>
      <w:r w:rsidRPr="0087528A">
        <w:rPr>
          <w:sz w:val="24"/>
        </w:rPr>
        <w:t>de</w:t>
      </w:r>
      <w:r w:rsidRPr="0087528A">
        <w:rPr>
          <w:spacing w:val="1"/>
          <w:sz w:val="24"/>
        </w:rPr>
        <w:t xml:space="preserve"> </w:t>
      </w:r>
      <w:r w:rsidRPr="0087528A">
        <w:rPr>
          <w:sz w:val="24"/>
        </w:rPr>
        <w:t>Producción</w:t>
      </w:r>
      <w:r w:rsidR="00170B67" w:rsidRPr="0087528A">
        <w:rPr>
          <w:sz w:val="24"/>
        </w:rPr>
        <w:t xml:space="preserve"> </w:t>
      </w:r>
      <w:r w:rsidR="00A6216D" w:rsidRPr="0087528A">
        <w:rPr>
          <w:sz w:val="24"/>
        </w:rPr>
        <w:t>y Analista de Comercio Exterior</w:t>
      </w:r>
      <w:r w:rsidRPr="0087528A">
        <w:rPr>
          <w:spacing w:val="1"/>
          <w:sz w:val="24"/>
        </w:rPr>
        <w:t xml:space="preserve"> </w:t>
      </w:r>
      <w:r w:rsidRPr="0087528A">
        <w:rPr>
          <w:sz w:val="24"/>
        </w:rPr>
        <w:t>son</w:t>
      </w:r>
      <w:r w:rsidRPr="0087528A">
        <w:rPr>
          <w:spacing w:val="1"/>
          <w:sz w:val="24"/>
        </w:rPr>
        <w:t xml:space="preserve"> </w:t>
      </w:r>
      <w:r w:rsidRPr="0087528A">
        <w:rPr>
          <w:sz w:val="24"/>
        </w:rPr>
        <w:t>responsables</w:t>
      </w:r>
      <w:r w:rsidRPr="0087528A">
        <w:rPr>
          <w:spacing w:val="1"/>
          <w:sz w:val="24"/>
        </w:rPr>
        <w:t xml:space="preserve"> </w:t>
      </w:r>
      <w:r w:rsidRPr="0087528A">
        <w:rPr>
          <w:sz w:val="24"/>
        </w:rPr>
        <w:t>de</w:t>
      </w:r>
      <w:r w:rsidRPr="0087528A">
        <w:rPr>
          <w:spacing w:val="1"/>
          <w:sz w:val="24"/>
        </w:rPr>
        <w:t xml:space="preserve"> </w:t>
      </w:r>
      <w:r w:rsidRPr="0087528A">
        <w:rPr>
          <w:sz w:val="24"/>
        </w:rPr>
        <w:t>brindar</w:t>
      </w:r>
      <w:r w:rsidRPr="0087528A">
        <w:rPr>
          <w:spacing w:val="1"/>
          <w:sz w:val="24"/>
        </w:rPr>
        <w:t xml:space="preserve"> </w:t>
      </w:r>
      <w:r w:rsidRPr="0087528A">
        <w:rPr>
          <w:sz w:val="24"/>
        </w:rPr>
        <w:t>toda</w:t>
      </w:r>
      <w:r w:rsidRPr="0087528A">
        <w:rPr>
          <w:spacing w:val="1"/>
          <w:sz w:val="24"/>
        </w:rPr>
        <w:t xml:space="preserve"> </w:t>
      </w:r>
      <w:r w:rsidRPr="0087528A">
        <w:rPr>
          <w:sz w:val="24"/>
        </w:rPr>
        <w:t>la</w:t>
      </w:r>
      <w:r w:rsidRPr="0087528A">
        <w:rPr>
          <w:spacing w:val="1"/>
          <w:sz w:val="24"/>
        </w:rPr>
        <w:t xml:space="preserve"> </w:t>
      </w:r>
      <w:r w:rsidRPr="0087528A">
        <w:rPr>
          <w:sz w:val="24"/>
        </w:rPr>
        <w:t>información</w:t>
      </w:r>
      <w:r w:rsidRPr="0087528A">
        <w:rPr>
          <w:spacing w:val="-52"/>
          <w:sz w:val="24"/>
        </w:rPr>
        <w:t xml:space="preserve"> </w:t>
      </w:r>
      <w:r w:rsidRPr="0087528A">
        <w:rPr>
          <w:sz w:val="24"/>
        </w:rPr>
        <w:t>requerida</w:t>
      </w:r>
      <w:r w:rsidRPr="0087528A">
        <w:rPr>
          <w:spacing w:val="1"/>
          <w:sz w:val="24"/>
        </w:rPr>
        <w:t xml:space="preserve"> </w:t>
      </w:r>
      <w:r w:rsidRPr="0087528A">
        <w:rPr>
          <w:sz w:val="24"/>
        </w:rPr>
        <w:t>a</w:t>
      </w:r>
      <w:r w:rsidRPr="0087528A">
        <w:rPr>
          <w:spacing w:val="1"/>
          <w:sz w:val="24"/>
        </w:rPr>
        <w:t xml:space="preserve"> </w:t>
      </w:r>
      <w:r w:rsidRPr="0087528A">
        <w:rPr>
          <w:sz w:val="24"/>
        </w:rPr>
        <w:t>los</w:t>
      </w:r>
      <w:r w:rsidRPr="0087528A">
        <w:rPr>
          <w:spacing w:val="1"/>
          <w:sz w:val="24"/>
        </w:rPr>
        <w:t xml:space="preserve"> </w:t>
      </w:r>
      <w:r w:rsidRPr="0087528A">
        <w:rPr>
          <w:sz w:val="24"/>
        </w:rPr>
        <w:t>Asistentes</w:t>
      </w:r>
      <w:r w:rsidRPr="0087528A">
        <w:rPr>
          <w:spacing w:val="1"/>
          <w:sz w:val="24"/>
        </w:rPr>
        <w:t xml:space="preserve"> </w:t>
      </w:r>
      <w:r w:rsidRPr="0087528A">
        <w:rPr>
          <w:sz w:val="24"/>
        </w:rPr>
        <w:t>y</w:t>
      </w:r>
      <w:r w:rsidRPr="0087528A">
        <w:rPr>
          <w:spacing w:val="1"/>
          <w:sz w:val="24"/>
        </w:rPr>
        <w:t xml:space="preserve"> </w:t>
      </w:r>
      <w:r w:rsidRPr="0087528A">
        <w:rPr>
          <w:sz w:val="24"/>
        </w:rPr>
        <w:t>Coordinadores</w:t>
      </w:r>
      <w:r w:rsidRPr="0087528A">
        <w:rPr>
          <w:spacing w:val="1"/>
          <w:sz w:val="24"/>
        </w:rPr>
        <w:t xml:space="preserve"> </w:t>
      </w:r>
      <w:r w:rsidRPr="0087528A">
        <w:rPr>
          <w:sz w:val="24"/>
        </w:rPr>
        <w:t>de</w:t>
      </w:r>
      <w:r w:rsidRPr="0087528A">
        <w:rPr>
          <w:spacing w:val="1"/>
          <w:sz w:val="24"/>
        </w:rPr>
        <w:t xml:space="preserve"> </w:t>
      </w:r>
      <w:r w:rsidRPr="0087528A">
        <w:rPr>
          <w:sz w:val="24"/>
        </w:rPr>
        <w:t>Logística</w:t>
      </w:r>
      <w:r w:rsidRPr="0087528A">
        <w:rPr>
          <w:spacing w:val="1"/>
          <w:sz w:val="24"/>
        </w:rPr>
        <w:t xml:space="preserve"> </w:t>
      </w:r>
      <w:r w:rsidRPr="0087528A">
        <w:rPr>
          <w:sz w:val="24"/>
        </w:rPr>
        <w:t>para</w:t>
      </w:r>
      <w:r w:rsidRPr="0087528A">
        <w:rPr>
          <w:spacing w:val="1"/>
          <w:sz w:val="24"/>
        </w:rPr>
        <w:t xml:space="preserve"> </w:t>
      </w:r>
      <w:r w:rsidRPr="0087528A">
        <w:rPr>
          <w:sz w:val="24"/>
        </w:rPr>
        <w:t>facilitar el</w:t>
      </w:r>
      <w:r w:rsidRPr="0087528A">
        <w:rPr>
          <w:spacing w:val="1"/>
          <w:sz w:val="24"/>
        </w:rPr>
        <w:t xml:space="preserve"> </w:t>
      </w:r>
      <w:r w:rsidRPr="0087528A">
        <w:rPr>
          <w:sz w:val="24"/>
        </w:rPr>
        <w:t>trabajo</w:t>
      </w:r>
      <w:r w:rsidRPr="0087528A">
        <w:rPr>
          <w:spacing w:val="1"/>
          <w:sz w:val="24"/>
        </w:rPr>
        <w:t xml:space="preserve"> </w:t>
      </w:r>
      <w:r w:rsidRPr="0087528A">
        <w:rPr>
          <w:sz w:val="24"/>
        </w:rPr>
        <w:t>en</w:t>
      </w:r>
      <w:r w:rsidRPr="0087528A">
        <w:rPr>
          <w:spacing w:val="1"/>
          <w:sz w:val="24"/>
        </w:rPr>
        <w:t xml:space="preserve"> </w:t>
      </w:r>
      <w:r w:rsidRPr="0087528A">
        <w:rPr>
          <w:sz w:val="24"/>
        </w:rPr>
        <w:t>el</w:t>
      </w:r>
      <w:r w:rsidRPr="0087528A">
        <w:rPr>
          <w:spacing w:val="54"/>
          <w:sz w:val="24"/>
        </w:rPr>
        <w:t xml:space="preserve"> </w:t>
      </w:r>
      <w:r w:rsidRPr="0087528A">
        <w:rPr>
          <w:sz w:val="24"/>
        </w:rPr>
        <w:t>proceso</w:t>
      </w:r>
      <w:r w:rsidRPr="0087528A">
        <w:rPr>
          <w:spacing w:val="54"/>
          <w:sz w:val="24"/>
        </w:rPr>
        <w:t xml:space="preserve"> </w:t>
      </w:r>
      <w:r w:rsidRPr="0087528A">
        <w:rPr>
          <w:sz w:val="24"/>
        </w:rPr>
        <w:t>de</w:t>
      </w:r>
      <w:r w:rsidRPr="0087528A">
        <w:rPr>
          <w:spacing w:val="1"/>
          <w:sz w:val="24"/>
        </w:rPr>
        <w:t xml:space="preserve"> </w:t>
      </w:r>
      <w:r w:rsidRPr="0087528A">
        <w:rPr>
          <w:sz w:val="24"/>
        </w:rPr>
        <w:t>revisión</w:t>
      </w:r>
      <w:r w:rsidRPr="0087528A">
        <w:rPr>
          <w:spacing w:val="-1"/>
          <w:sz w:val="24"/>
        </w:rPr>
        <w:t xml:space="preserve"> </w:t>
      </w:r>
      <w:r w:rsidRPr="0087528A">
        <w:rPr>
          <w:sz w:val="24"/>
        </w:rPr>
        <w:t>de</w:t>
      </w:r>
      <w:r w:rsidRPr="0087528A">
        <w:rPr>
          <w:spacing w:val="1"/>
          <w:sz w:val="24"/>
        </w:rPr>
        <w:t xml:space="preserve"> </w:t>
      </w:r>
      <w:r w:rsidRPr="0087528A">
        <w:rPr>
          <w:sz w:val="24"/>
        </w:rPr>
        <w:t>las exportaciones.</w:t>
      </w:r>
    </w:p>
    <w:p w14:paraId="2A114798" w14:textId="77777777" w:rsidR="0055438D" w:rsidRDefault="0055438D">
      <w:pPr>
        <w:pStyle w:val="Textoindependiente"/>
        <w:spacing w:before="7"/>
        <w:rPr>
          <w:sz w:val="23"/>
        </w:rPr>
      </w:pPr>
    </w:p>
    <w:p w14:paraId="73F45281" w14:textId="77777777" w:rsidR="0055438D" w:rsidRDefault="00B27DDA">
      <w:pPr>
        <w:pStyle w:val="Ttulo1"/>
        <w:numPr>
          <w:ilvl w:val="0"/>
          <w:numId w:val="7"/>
        </w:numPr>
        <w:tabs>
          <w:tab w:val="left" w:pos="480"/>
        </w:tabs>
        <w:spacing w:before="1"/>
      </w:pPr>
      <w:r>
        <w:t>Procedimiento</w:t>
      </w:r>
    </w:p>
    <w:p w14:paraId="7F0E1938" w14:textId="0C733353" w:rsidR="0055438D" w:rsidRDefault="004B1758">
      <w:pPr>
        <w:pStyle w:val="Prrafodelista"/>
        <w:numPr>
          <w:ilvl w:val="1"/>
          <w:numId w:val="7"/>
        </w:numPr>
        <w:tabs>
          <w:tab w:val="left" w:pos="552"/>
        </w:tabs>
        <w:rPr>
          <w:b/>
          <w:sz w:val="24"/>
        </w:rPr>
      </w:pPr>
      <w:r>
        <w:rPr>
          <w:b/>
          <w:sz w:val="24"/>
        </w:rPr>
        <w:t>Previo a la carga</w:t>
      </w:r>
    </w:p>
    <w:p w14:paraId="5AEA6B02" w14:textId="7F201740" w:rsidR="0055438D" w:rsidRDefault="00CE0BD3">
      <w:pPr>
        <w:pStyle w:val="Textoindependiente"/>
        <w:ind w:left="120" w:right="273"/>
        <w:jc w:val="both"/>
      </w:pPr>
      <w:r>
        <w:t xml:space="preserve">El Coordinador de </w:t>
      </w:r>
      <w:r w:rsidR="003F5944">
        <w:t>Logística</w:t>
      </w:r>
      <w:r>
        <w:t xml:space="preserve"> </w:t>
      </w:r>
      <w:r w:rsidR="00AF57FD">
        <w:t xml:space="preserve">de Producto Terminado </w:t>
      </w:r>
      <w:r w:rsidR="00DD487E">
        <w:t>deberá ejecutar las</w:t>
      </w:r>
      <w:r>
        <w:t xml:space="preserve"> siguientes actividades previo al proceso de carga</w:t>
      </w:r>
      <w:r w:rsidR="0070178B">
        <w:t>. El Supervisor de Bodega debe asegurar el cumplimiento de las actividades.</w:t>
      </w:r>
    </w:p>
    <w:p w14:paraId="59A815DE" w14:textId="77777777" w:rsidR="00CE0BD3" w:rsidRDefault="00CE0BD3">
      <w:pPr>
        <w:pStyle w:val="Textoindependiente"/>
        <w:ind w:left="120" w:right="273"/>
        <w:jc w:val="both"/>
      </w:pPr>
    </w:p>
    <w:p w14:paraId="4CB6502A" w14:textId="2BADAE33" w:rsidR="00F1668A" w:rsidRDefault="009B05AE" w:rsidP="00CE0BD3">
      <w:pPr>
        <w:pStyle w:val="Prrafodelista"/>
        <w:widowControl/>
        <w:numPr>
          <w:ilvl w:val="0"/>
          <w:numId w:val="10"/>
        </w:numPr>
        <w:autoSpaceDE/>
        <w:autoSpaceDN/>
        <w:jc w:val="left"/>
      </w:pPr>
      <w:r>
        <w:t>El Supervisor de Bodega c</w:t>
      </w:r>
      <w:r w:rsidR="00F1668A">
        <w:t>oordinar</w:t>
      </w:r>
      <w:r>
        <w:t>á</w:t>
      </w:r>
      <w:r w:rsidR="00F1668A">
        <w:t xml:space="preserve"> con el Departamento Comercial para reprogramar </w:t>
      </w:r>
      <w:r w:rsidR="001766B2">
        <w:t xml:space="preserve">todos los despachos que no correspondan al proceso de </w:t>
      </w:r>
      <w:r w:rsidR="002209EE">
        <w:t>exportación</w:t>
      </w:r>
      <w:r w:rsidR="00EA3835">
        <w:t xml:space="preserve"> a fin de no interferir con la operación</w:t>
      </w:r>
      <w:r w:rsidR="000F602E">
        <w:t>.</w:t>
      </w:r>
    </w:p>
    <w:p w14:paraId="39C8FB36" w14:textId="0A002C8B" w:rsidR="00755596" w:rsidRDefault="009B05AE" w:rsidP="00CE0BD3">
      <w:pPr>
        <w:pStyle w:val="Prrafodelista"/>
        <w:widowControl/>
        <w:numPr>
          <w:ilvl w:val="0"/>
          <w:numId w:val="10"/>
        </w:numPr>
        <w:autoSpaceDE/>
        <w:autoSpaceDN/>
        <w:jc w:val="left"/>
      </w:pPr>
      <w:r>
        <w:t>El</w:t>
      </w:r>
      <w:r w:rsidR="00DD487E">
        <w:t xml:space="preserve"> </w:t>
      </w:r>
      <w:r>
        <w:t xml:space="preserve">Coordinador de </w:t>
      </w:r>
      <w:proofErr w:type="spellStart"/>
      <w:r w:rsidR="00E30176">
        <w:t>Logistica</w:t>
      </w:r>
      <w:proofErr w:type="spellEnd"/>
      <w:r>
        <w:t xml:space="preserve"> debe</w:t>
      </w:r>
      <w:r w:rsidR="00DD487E">
        <w:t>r</w:t>
      </w:r>
      <w:r w:rsidR="0070178B">
        <w:t>á</w:t>
      </w:r>
      <w:r>
        <w:t xml:space="preserve"> s</w:t>
      </w:r>
      <w:r w:rsidR="00755596">
        <w:t xml:space="preserve">olicitar a Compras la adquisición de pallets sanitizados </w:t>
      </w:r>
      <w:r w:rsidR="0070178B">
        <w:t>de acuerdo con</w:t>
      </w:r>
      <w:r w:rsidR="00755596">
        <w:t xml:space="preserve"> los requerimientos del cliente.</w:t>
      </w:r>
    </w:p>
    <w:p w14:paraId="48C881DD" w14:textId="3A784623" w:rsidR="000B78BC" w:rsidRDefault="0070178B" w:rsidP="00CE0BD3">
      <w:pPr>
        <w:pStyle w:val="Prrafodelista"/>
        <w:widowControl/>
        <w:numPr>
          <w:ilvl w:val="0"/>
          <w:numId w:val="10"/>
        </w:numPr>
        <w:autoSpaceDE/>
        <w:autoSpaceDN/>
        <w:jc w:val="left"/>
      </w:pPr>
      <w:r>
        <w:t>El producto para despachar</w:t>
      </w:r>
      <w:r w:rsidR="00CE0BD3">
        <w:t xml:space="preserve"> debe encontrarse separado debidamente</w:t>
      </w:r>
      <w:r w:rsidR="0054482D">
        <w:t>,</w:t>
      </w:r>
      <w:r w:rsidR="00CE0BD3">
        <w:t xml:space="preserve"> rotulado </w:t>
      </w:r>
      <w:r w:rsidR="00476BFF">
        <w:t xml:space="preserve">y ubicado en el </w:t>
      </w:r>
      <w:r w:rsidR="0016049D">
        <w:t>área designada para producto terminado a exportar.</w:t>
      </w:r>
      <w:r w:rsidR="00CF3D2F">
        <w:t xml:space="preserve"> Generar registro fotográfico.</w:t>
      </w:r>
    </w:p>
    <w:p w14:paraId="6A5ABE0B" w14:textId="41D2F6D5" w:rsidR="00B71E14" w:rsidRDefault="00B71E14" w:rsidP="00B71E14">
      <w:pPr>
        <w:pStyle w:val="Prrafodelista"/>
        <w:widowControl/>
        <w:numPr>
          <w:ilvl w:val="0"/>
          <w:numId w:val="10"/>
        </w:numPr>
        <w:autoSpaceDE/>
        <w:autoSpaceDN/>
        <w:jc w:val="left"/>
      </w:pPr>
      <w:r w:rsidRPr="00337BFE">
        <w:t xml:space="preserve">Solicitar </w:t>
      </w:r>
      <w:r>
        <w:t xml:space="preserve">vía correo electrónico </w:t>
      </w:r>
      <w:r w:rsidRPr="00337BFE">
        <w:t>a</w:t>
      </w:r>
      <w:r>
        <w:t>l departamento de HSW&amp;E</w:t>
      </w:r>
      <w:r w:rsidR="007069CB">
        <w:t xml:space="preserve"> la revisión y confirmación de</w:t>
      </w:r>
      <w:r w:rsidRPr="00337BFE">
        <w:t xml:space="preserve"> las cámaras </w:t>
      </w:r>
      <w:r w:rsidR="009270B1">
        <w:t>de la zona de carga</w:t>
      </w:r>
      <w:r w:rsidR="000F602E">
        <w:t>.</w:t>
      </w:r>
    </w:p>
    <w:p w14:paraId="0C90A593" w14:textId="6BD14619" w:rsidR="00B907CD" w:rsidRDefault="002F4213" w:rsidP="00F1668A">
      <w:pPr>
        <w:pStyle w:val="Prrafodelista"/>
        <w:widowControl/>
        <w:numPr>
          <w:ilvl w:val="0"/>
          <w:numId w:val="10"/>
        </w:numPr>
        <w:autoSpaceDE/>
        <w:autoSpaceDN/>
        <w:jc w:val="left"/>
      </w:pPr>
      <w:r>
        <w:t>Solicitar a la</w:t>
      </w:r>
      <w:r w:rsidR="00882AD8">
        <w:t xml:space="preserve"> Analista de Comercio exterior el código de exportación</w:t>
      </w:r>
      <w:r w:rsidR="00883AA4">
        <w:t xml:space="preserve"> y los datos de transportista y unidad asignada.</w:t>
      </w:r>
    </w:p>
    <w:p w14:paraId="56BCDA6D" w14:textId="4F1F7766" w:rsidR="00FD6BB8" w:rsidRPr="00337BFE" w:rsidRDefault="00FD6BB8" w:rsidP="00F1668A">
      <w:pPr>
        <w:pStyle w:val="Prrafodelista"/>
        <w:widowControl/>
        <w:numPr>
          <w:ilvl w:val="0"/>
          <w:numId w:val="10"/>
        </w:numPr>
        <w:autoSpaceDE/>
        <w:autoSpaceDN/>
        <w:jc w:val="left"/>
      </w:pPr>
      <w:r>
        <w:t xml:space="preserve">El </w:t>
      </w:r>
      <w:r w:rsidR="00DD487E">
        <w:t>Supervisor de Bodega o el Coordinador</w:t>
      </w:r>
      <w:r>
        <w:t xml:space="preserve"> de Logística debe</w:t>
      </w:r>
      <w:r w:rsidR="00DD487E">
        <w:t>rán</w:t>
      </w:r>
      <w:r>
        <w:t xml:space="preserve"> designar al personal </w:t>
      </w:r>
      <w:r w:rsidR="009B05AE">
        <w:t>operativo que intervendrá en el proceso de carga.</w:t>
      </w:r>
    </w:p>
    <w:p w14:paraId="2CB9AE26" w14:textId="3AA2BB1A" w:rsidR="00B71E14" w:rsidRDefault="00DD487E" w:rsidP="00CE0BD3">
      <w:pPr>
        <w:pStyle w:val="Prrafodelista"/>
        <w:widowControl/>
        <w:numPr>
          <w:ilvl w:val="0"/>
          <w:numId w:val="10"/>
        </w:numPr>
        <w:autoSpaceDE/>
        <w:autoSpaceDN/>
        <w:jc w:val="left"/>
      </w:pPr>
      <w:r>
        <w:t>El Coordinador de Logística</w:t>
      </w:r>
      <w:r w:rsidR="00E55D51">
        <w:t xml:space="preserve"> </w:t>
      </w:r>
      <w:r>
        <w:t xml:space="preserve">autorizará </w:t>
      </w:r>
      <w:r w:rsidR="00E55D51">
        <w:t xml:space="preserve">el ingreso </w:t>
      </w:r>
      <w:r w:rsidR="00066918">
        <w:t>de la unidad de</w:t>
      </w:r>
      <w:r w:rsidR="000122D7">
        <w:t xml:space="preserve"> transporte</w:t>
      </w:r>
      <w:r w:rsidR="00066918">
        <w:t xml:space="preserve"> carga y conductor</w:t>
      </w:r>
      <w:r w:rsidR="00352914">
        <w:t xml:space="preserve"> previa validaci</w:t>
      </w:r>
      <w:r w:rsidR="000122D7">
        <w:t>ón de los datos</w:t>
      </w:r>
      <w:r w:rsidR="009B5B78">
        <w:t>.</w:t>
      </w:r>
    </w:p>
    <w:p w14:paraId="6C6C7F23" w14:textId="352DC064" w:rsidR="000E42C3" w:rsidRDefault="000E42C3" w:rsidP="000E42C3">
      <w:pPr>
        <w:pStyle w:val="Prrafodelista"/>
        <w:widowControl/>
        <w:numPr>
          <w:ilvl w:val="0"/>
          <w:numId w:val="10"/>
        </w:numPr>
        <w:autoSpaceDE/>
        <w:autoSpaceDN/>
        <w:jc w:val="left"/>
      </w:pPr>
      <w:r>
        <w:t xml:space="preserve">Parquear el contenedor en la zona </w:t>
      </w:r>
      <w:r w:rsidR="008F0C65">
        <w:t xml:space="preserve">de carga </w:t>
      </w:r>
      <w:r>
        <w:t>donde se encuentre a la vista de la cámara de exportación</w:t>
      </w:r>
      <w:r w:rsidR="008F0C65">
        <w:t>.</w:t>
      </w:r>
    </w:p>
    <w:p w14:paraId="2E652CB7" w14:textId="4556845A" w:rsidR="009B5B78" w:rsidRDefault="00490B02" w:rsidP="00CE0BD3">
      <w:pPr>
        <w:pStyle w:val="Prrafodelista"/>
        <w:widowControl/>
        <w:numPr>
          <w:ilvl w:val="0"/>
          <w:numId w:val="10"/>
        </w:numPr>
        <w:autoSpaceDE/>
        <w:autoSpaceDN/>
        <w:jc w:val="left"/>
      </w:pPr>
      <w:r>
        <w:t>Acordonar la zona de carga para evitar el ingreso y paso de personas no autorizadas durante el proceso de carga.</w:t>
      </w:r>
    </w:p>
    <w:p w14:paraId="7698ECC2" w14:textId="675488A5" w:rsidR="00B81FB5" w:rsidRDefault="00B81FB5" w:rsidP="00CE0BD3">
      <w:pPr>
        <w:pStyle w:val="Prrafodelista"/>
        <w:widowControl/>
        <w:numPr>
          <w:ilvl w:val="0"/>
          <w:numId w:val="10"/>
        </w:numPr>
        <w:autoSpaceDE/>
        <w:autoSpaceDN/>
        <w:jc w:val="left"/>
      </w:pPr>
      <w:r>
        <w:t>Cerrar la puerta de conexión entrega planta y bodega.</w:t>
      </w:r>
    </w:p>
    <w:p w14:paraId="55422FCA" w14:textId="77777777" w:rsidR="00CE0BD3" w:rsidRDefault="00CE0BD3" w:rsidP="00CE0BD3">
      <w:pPr>
        <w:pStyle w:val="Prrafodelista"/>
        <w:widowControl/>
        <w:numPr>
          <w:ilvl w:val="0"/>
          <w:numId w:val="10"/>
        </w:numPr>
        <w:autoSpaceDE/>
        <w:autoSpaceDN/>
        <w:jc w:val="left"/>
      </w:pPr>
      <w:r>
        <w:t>Revisar los Formatos de exportación y llenarlos debidamente:</w:t>
      </w:r>
    </w:p>
    <w:p w14:paraId="313698D0" w14:textId="77777777" w:rsidR="001A6581" w:rsidRDefault="00CE0BD3" w:rsidP="00DD0EA4">
      <w:pPr>
        <w:ind w:left="720"/>
        <w:contextualSpacing/>
        <w:sectPr w:rsidR="001A6581" w:rsidSect="001A6581">
          <w:headerReference w:type="default" r:id="rId7"/>
          <w:footerReference w:type="default" r:id="rId8"/>
          <w:type w:val="continuous"/>
          <w:pgSz w:w="11910" w:h="16840"/>
          <w:pgMar w:top="2780" w:right="440" w:bottom="1960" w:left="600" w:header="725" w:footer="1772" w:gutter="0"/>
          <w:pgNumType w:start="2"/>
          <w:cols w:space="720"/>
        </w:sectPr>
      </w:pPr>
      <w:r>
        <w:t>1.-</w:t>
      </w:r>
      <w:r w:rsidRPr="003616FA">
        <w:t>SGI-TRI-13A Revisión de Lista de Empaque Exportaciones</w:t>
      </w:r>
    </w:p>
    <w:p w14:paraId="4028B930" w14:textId="49DA889F" w:rsidR="00CE0BD3" w:rsidRDefault="00CE0BD3" w:rsidP="00DD0EA4">
      <w:pPr>
        <w:ind w:left="720"/>
        <w:contextualSpacing/>
      </w:pPr>
    </w:p>
    <w:p w14:paraId="75554179" w14:textId="766FA0F1" w:rsidR="00CE0BD3" w:rsidRDefault="00CE0BD3" w:rsidP="00CE0BD3">
      <w:pPr>
        <w:contextualSpacing/>
      </w:pPr>
      <w:r>
        <w:t xml:space="preserve">      </w:t>
      </w:r>
      <w:r w:rsidR="00DD0EA4">
        <w:t>2</w:t>
      </w:r>
      <w:r>
        <w:t>.-</w:t>
      </w:r>
      <w:r w:rsidRPr="003616FA">
        <w:t>Registro de Carga de Exportaciones</w:t>
      </w:r>
    </w:p>
    <w:p w14:paraId="1248BEE6" w14:textId="5D97E8D5" w:rsidR="007E4C85" w:rsidRDefault="007E4C85" w:rsidP="00102168">
      <w:pPr>
        <w:pStyle w:val="Prrafodelista"/>
        <w:numPr>
          <w:ilvl w:val="0"/>
          <w:numId w:val="10"/>
        </w:numPr>
      </w:pPr>
      <w:r>
        <w:t>Verificar que el número de la unidad de carga coincida con el detallado en el acta de contenedor.</w:t>
      </w:r>
    </w:p>
    <w:p w14:paraId="7C020F6D" w14:textId="6FB17A8B" w:rsidR="00102168" w:rsidRPr="00FB616D" w:rsidRDefault="00102168" w:rsidP="00102168">
      <w:pPr>
        <w:pStyle w:val="Prrafodelista"/>
        <w:numPr>
          <w:ilvl w:val="0"/>
          <w:numId w:val="10"/>
        </w:numPr>
      </w:pPr>
      <w:r>
        <w:t>Previa a la apertura del</w:t>
      </w:r>
      <w:r w:rsidRPr="00FB616D">
        <w:t xml:space="preserve"> contenedor se debe constatar que </w:t>
      </w:r>
      <w:r w:rsidR="00AF6FDD">
        <w:t xml:space="preserve">el </w:t>
      </w:r>
      <w:r w:rsidRPr="00FB616D">
        <w:t>sello plástico se encuentre detallado en el acta</w:t>
      </w:r>
      <w:r>
        <w:t xml:space="preserve"> del contenedor y coincidan con </w:t>
      </w:r>
      <w:r w:rsidR="00AE4F92">
        <w:t xml:space="preserve">el </w:t>
      </w:r>
      <w:r>
        <w:t>sello físico</w:t>
      </w:r>
      <w:r w:rsidRPr="00FB616D">
        <w:t>.</w:t>
      </w:r>
      <w:r>
        <w:t xml:space="preserve"> Mantener registro fotográfico</w:t>
      </w:r>
      <w:r w:rsidR="00AE4F92">
        <w:t xml:space="preserve"> del</w:t>
      </w:r>
      <w:r>
        <w:t xml:space="preserve"> sello plástico.</w:t>
      </w:r>
    </w:p>
    <w:p w14:paraId="7616C01B" w14:textId="77777777" w:rsidR="00102168" w:rsidRDefault="00102168" w:rsidP="00102168">
      <w:pPr>
        <w:pStyle w:val="Prrafodelista"/>
        <w:widowControl/>
        <w:numPr>
          <w:ilvl w:val="0"/>
          <w:numId w:val="10"/>
        </w:numPr>
        <w:autoSpaceDE/>
        <w:autoSpaceDN/>
        <w:jc w:val="left"/>
      </w:pPr>
      <w:r>
        <w:t>Revisar el acta del contenedor para determinar si existen reparaciones declaradas en la unidad de carga.</w:t>
      </w:r>
    </w:p>
    <w:p w14:paraId="44FB06E8" w14:textId="0629028F" w:rsidR="00102168" w:rsidRDefault="00102168" w:rsidP="00102168">
      <w:pPr>
        <w:pStyle w:val="Prrafodelista"/>
        <w:widowControl/>
        <w:numPr>
          <w:ilvl w:val="0"/>
          <w:numId w:val="10"/>
        </w:numPr>
        <w:autoSpaceDE/>
        <w:autoSpaceDN/>
        <w:jc w:val="left"/>
      </w:pPr>
      <w:r>
        <w:t xml:space="preserve">Realizar la apertura del contenedor. Esta será realizada por el Coordinador de </w:t>
      </w:r>
      <w:r w:rsidR="00136E17">
        <w:t>Logística</w:t>
      </w:r>
      <w:r>
        <w:t>.</w:t>
      </w:r>
    </w:p>
    <w:p w14:paraId="4E0121F4" w14:textId="0BA63FD4" w:rsidR="007F496C" w:rsidRDefault="007F496C" w:rsidP="007F496C">
      <w:pPr>
        <w:pStyle w:val="Prrafodelista"/>
        <w:widowControl/>
        <w:numPr>
          <w:ilvl w:val="0"/>
          <w:numId w:val="10"/>
        </w:numPr>
        <w:autoSpaceDE/>
        <w:autoSpaceDN/>
        <w:jc w:val="left"/>
      </w:pPr>
      <w:r>
        <w:t xml:space="preserve">Realizar la inspección de la unidad de carga </w:t>
      </w:r>
      <w:r w:rsidR="00A552FC">
        <w:t>de acuerdo con</w:t>
      </w:r>
      <w:r>
        <w:t xml:space="preserve"> lo indicado en el procedimiento </w:t>
      </w:r>
      <w:r w:rsidR="00DA41EE">
        <w:t>“</w:t>
      </w:r>
      <w:r w:rsidR="00B66674" w:rsidRPr="00B66674">
        <w:t>SGI-TRI-11 Seguridad del Contenedor y de la carga</w:t>
      </w:r>
      <w:r w:rsidR="00DA41EE">
        <w:t>”</w:t>
      </w:r>
      <w:r w:rsidR="00B66674">
        <w:t>. Mantener información documentada en el</w:t>
      </w:r>
      <w:r w:rsidR="001505AB">
        <w:t xml:space="preserve"> “</w:t>
      </w:r>
      <w:proofErr w:type="spellStart"/>
      <w:r w:rsidR="00DD0EA4" w:rsidRPr="003616FA">
        <w:t>Check</w:t>
      </w:r>
      <w:proofErr w:type="spellEnd"/>
      <w:r w:rsidR="00DD0EA4" w:rsidRPr="003616FA">
        <w:t xml:space="preserve"> </w:t>
      </w:r>
      <w:proofErr w:type="spellStart"/>
      <w:r w:rsidR="00DD0EA4" w:rsidRPr="003616FA">
        <w:t>List</w:t>
      </w:r>
      <w:proofErr w:type="spellEnd"/>
      <w:r w:rsidR="00DD0EA4" w:rsidRPr="003616FA">
        <w:t xml:space="preserve"> de Inspección de Contenedores Secos</w:t>
      </w:r>
      <w:r w:rsidR="001505AB">
        <w:t xml:space="preserve"> </w:t>
      </w:r>
      <w:r w:rsidR="001505AB" w:rsidRPr="003616FA">
        <w:t>SGI-TRI-11</w:t>
      </w:r>
      <w:r w:rsidR="00B86D2C">
        <w:t>A”</w:t>
      </w:r>
      <w:r w:rsidR="001505AB">
        <w:t xml:space="preserve"> y en el </w:t>
      </w:r>
      <w:r w:rsidR="00B86D2C">
        <w:t>“</w:t>
      </w:r>
      <w:proofErr w:type="spellStart"/>
      <w:r w:rsidR="001505AB">
        <w:t>C</w:t>
      </w:r>
      <w:r w:rsidR="001505AB" w:rsidRPr="001505AB">
        <w:t>heck</w:t>
      </w:r>
      <w:proofErr w:type="spellEnd"/>
      <w:r w:rsidR="001505AB" w:rsidRPr="001505AB">
        <w:t xml:space="preserve"> </w:t>
      </w:r>
      <w:proofErr w:type="spellStart"/>
      <w:r w:rsidR="001505AB" w:rsidRPr="001505AB">
        <w:t>List</w:t>
      </w:r>
      <w:proofErr w:type="spellEnd"/>
      <w:r w:rsidR="001505AB" w:rsidRPr="001505AB">
        <w:t xml:space="preserve"> – Inspección de Transporte IPTR-755”</w:t>
      </w:r>
      <w:r w:rsidR="00B86D2C">
        <w:t>.</w:t>
      </w:r>
      <w:r w:rsidR="001A429F">
        <w:t xml:space="preserve"> Mantener registro fotográfico</w:t>
      </w:r>
      <w:r w:rsidR="00A11CB9">
        <w:t xml:space="preserve"> de la inspec</w:t>
      </w:r>
      <w:r w:rsidR="0010533A">
        <w:t>ción</w:t>
      </w:r>
      <w:r w:rsidR="001A429F">
        <w:t>.</w:t>
      </w:r>
    </w:p>
    <w:p w14:paraId="4486FCC5" w14:textId="04C95A39" w:rsidR="007E3E5B" w:rsidRPr="007E3E5B" w:rsidRDefault="007E3E5B" w:rsidP="007E3E5B">
      <w:pPr>
        <w:pStyle w:val="Textoindependiente"/>
        <w:numPr>
          <w:ilvl w:val="0"/>
          <w:numId w:val="10"/>
        </w:numPr>
        <w:ind w:right="272"/>
        <w:jc w:val="both"/>
        <w:rPr>
          <w:sz w:val="22"/>
          <w:szCs w:val="22"/>
        </w:rPr>
      </w:pPr>
      <w:r w:rsidRPr="007E3E5B">
        <w:rPr>
          <w:sz w:val="22"/>
          <w:szCs w:val="22"/>
        </w:rPr>
        <w:t xml:space="preserve">De recibir un contenedor o unidad de transporte que incumpla alguno de los criterios de inspección establecidos, el Coordinador de Logística deberá comunicar al Supervisor de Bodega. Este a su vez deberá proceder </w:t>
      </w:r>
      <w:r w:rsidR="00A552FC" w:rsidRPr="007E3E5B">
        <w:rPr>
          <w:sz w:val="22"/>
          <w:szCs w:val="22"/>
        </w:rPr>
        <w:t>de acuerdo con el</w:t>
      </w:r>
      <w:r w:rsidRPr="007E3E5B">
        <w:rPr>
          <w:sz w:val="22"/>
          <w:szCs w:val="22"/>
        </w:rPr>
        <w:t xml:space="preserve"> documento </w:t>
      </w:r>
      <w:r w:rsidR="00A552FC">
        <w:rPr>
          <w:sz w:val="22"/>
          <w:szCs w:val="22"/>
        </w:rPr>
        <w:t>“</w:t>
      </w:r>
      <w:r w:rsidRPr="007E3E5B">
        <w:rPr>
          <w:sz w:val="22"/>
          <w:szCs w:val="22"/>
        </w:rPr>
        <w:t>SGI-TRI-11B Matriz de Contingencia para Carga de Exportación</w:t>
      </w:r>
      <w:r w:rsidR="00A552FC">
        <w:rPr>
          <w:sz w:val="22"/>
          <w:szCs w:val="22"/>
        </w:rPr>
        <w:t>”</w:t>
      </w:r>
      <w:r w:rsidRPr="007E3E5B">
        <w:rPr>
          <w:sz w:val="22"/>
          <w:szCs w:val="22"/>
        </w:rPr>
        <w:t>, acorde al caso presentado.</w:t>
      </w:r>
    </w:p>
    <w:p w14:paraId="6E181AB1" w14:textId="77777777" w:rsidR="0055438D" w:rsidRDefault="0055438D">
      <w:pPr>
        <w:pStyle w:val="Textoindependiente"/>
        <w:spacing w:before="11"/>
        <w:rPr>
          <w:sz w:val="23"/>
        </w:rPr>
      </w:pPr>
    </w:p>
    <w:p w14:paraId="2DC4F8E1" w14:textId="171C3AFE" w:rsidR="0055438D" w:rsidRDefault="00270733">
      <w:pPr>
        <w:pStyle w:val="Ttulo1"/>
        <w:numPr>
          <w:ilvl w:val="1"/>
          <w:numId w:val="7"/>
        </w:numPr>
        <w:tabs>
          <w:tab w:val="left" w:pos="552"/>
        </w:tabs>
      </w:pPr>
      <w:r>
        <w:t>Durante la carga</w:t>
      </w:r>
    </w:p>
    <w:p w14:paraId="788C9DE3" w14:textId="144934A4" w:rsidR="0055438D" w:rsidRDefault="00AC6D7C">
      <w:pPr>
        <w:pStyle w:val="Textoindependiente"/>
        <w:ind w:left="120" w:right="278"/>
        <w:jc w:val="both"/>
      </w:pPr>
      <w:r>
        <w:t>Durante el proceso de carga, el Coordinador de Logística, deberá asegurar:</w:t>
      </w:r>
    </w:p>
    <w:p w14:paraId="5040EA85" w14:textId="61FBB131" w:rsidR="00AC6D7C" w:rsidRDefault="00B503C4" w:rsidP="00AC6D7C">
      <w:pPr>
        <w:pStyle w:val="Textoindependiente"/>
        <w:numPr>
          <w:ilvl w:val="0"/>
          <w:numId w:val="10"/>
        </w:numPr>
        <w:ind w:right="272"/>
        <w:jc w:val="both"/>
        <w:rPr>
          <w:sz w:val="22"/>
          <w:szCs w:val="22"/>
        </w:rPr>
      </w:pPr>
      <w:r>
        <w:rPr>
          <w:sz w:val="22"/>
          <w:szCs w:val="22"/>
        </w:rPr>
        <w:t>La no existencia de personal ajeno al proceso de carga y previamente designado.</w:t>
      </w:r>
    </w:p>
    <w:p w14:paraId="3C896170" w14:textId="26157758" w:rsidR="00B53D61" w:rsidRDefault="00B53D61" w:rsidP="00AC6D7C">
      <w:pPr>
        <w:pStyle w:val="Textoindependiente"/>
        <w:numPr>
          <w:ilvl w:val="0"/>
          <w:numId w:val="10"/>
        </w:numPr>
        <w:ind w:right="27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Realizar la carga del material, considerando la correcta distribución de </w:t>
      </w:r>
      <w:proofErr w:type="gramStart"/>
      <w:r>
        <w:rPr>
          <w:sz w:val="22"/>
          <w:szCs w:val="22"/>
        </w:rPr>
        <w:t>la misma</w:t>
      </w:r>
      <w:proofErr w:type="gramEnd"/>
      <w:r>
        <w:rPr>
          <w:sz w:val="22"/>
          <w:szCs w:val="22"/>
        </w:rPr>
        <w:t>.</w:t>
      </w:r>
    </w:p>
    <w:p w14:paraId="54938596" w14:textId="778DC836" w:rsidR="00B53D61" w:rsidRDefault="00B53D61" w:rsidP="00AC6D7C">
      <w:pPr>
        <w:pStyle w:val="Textoindependiente"/>
        <w:numPr>
          <w:ilvl w:val="0"/>
          <w:numId w:val="10"/>
        </w:numPr>
        <w:ind w:right="272"/>
        <w:jc w:val="both"/>
        <w:rPr>
          <w:sz w:val="22"/>
          <w:szCs w:val="22"/>
        </w:rPr>
      </w:pPr>
      <w:r>
        <w:rPr>
          <w:sz w:val="22"/>
          <w:szCs w:val="22"/>
        </w:rPr>
        <w:t>Asegurar la carga</w:t>
      </w:r>
      <w:r w:rsidR="00162C9C">
        <w:rPr>
          <w:sz w:val="22"/>
          <w:szCs w:val="22"/>
        </w:rPr>
        <w:t xml:space="preserve"> usando eslingas de amarre con rache, para asegurar la integridad de la carga durante el transporte.</w:t>
      </w:r>
    </w:p>
    <w:p w14:paraId="0F4984F2" w14:textId="603FD708" w:rsidR="00163D78" w:rsidRDefault="00163D78" w:rsidP="00AC6D7C">
      <w:pPr>
        <w:pStyle w:val="Textoindependiente"/>
        <w:numPr>
          <w:ilvl w:val="0"/>
          <w:numId w:val="10"/>
        </w:numPr>
        <w:ind w:right="272"/>
        <w:jc w:val="both"/>
        <w:rPr>
          <w:sz w:val="22"/>
          <w:szCs w:val="22"/>
        </w:rPr>
      </w:pPr>
      <w:r>
        <w:rPr>
          <w:sz w:val="22"/>
          <w:szCs w:val="22"/>
        </w:rPr>
        <w:t>Registrar el detalle de la carga en el formato “</w:t>
      </w:r>
      <w:r w:rsidRPr="00163D78">
        <w:rPr>
          <w:sz w:val="22"/>
          <w:szCs w:val="22"/>
        </w:rPr>
        <w:t>ECT-SC-FO-005A Despacho de Producto Terminado</w:t>
      </w:r>
      <w:r>
        <w:rPr>
          <w:sz w:val="22"/>
          <w:szCs w:val="22"/>
        </w:rPr>
        <w:t>”.</w:t>
      </w:r>
    </w:p>
    <w:p w14:paraId="7B1B13E6" w14:textId="122F52D5" w:rsidR="00BB122F" w:rsidRDefault="00BB122F" w:rsidP="00AC6D7C">
      <w:pPr>
        <w:pStyle w:val="Textoindependiente"/>
        <w:numPr>
          <w:ilvl w:val="0"/>
          <w:numId w:val="10"/>
        </w:numPr>
        <w:ind w:right="272"/>
        <w:jc w:val="both"/>
        <w:rPr>
          <w:sz w:val="22"/>
          <w:szCs w:val="22"/>
        </w:rPr>
      </w:pPr>
      <w:r>
        <w:rPr>
          <w:sz w:val="22"/>
          <w:szCs w:val="22"/>
        </w:rPr>
        <w:t>Documentar fotográficamente el proceso de carga.</w:t>
      </w:r>
    </w:p>
    <w:p w14:paraId="44082B48" w14:textId="4506862A" w:rsidR="00A552FC" w:rsidRDefault="00A552FC" w:rsidP="00AC6D7C">
      <w:pPr>
        <w:pStyle w:val="Textoindependiente"/>
        <w:numPr>
          <w:ilvl w:val="0"/>
          <w:numId w:val="10"/>
        </w:numPr>
        <w:ind w:right="272"/>
        <w:jc w:val="both"/>
        <w:rPr>
          <w:sz w:val="22"/>
          <w:szCs w:val="22"/>
        </w:rPr>
      </w:pPr>
      <w:r>
        <w:rPr>
          <w:sz w:val="22"/>
          <w:szCs w:val="22"/>
        </w:rPr>
        <w:t>En caso de detectarse alguna novedad durante el proceso de carga, esta deberá ser comunicada al Supervisor de Bodega por el Coordinador de Logística, quien</w:t>
      </w:r>
      <w:r w:rsidRPr="007E3E5B">
        <w:rPr>
          <w:sz w:val="22"/>
          <w:szCs w:val="22"/>
        </w:rPr>
        <w:t xml:space="preserve"> a su vez deberá proceder de acuerdo con el documento </w:t>
      </w:r>
      <w:r>
        <w:rPr>
          <w:sz w:val="22"/>
          <w:szCs w:val="22"/>
        </w:rPr>
        <w:t>“</w:t>
      </w:r>
      <w:r w:rsidRPr="007E3E5B">
        <w:rPr>
          <w:sz w:val="22"/>
          <w:szCs w:val="22"/>
        </w:rPr>
        <w:t>SGI-TRI-11B Matriz de Contingencia para Carga de Exportación</w:t>
      </w:r>
      <w:r>
        <w:rPr>
          <w:sz w:val="22"/>
          <w:szCs w:val="22"/>
        </w:rPr>
        <w:t>”</w:t>
      </w:r>
      <w:r w:rsidRPr="007E3E5B">
        <w:rPr>
          <w:sz w:val="22"/>
          <w:szCs w:val="22"/>
        </w:rPr>
        <w:t xml:space="preserve">, acorde al </w:t>
      </w:r>
      <w:r>
        <w:rPr>
          <w:sz w:val="22"/>
          <w:szCs w:val="22"/>
        </w:rPr>
        <w:t>riesgo presentado.</w:t>
      </w:r>
    </w:p>
    <w:p w14:paraId="4591F89D" w14:textId="77777777" w:rsidR="0055438D" w:rsidRDefault="0055438D">
      <w:pPr>
        <w:pStyle w:val="Textoindependiente"/>
        <w:spacing w:before="2"/>
      </w:pPr>
    </w:p>
    <w:p w14:paraId="0BFB6F49" w14:textId="1D516FD2" w:rsidR="0055438D" w:rsidRDefault="00734F10">
      <w:pPr>
        <w:pStyle w:val="Ttulo1"/>
        <w:numPr>
          <w:ilvl w:val="1"/>
          <w:numId w:val="7"/>
        </w:numPr>
        <w:tabs>
          <w:tab w:val="left" w:pos="552"/>
        </w:tabs>
      </w:pPr>
      <w:r>
        <w:t>Al finalizar la carga</w:t>
      </w:r>
    </w:p>
    <w:p w14:paraId="47E90B9A" w14:textId="05DF9193" w:rsidR="0055438D" w:rsidRDefault="00734F10">
      <w:pPr>
        <w:pStyle w:val="Textoindependiente"/>
        <w:ind w:left="120" w:right="278"/>
        <w:jc w:val="both"/>
      </w:pPr>
      <w:r>
        <w:t>Al finalizar el proceso de carga, el Coordinador de Logística deberá:</w:t>
      </w:r>
    </w:p>
    <w:p w14:paraId="526EE2BE" w14:textId="77777777" w:rsidR="0055438D" w:rsidRDefault="0055438D">
      <w:pPr>
        <w:pStyle w:val="Textoindependiente"/>
        <w:spacing w:before="12"/>
        <w:rPr>
          <w:sz w:val="23"/>
        </w:rPr>
      </w:pPr>
    </w:p>
    <w:p w14:paraId="4BF9E7E2" w14:textId="645FC39B" w:rsidR="00734F10" w:rsidRDefault="00734F10" w:rsidP="00734F10">
      <w:pPr>
        <w:pStyle w:val="Textoindependiente"/>
        <w:numPr>
          <w:ilvl w:val="0"/>
          <w:numId w:val="10"/>
        </w:numPr>
        <w:ind w:right="27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Realizar </w:t>
      </w:r>
      <w:r w:rsidR="00C13D1B">
        <w:rPr>
          <w:sz w:val="22"/>
          <w:szCs w:val="22"/>
        </w:rPr>
        <w:t>el cierre del contenedor</w:t>
      </w:r>
      <w:r>
        <w:rPr>
          <w:sz w:val="22"/>
          <w:szCs w:val="22"/>
        </w:rPr>
        <w:t>.</w:t>
      </w:r>
      <w:r w:rsidR="00C13D1B">
        <w:rPr>
          <w:sz w:val="22"/>
          <w:szCs w:val="22"/>
        </w:rPr>
        <w:t xml:space="preserve"> </w:t>
      </w:r>
      <w:r w:rsidR="0083469F">
        <w:rPr>
          <w:sz w:val="22"/>
          <w:szCs w:val="22"/>
        </w:rPr>
        <w:t>Asegurando la correcta colocación de los mecanismos de cierre.</w:t>
      </w:r>
    </w:p>
    <w:p w14:paraId="74A70801" w14:textId="77777777" w:rsidR="00555018" w:rsidRDefault="0083469F" w:rsidP="00734F10">
      <w:pPr>
        <w:pStyle w:val="Textoindependiente"/>
        <w:numPr>
          <w:ilvl w:val="0"/>
          <w:numId w:val="10"/>
        </w:numPr>
        <w:ind w:right="27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Colocar </w:t>
      </w:r>
      <w:r w:rsidR="0036561A">
        <w:rPr>
          <w:sz w:val="22"/>
          <w:szCs w:val="22"/>
        </w:rPr>
        <w:t xml:space="preserve">los sellos tipo botella </w:t>
      </w:r>
      <w:r w:rsidR="009E0224">
        <w:rPr>
          <w:sz w:val="22"/>
          <w:szCs w:val="22"/>
        </w:rPr>
        <w:t>de la naviera (posición 1) y Trilex (posición 2).</w:t>
      </w:r>
      <w:r w:rsidR="00CE748E">
        <w:rPr>
          <w:sz w:val="22"/>
          <w:szCs w:val="22"/>
        </w:rPr>
        <w:t xml:space="preserve"> </w:t>
      </w:r>
    </w:p>
    <w:p w14:paraId="52555694" w14:textId="7D4A1DD9" w:rsidR="0083469F" w:rsidRPr="00B9558B" w:rsidRDefault="00555018" w:rsidP="00734F10">
      <w:pPr>
        <w:pStyle w:val="Textoindependiente"/>
        <w:numPr>
          <w:ilvl w:val="0"/>
          <w:numId w:val="10"/>
        </w:numPr>
        <w:ind w:right="27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Verificar la correcta colocación de los sellos: </w:t>
      </w:r>
      <w:r w:rsidR="00CE748E" w:rsidRPr="00CE748E">
        <w:rPr>
          <w:sz w:val="22"/>
          <w:szCs w:val="22"/>
        </w:rPr>
        <w:t>Tira</w:t>
      </w:r>
      <w:r w:rsidR="00CE748E">
        <w:rPr>
          <w:sz w:val="22"/>
          <w:szCs w:val="22"/>
        </w:rPr>
        <w:t xml:space="preserve">ndo de los </w:t>
      </w:r>
      <w:r w:rsidR="00CE748E" w:rsidRPr="00CE748E">
        <w:rPr>
          <w:sz w:val="22"/>
          <w:szCs w:val="22"/>
        </w:rPr>
        <w:t>sello</w:t>
      </w:r>
      <w:r w:rsidR="00CE748E">
        <w:rPr>
          <w:sz w:val="22"/>
          <w:szCs w:val="22"/>
        </w:rPr>
        <w:t>s</w:t>
      </w:r>
      <w:r w:rsidR="00CE748E" w:rsidRPr="00CE748E">
        <w:rPr>
          <w:sz w:val="22"/>
          <w:szCs w:val="22"/>
        </w:rPr>
        <w:t xml:space="preserve"> para asegurarse que quede</w:t>
      </w:r>
      <w:r w:rsidR="00CE748E">
        <w:rPr>
          <w:sz w:val="22"/>
          <w:szCs w:val="22"/>
        </w:rPr>
        <w:t>n</w:t>
      </w:r>
      <w:r w:rsidR="00CE748E" w:rsidRPr="00CE748E">
        <w:rPr>
          <w:sz w:val="22"/>
          <w:szCs w:val="22"/>
        </w:rPr>
        <w:t xml:space="preserve"> colocado</w:t>
      </w:r>
      <w:r w:rsidR="00CE748E">
        <w:rPr>
          <w:sz w:val="22"/>
          <w:szCs w:val="22"/>
        </w:rPr>
        <w:t>s</w:t>
      </w:r>
      <w:r w:rsidR="00CE748E" w:rsidRPr="00CE748E">
        <w:rPr>
          <w:sz w:val="22"/>
          <w:szCs w:val="22"/>
        </w:rPr>
        <w:t xml:space="preserve"> correctamente</w:t>
      </w:r>
      <w:r w:rsidR="00F46761">
        <w:rPr>
          <w:sz w:val="22"/>
          <w:szCs w:val="22"/>
        </w:rPr>
        <w:t xml:space="preserve"> y </w:t>
      </w:r>
      <w:r w:rsidR="00415757">
        <w:rPr>
          <w:sz w:val="22"/>
          <w:szCs w:val="22"/>
        </w:rPr>
        <w:t>g</w:t>
      </w:r>
      <w:r w:rsidR="00415757">
        <w:t>irándolos</w:t>
      </w:r>
      <w:r>
        <w:rPr>
          <w:spacing w:val="7"/>
        </w:rPr>
        <w:t xml:space="preserve"> </w:t>
      </w:r>
      <w:r>
        <w:t>hacia</w:t>
      </w:r>
      <w:r>
        <w:rPr>
          <w:spacing w:val="5"/>
        </w:rPr>
        <w:t xml:space="preserve"> </w:t>
      </w:r>
      <w:r>
        <w:t>ambos</w:t>
      </w:r>
      <w:r>
        <w:rPr>
          <w:spacing w:val="5"/>
        </w:rPr>
        <w:t xml:space="preserve"> </w:t>
      </w:r>
      <w:r>
        <w:t>lados</w:t>
      </w:r>
      <w:r>
        <w:rPr>
          <w:spacing w:val="-52"/>
        </w:rPr>
        <w:t xml:space="preserve"> </w:t>
      </w:r>
      <w:r>
        <w:t>para</w:t>
      </w:r>
      <w:r>
        <w:rPr>
          <w:spacing w:val="35"/>
        </w:rPr>
        <w:t xml:space="preserve"> </w:t>
      </w:r>
      <w:r>
        <w:t>asegurar</w:t>
      </w:r>
      <w:r>
        <w:rPr>
          <w:spacing w:val="35"/>
        </w:rPr>
        <w:t xml:space="preserve"> </w:t>
      </w:r>
      <w:r>
        <w:t>que</w:t>
      </w:r>
      <w:r>
        <w:rPr>
          <w:spacing w:val="36"/>
        </w:rPr>
        <w:t xml:space="preserve"> </w:t>
      </w:r>
      <w:r>
        <w:t>no</w:t>
      </w:r>
      <w:r>
        <w:rPr>
          <w:spacing w:val="36"/>
        </w:rPr>
        <w:t xml:space="preserve"> </w:t>
      </w:r>
      <w:r>
        <w:t>se</w:t>
      </w:r>
      <w:r>
        <w:rPr>
          <w:spacing w:val="36"/>
        </w:rPr>
        <w:t xml:space="preserve"> </w:t>
      </w:r>
      <w:r>
        <w:t>desenroscan,</w:t>
      </w:r>
      <w:r>
        <w:rPr>
          <w:spacing w:val="-51"/>
        </w:rPr>
        <w:t xml:space="preserve"> </w:t>
      </w:r>
      <w:r>
        <w:t>los</w:t>
      </w:r>
      <w:r>
        <w:rPr>
          <w:spacing w:val="35"/>
        </w:rPr>
        <w:t xml:space="preserve"> </w:t>
      </w:r>
      <w:r>
        <w:t>sellos</w:t>
      </w:r>
      <w:r>
        <w:rPr>
          <w:spacing w:val="33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alta</w:t>
      </w:r>
      <w:r>
        <w:rPr>
          <w:spacing w:val="33"/>
        </w:rPr>
        <w:t xml:space="preserve"> </w:t>
      </w:r>
      <w:r>
        <w:t>seguridad</w:t>
      </w:r>
      <w:r>
        <w:rPr>
          <w:spacing w:val="34"/>
        </w:rPr>
        <w:t xml:space="preserve"> </w:t>
      </w:r>
      <w:r>
        <w:t>nunca</w:t>
      </w:r>
      <w:r>
        <w:rPr>
          <w:spacing w:val="36"/>
        </w:rPr>
        <w:t xml:space="preserve"> </w:t>
      </w:r>
      <w:r>
        <w:t>se</w:t>
      </w:r>
      <w:r>
        <w:rPr>
          <w:spacing w:val="-51"/>
        </w:rPr>
        <w:t xml:space="preserve"> </w:t>
      </w:r>
      <w:r>
        <w:t>deben desenroscar o salir fácilmente</w:t>
      </w:r>
      <w:r w:rsidR="00F46761" w:rsidRPr="00CE748E">
        <w:rPr>
          <w:sz w:val="22"/>
          <w:szCs w:val="22"/>
        </w:rPr>
        <w:t>. Si u</w:t>
      </w:r>
      <w:r w:rsidR="00F46761">
        <w:rPr>
          <w:sz w:val="22"/>
          <w:szCs w:val="22"/>
        </w:rPr>
        <w:t>no de los sellos no se asegura correctamente, el Coordinador de Logística deberá comunicar de inmediato al Supervisor de Bodega, para el reemplazo de este.</w:t>
      </w:r>
    </w:p>
    <w:p w14:paraId="40BC6CE8" w14:textId="41C78990" w:rsidR="00674D04" w:rsidRPr="00674D04" w:rsidRDefault="00C5495B" w:rsidP="00734F10">
      <w:pPr>
        <w:pStyle w:val="Textoindependiente"/>
        <w:numPr>
          <w:ilvl w:val="0"/>
          <w:numId w:val="10"/>
        </w:numPr>
        <w:ind w:right="272"/>
        <w:jc w:val="both"/>
        <w:rPr>
          <w:sz w:val="22"/>
          <w:szCs w:val="22"/>
        </w:rPr>
      </w:pPr>
      <w:r>
        <w:t>Registrar los números de sellos en el formato “</w:t>
      </w:r>
      <w:r w:rsidRPr="003616FA">
        <w:t>Registro de Carga de Exportaciones</w:t>
      </w:r>
      <w:r w:rsidR="00AA26BD">
        <w:t>”.</w:t>
      </w:r>
    </w:p>
    <w:p w14:paraId="18FCC58B" w14:textId="77777777" w:rsidR="00674D04" w:rsidRPr="00674D04" w:rsidRDefault="00674D04" w:rsidP="00734F10">
      <w:pPr>
        <w:pStyle w:val="Textoindependiente"/>
        <w:numPr>
          <w:ilvl w:val="0"/>
          <w:numId w:val="10"/>
        </w:numPr>
        <w:ind w:right="272"/>
        <w:jc w:val="both"/>
        <w:rPr>
          <w:sz w:val="22"/>
          <w:szCs w:val="22"/>
        </w:rPr>
      </w:pPr>
      <w:r>
        <w:t>Mantener registro fotográfico de los sellos.</w:t>
      </w:r>
    </w:p>
    <w:p w14:paraId="5081F17E" w14:textId="77777777" w:rsidR="00780D4E" w:rsidRPr="00780D4E" w:rsidRDefault="008A5FD3" w:rsidP="00734F10">
      <w:pPr>
        <w:pStyle w:val="Textoindependiente"/>
        <w:numPr>
          <w:ilvl w:val="0"/>
          <w:numId w:val="10"/>
        </w:numPr>
        <w:ind w:right="272"/>
        <w:jc w:val="both"/>
        <w:rPr>
          <w:sz w:val="22"/>
          <w:szCs w:val="22"/>
        </w:rPr>
      </w:pPr>
      <w:r>
        <w:t>Colocar los adhesivos identificativos en cada uno de los laterales de la unidad de carga, en caso de ser carga IMO.</w:t>
      </w:r>
    </w:p>
    <w:p w14:paraId="1F5E610A" w14:textId="4C77B5BF" w:rsidR="00B9558B" w:rsidRDefault="00780D4E" w:rsidP="00734F10">
      <w:pPr>
        <w:pStyle w:val="Textoindependiente"/>
        <w:numPr>
          <w:ilvl w:val="0"/>
          <w:numId w:val="10"/>
        </w:numPr>
        <w:ind w:right="272"/>
        <w:jc w:val="both"/>
        <w:rPr>
          <w:sz w:val="22"/>
          <w:szCs w:val="22"/>
        </w:rPr>
      </w:pPr>
      <w:r>
        <w:t>Comunicar</w:t>
      </w:r>
      <w:r w:rsidR="00DF2574">
        <w:t xml:space="preserve"> la</w:t>
      </w:r>
      <w:r>
        <w:t xml:space="preserve"> fin</w:t>
      </w:r>
      <w:r w:rsidR="00DF2574">
        <w:t>alización</w:t>
      </w:r>
      <w:r>
        <w:t xml:space="preserve"> del proceso de carga a</w:t>
      </w:r>
      <w:r w:rsidR="00DF2574">
        <w:t>l</w:t>
      </w:r>
      <w:r>
        <w:t xml:space="preserve"> </w:t>
      </w:r>
      <w:r w:rsidR="002F2591">
        <w:t>Analista de Comercio Exterior.</w:t>
      </w:r>
      <w:r w:rsidR="00C5495B">
        <w:t xml:space="preserve"> </w:t>
      </w:r>
    </w:p>
    <w:p w14:paraId="3B7A39EC" w14:textId="753E0856" w:rsidR="00674D04" w:rsidRDefault="00674D04">
      <w:pPr>
        <w:rPr>
          <w:sz w:val="24"/>
        </w:rPr>
        <w:sectPr w:rsidR="00674D04" w:rsidSect="001A6581">
          <w:footerReference w:type="default" r:id="rId9"/>
          <w:pgSz w:w="11910" w:h="16840"/>
          <w:pgMar w:top="2780" w:right="440" w:bottom="1960" w:left="600" w:header="725" w:footer="1772" w:gutter="0"/>
          <w:pgNumType w:start="2"/>
          <w:cols w:space="720"/>
        </w:sectPr>
      </w:pPr>
    </w:p>
    <w:p w14:paraId="5B0CDFAF" w14:textId="77777777" w:rsidR="0055438D" w:rsidRDefault="0055438D">
      <w:pPr>
        <w:pStyle w:val="Textoindependiente"/>
        <w:spacing w:before="9"/>
        <w:rPr>
          <w:sz w:val="18"/>
        </w:rPr>
      </w:pPr>
    </w:p>
    <w:p w14:paraId="58DFE43E" w14:textId="77777777" w:rsidR="0055438D" w:rsidRDefault="0055438D">
      <w:pPr>
        <w:pStyle w:val="Textoindependiente"/>
        <w:spacing w:before="7"/>
        <w:rPr>
          <w:sz w:val="22"/>
        </w:rPr>
      </w:pPr>
    </w:p>
    <w:p w14:paraId="2043F930" w14:textId="39F3235E" w:rsidR="0055438D" w:rsidRDefault="002F2591">
      <w:pPr>
        <w:pStyle w:val="Ttulo1"/>
        <w:numPr>
          <w:ilvl w:val="1"/>
          <w:numId w:val="7"/>
        </w:numPr>
        <w:tabs>
          <w:tab w:val="left" w:pos="552"/>
        </w:tabs>
      </w:pPr>
      <w:r>
        <w:t>Imágenes referenciales</w:t>
      </w:r>
    </w:p>
    <w:p w14:paraId="783169AF" w14:textId="77777777" w:rsidR="00C91E50" w:rsidRDefault="00C91E50" w:rsidP="00C91E50">
      <w:pPr>
        <w:pStyle w:val="Ttulo1"/>
        <w:tabs>
          <w:tab w:val="left" w:pos="552"/>
        </w:tabs>
      </w:pPr>
    </w:p>
    <w:p w14:paraId="78B8667D" w14:textId="7B0174D2" w:rsidR="00C91E50" w:rsidRDefault="00C91E50" w:rsidP="00EE35E1">
      <w:pPr>
        <w:pStyle w:val="Ttulo1"/>
        <w:tabs>
          <w:tab w:val="left" w:pos="552"/>
        </w:tabs>
        <w:ind w:left="0" w:firstLine="0"/>
        <w:jc w:val="center"/>
        <w:rPr>
          <w:noProof/>
        </w:rPr>
      </w:pPr>
      <w:r>
        <w:rPr>
          <w:noProof/>
        </w:rPr>
        <w:t>Carga sep</w:t>
      </w:r>
      <w:r w:rsidR="004923B9">
        <w:rPr>
          <w:noProof/>
        </w:rPr>
        <w:t>arada y rotulada en bodega            Carga asegurada</w:t>
      </w:r>
    </w:p>
    <w:p w14:paraId="7B7FC07A" w14:textId="77777777" w:rsidR="004923B9" w:rsidRDefault="004923B9" w:rsidP="00C91E50">
      <w:pPr>
        <w:pStyle w:val="Ttulo1"/>
        <w:tabs>
          <w:tab w:val="left" w:pos="552"/>
        </w:tabs>
        <w:ind w:left="0" w:firstLine="0"/>
        <w:rPr>
          <w:noProof/>
        </w:rPr>
      </w:pPr>
    </w:p>
    <w:p w14:paraId="15DB93A0" w14:textId="7437AD27" w:rsidR="004923B9" w:rsidRDefault="004923B9" w:rsidP="00EE35E1">
      <w:pPr>
        <w:pStyle w:val="Ttulo1"/>
        <w:tabs>
          <w:tab w:val="left" w:pos="552"/>
        </w:tabs>
        <w:ind w:left="0" w:firstLine="0"/>
        <w:jc w:val="center"/>
        <w:rPr>
          <w:noProof/>
        </w:rPr>
      </w:pPr>
      <w:r w:rsidRPr="00337BFE">
        <w:rPr>
          <w:noProof/>
        </w:rPr>
        <w:drawing>
          <wp:inline distT="0" distB="0" distL="0" distR="0" wp14:anchorId="5A6B711E" wp14:editId="66DF6E21">
            <wp:extent cx="2677451" cy="2160000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45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F6909C" wp14:editId="5E2C8EA0">
            <wp:extent cx="1612233" cy="216000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23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F1B1" w14:textId="77777777" w:rsidR="00EE35E1" w:rsidRDefault="00EE35E1" w:rsidP="00EE35E1">
      <w:pPr>
        <w:pStyle w:val="Ttulo1"/>
        <w:tabs>
          <w:tab w:val="left" w:pos="552"/>
        </w:tabs>
        <w:ind w:left="0" w:firstLine="0"/>
        <w:jc w:val="center"/>
        <w:rPr>
          <w:noProof/>
        </w:rPr>
      </w:pPr>
    </w:p>
    <w:p w14:paraId="7FB02C59" w14:textId="144BAA68" w:rsidR="00EE35E1" w:rsidRDefault="00EE35E1" w:rsidP="00EE35E1">
      <w:pPr>
        <w:pStyle w:val="Ttulo1"/>
        <w:tabs>
          <w:tab w:val="left" w:pos="552"/>
        </w:tabs>
        <w:ind w:left="0" w:firstLine="0"/>
        <w:jc w:val="center"/>
        <w:rPr>
          <w:noProof/>
        </w:rPr>
      </w:pPr>
      <w:r>
        <w:rPr>
          <w:noProof/>
        </w:rPr>
        <w:t>Posición de sellos</w:t>
      </w:r>
    </w:p>
    <w:p w14:paraId="319C0356" w14:textId="0976D119" w:rsidR="00C91E50" w:rsidRDefault="00C91E50" w:rsidP="00C91E50">
      <w:pPr>
        <w:pStyle w:val="Ttulo1"/>
        <w:tabs>
          <w:tab w:val="left" w:pos="552"/>
        </w:tabs>
        <w:ind w:left="0" w:firstLine="0"/>
      </w:pPr>
    </w:p>
    <w:p w14:paraId="53CE894B" w14:textId="69017403" w:rsidR="00EE35E1" w:rsidRDefault="00EE35E1" w:rsidP="00EE35E1">
      <w:pPr>
        <w:pStyle w:val="Ttulo1"/>
        <w:tabs>
          <w:tab w:val="left" w:pos="552"/>
        </w:tabs>
        <w:ind w:left="0" w:firstLine="0"/>
        <w:jc w:val="center"/>
      </w:pPr>
      <w:r>
        <w:rPr>
          <w:noProof/>
        </w:rPr>
        <w:drawing>
          <wp:inline distT="0" distB="0" distL="0" distR="0" wp14:anchorId="77CC987D" wp14:editId="486D52AE">
            <wp:extent cx="3161325" cy="216000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132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5E1" w:rsidSect="00DD65DD">
      <w:headerReference w:type="default" r:id="rId13"/>
      <w:footerReference w:type="default" r:id="rId14"/>
      <w:pgSz w:w="11910" w:h="16840"/>
      <w:pgMar w:top="2780" w:right="440" w:bottom="1980" w:left="600" w:header="725" w:footer="17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C66DA" w14:textId="77777777" w:rsidR="00B252CF" w:rsidRDefault="00B252CF">
      <w:r>
        <w:separator/>
      </w:r>
    </w:p>
  </w:endnote>
  <w:endnote w:type="continuationSeparator" w:id="0">
    <w:p w14:paraId="0D8F34C6" w14:textId="77777777" w:rsidR="00B252CF" w:rsidRDefault="00B25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88E10" w14:textId="77777777" w:rsidR="0055438D" w:rsidRDefault="00485BF3">
    <w:pPr>
      <w:pStyle w:val="Textoindependiente"/>
      <w:spacing w:line="14" w:lineRule="auto"/>
      <w:rPr>
        <w:sz w:val="20"/>
      </w:rPr>
    </w:pPr>
    <w:r>
      <w:pict w14:anchorId="2C77757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5.75pt;margin-top:741.7pt;width:532.45pt;height:30.25pt;z-index:15729152;mso-position-horizontal-relative:page;mso-position-vertical-relative:page" filled="f" stroked="f">
          <v:textbox style="mso-next-textbox:#_x0000_s1025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268"/>
                  <w:gridCol w:w="1603"/>
                  <w:gridCol w:w="1634"/>
                  <w:gridCol w:w="1930"/>
                  <w:gridCol w:w="1486"/>
                  <w:gridCol w:w="1711"/>
                </w:tblGrid>
                <w:tr w:rsidR="0055438D" w14:paraId="741EB9C8" w14:textId="77777777">
                  <w:trPr>
                    <w:trHeight w:val="585"/>
                  </w:trPr>
                  <w:tc>
                    <w:tcPr>
                      <w:tcW w:w="2268" w:type="dxa"/>
                    </w:tcPr>
                    <w:p w14:paraId="62DA0FC0" w14:textId="77777777" w:rsidR="0055438D" w:rsidRDefault="00B27DDA">
                      <w:pPr>
                        <w:pStyle w:val="TableParagraph"/>
                        <w:spacing w:line="218" w:lineRule="exact"/>
                        <w:ind w:left="10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Elaborado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por:</w:t>
                      </w:r>
                    </w:p>
                    <w:p w14:paraId="629B14D6" w14:textId="79E6D312" w:rsidR="0055438D" w:rsidRDefault="009C7F65">
                      <w:pPr>
                        <w:pStyle w:val="TableParagraph"/>
                        <w:spacing w:line="293" w:lineRule="exact"/>
                        <w:ind w:left="107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S. Cedeño</w:t>
                      </w:r>
                    </w:p>
                  </w:tc>
                  <w:tc>
                    <w:tcPr>
                      <w:tcW w:w="1603" w:type="dxa"/>
                    </w:tcPr>
                    <w:p w14:paraId="727B38A5" w14:textId="77777777" w:rsidR="0055438D" w:rsidRDefault="00B27DDA">
                      <w:pPr>
                        <w:pStyle w:val="TableParagraph"/>
                        <w:spacing w:line="218" w:lineRule="exact"/>
                        <w:ind w:left="10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Revisado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por:</w:t>
                      </w:r>
                    </w:p>
                    <w:p w14:paraId="7C390926" w14:textId="4709618E" w:rsidR="0055438D" w:rsidRDefault="009C7F65">
                      <w:pPr>
                        <w:pStyle w:val="TableParagraph"/>
                        <w:spacing w:line="293" w:lineRule="exact"/>
                        <w:ind w:left="651" w:right="64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JA</w:t>
                      </w:r>
                    </w:p>
                  </w:tc>
                  <w:tc>
                    <w:tcPr>
                      <w:tcW w:w="1634" w:type="dxa"/>
                    </w:tcPr>
                    <w:p w14:paraId="3320F6B5" w14:textId="77777777" w:rsidR="0055438D" w:rsidRDefault="00B27DDA">
                      <w:pPr>
                        <w:pStyle w:val="TableParagraph"/>
                        <w:spacing w:line="218" w:lineRule="exact"/>
                        <w:ind w:left="10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Aprobado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por:</w:t>
                      </w:r>
                    </w:p>
                    <w:p w14:paraId="12A559FE" w14:textId="4A08148E" w:rsidR="0055438D" w:rsidRDefault="009C7F65" w:rsidP="009C7F65">
                      <w:pPr>
                        <w:pStyle w:val="TableParagraph"/>
                        <w:spacing w:line="293" w:lineRule="exact"/>
                        <w:ind w:right="659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       DM</w:t>
                      </w:r>
                    </w:p>
                  </w:tc>
                  <w:tc>
                    <w:tcPr>
                      <w:tcW w:w="1930" w:type="dxa"/>
                    </w:tcPr>
                    <w:p w14:paraId="6C7A2FC0" w14:textId="77777777" w:rsidR="0055438D" w:rsidRDefault="00B27DDA">
                      <w:pPr>
                        <w:pStyle w:val="TableParagraph"/>
                        <w:spacing w:line="218" w:lineRule="exact"/>
                        <w:ind w:left="1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Fecha:</w:t>
                      </w:r>
                    </w:p>
                    <w:p w14:paraId="2686C7B8" w14:textId="0E5E17C8" w:rsidR="0055438D" w:rsidRDefault="002B29C9">
                      <w:pPr>
                        <w:pStyle w:val="TableParagraph"/>
                        <w:spacing w:line="293" w:lineRule="exact"/>
                        <w:ind w:left="361"/>
                        <w:rPr>
                          <w:i/>
                          <w:sz w:val="24"/>
                        </w:rPr>
                      </w:pPr>
                      <w:proofErr w:type="spellStart"/>
                      <w:r>
                        <w:rPr>
                          <w:i/>
                          <w:color w:val="0000FF"/>
                          <w:sz w:val="24"/>
                        </w:rPr>
                        <w:t>Sep</w:t>
                      </w:r>
                      <w:proofErr w:type="spellEnd"/>
                      <w:r>
                        <w:rPr>
                          <w:i/>
                          <w:color w:val="0000FF"/>
                          <w:sz w:val="24"/>
                        </w:rPr>
                        <w:t>/2023</w:t>
                      </w:r>
                    </w:p>
                  </w:tc>
                  <w:tc>
                    <w:tcPr>
                      <w:tcW w:w="1486" w:type="dxa"/>
                    </w:tcPr>
                    <w:p w14:paraId="1BA8B823" w14:textId="77777777" w:rsidR="0055438D" w:rsidRDefault="00B27DDA">
                      <w:pPr>
                        <w:pStyle w:val="TableParagraph"/>
                        <w:spacing w:line="218" w:lineRule="exact"/>
                        <w:ind w:left="1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Versión:</w:t>
                      </w:r>
                    </w:p>
                    <w:p w14:paraId="32ACC579" w14:textId="43C18CE7" w:rsidR="0055438D" w:rsidRDefault="009C7F65">
                      <w:pPr>
                        <w:pStyle w:val="TableParagraph"/>
                        <w:spacing w:line="293" w:lineRule="exact"/>
                        <w:ind w:left="572" w:right="560"/>
                        <w:jc w:val="center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color w:val="0000FF"/>
                          <w:sz w:val="24"/>
                        </w:rPr>
                        <w:t>1</w:t>
                      </w:r>
                      <w:r w:rsidR="00B27DDA">
                        <w:rPr>
                          <w:i/>
                          <w:color w:val="0000FF"/>
                          <w:sz w:val="24"/>
                        </w:rPr>
                        <w:t>.</w:t>
                      </w:r>
                      <w:r>
                        <w:rPr>
                          <w:i/>
                          <w:color w:val="0000FF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1711" w:type="dxa"/>
                    </w:tcPr>
                    <w:p w14:paraId="2920739F" w14:textId="77777777" w:rsidR="0055438D" w:rsidRDefault="00B27DDA">
                      <w:pPr>
                        <w:pStyle w:val="TableParagraph"/>
                        <w:spacing w:line="218" w:lineRule="exact"/>
                        <w:ind w:left="1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Página:</w:t>
                      </w:r>
                    </w:p>
                    <w:p w14:paraId="5D006B3C" w14:textId="387031D7" w:rsidR="0055438D" w:rsidRDefault="00DD65DD">
                      <w:pPr>
                        <w:pStyle w:val="TableParagraph"/>
                        <w:spacing w:line="293" w:lineRule="exact"/>
                        <w:ind w:left="55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1 </w:t>
                      </w:r>
                      <w:r w:rsidR="00B27DDA">
                        <w:rPr>
                          <w:sz w:val="24"/>
                        </w:rPr>
                        <w:t>de</w:t>
                      </w:r>
                      <w:r w:rsidR="00B27DDA">
                        <w:rPr>
                          <w:spacing w:val="-1"/>
                          <w:sz w:val="24"/>
                        </w:rPr>
                        <w:t xml:space="preserve"> </w:t>
                      </w:r>
                      <w:r w:rsidR="00A552BC">
                        <w:rPr>
                          <w:sz w:val="24"/>
                        </w:rPr>
                        <w:t>3</w:t>
                      </w:r>
                    </w:p>
                  </w:tc>
                </w:tr>
              </w:tbl>
              <w:p w14:paraId="59CA1774" w14:textId="77777777" w:rsidR="0055438D" w:rsidRDefault="0055438D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31CE8" w14:textId="77777777" w:rsidR="001A6581" w:rsidRDefault="00485BF3">
    <w:pPr>
      <w:pStyle w:val="Textoindependiente"/>
      <w:spacing w:line="14" w:lineRule="auto"/>
      <w:rPr>
        <w:sz w:val="20"/>
      </w:rPr>
    </w:pPr>
    <w:r>
      <w:pict w14:anchorId="395009D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5.75pt;margin-top:741.7pt;width:532.45pt;height:30.25pt;z-index:487471104;mso-position-horizontal-relative:page;mso-position-vertical-relative:page" filled="f" stroked="f">
          <v:textbox style="mso-next-textbox:#_x0000_s1028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268"/>
                  <w:gridCol w:w="1603"/>
                  <w:gridCol w:w="1634"/>
                  <w:gridCol w:w="1930"/>
                  <w:gridCol w:w="1486"/>
                  <w:gridCol w:w="1711"/>
                </w:tblGrid>
                <w:tr w:rsidR="001A6581" w14:paraId="2B60FAFF" w14:textId="77777777">
                  <w:trPr>
                    <w:trHeight w:val="585"/>
                  </w:trPr>
                  <w:tc>
                    <w:tcPr>
                      <w:tcW w:w="2268" w:type="dxa"/>
                    </w:tcPr>
                    <w:p w14:paraId="4E96D426" w14:textId="77777777" w:rsidR="001A6581" w:rsidRDefault="001A6581">
                      <w:pPr>
                        <w:pStyle w:val="TableParagraph"/>
                        <w:spacing w:line="218" w:lineRule="exact"/>
                        <w:ind w:left="10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Elaborado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por:</w:t>
                      </w:r>
                    </w:p>
                    <w:p w14:paraId="0B559B7C" w14:textId="77777777" w:rsidR="001A6581" w:rsidRDefault="001A6581">
                      <w:pPr>
                        <w:pStyle w:val="TableParagraph"/>
                        <w:spacing w:line="293" w:lineRule="exact"/>
                        <w:ind w:left="107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S. Cedeño</w:t>
                      </w:r>
                    </w:p>
                  </w:tc>
                  <w:tc>
                    <w:tcPr>
                      <w:tcW w:w="1603" w:type="dxa"/>
                    </w:tcPr>
                    <w:p w14:paraId="6E3AAA2D" w14:textId="77777777" w:rsidR="001A6581" w:rsidRDefault="001A6581">
                      <w:pPr>
                        <w:pStyle w:val="TableParagraph"/>
                        <w:spacing w:line="218" w:lineRule="exact"/>
                        <w:ind w:left="10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Revisado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por:</w:t>
                      </w:r>
                    </w:p>
                    <w:p w14:paraId="5B9F8126" w14:textId="77777777" w:rsidR="001A6581" w:rsidRDefault="001A6581">
                      <w:pPr>
                        <w:pStyle w:val="TableParagraph"/>
                        <w:spacing w:line="293" w:lineRule="exact"/>
                        <w:ind w:left="651" w:right="64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JA</w:t>
                      </w:r>
                    </w:p>
                  </w:tc>
                  <w:tc>
                    <w:tcPr>
                      <w:tcW w:w="1634" w:type="dxa"/>
                    </w:tcPr>
                    <w:p w14:paraId="112A71F0" w14:textId="77777777" w:rsidR="001A6581" w:rsidRDefault="001A6581">
                      <w:pPr>
                        <w:pStyle w:val="TableParagraph"/>
                        <w:spacing w:line="218" w:lineRule="exact"/>
                        <w:ind w:left="10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Aprobado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por:</w:t>
                      </w:r>
                    </w:p>
                    <w:p w14:paraId="2461C394" w14:textId="77777777" w:rsidR="001A6581" w:rsidRDefault="001A6581" w:rsidP="009C7F65">
                      <w:pPr>
                        <w:pStyle w:val="TableParagraph"/>
                        <w:spacing w:line="293" w:lineRule="exact"/>
                        <w:ind w:right="659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       DM</w:t>
                      </w:r>
                    </w:p>
                  </w:tc>
                  <w:tc>
                    <w:tcPr>
                      <w:tcW w:w="1930" w:type="dxa"/>
                    </w:tcPr>
                    <w:p w14:paraId="5598D1DE" w14:textId="77777777" w:rsidR="001A6581" w:rsidRDefault="001A6581">
                      <w:pPr>
                        <w:pStyle w:val="TableParagraph"/>
                        <w:spacing w:line="218" w:lineRule="exact"/>
                        <w:ind w:left="1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Fecha:</w:t>
                      </w:r>
                    </w:p>
                    <w:p w14:paraId="62B807F7" w14:textId="77777777" w:rsidR="001A6581" w:rsidRDefault="001A6581">
                      <w:pPr>
                        <w:pStyle w:val="TableParagraph"/>
                        <w:spacing w:line="293" w:lineRule="exact"/>
                        <w:ind w:left="361"/>
                        <w:rPr>
                          <w:i/>
                          <w:sz w:val="24"/>
                        </w:rPr>
                      </w:pPr>
                      <w:proofErr w:type="spellStart"/>
                      <w:r>
                        <w:rPr>
                          <w:i/>
                          <w:color w:val="0000FF"/>
                          <w:sz w:val="24"/>
                        </w:rPr>
                        <w:t>Sep</w:t>
                      </w:r>
                      <w:proofErr w:type="spellEnd"/>
                      <w:r>
                        <w:rPr>
                          <w:i/>
                          <w:color w:val="0000FF"/>
                          <w:sz w:val="24"/>
                        </w:rPr>
                        <w:t>/2023</w:t>
                      </w:r>
                    </w:p>
                  </w:tc>
                  <w:tc>
                    <w:tcPr>
                      <w:tcW w:w="1486" w:type="dxa"/>
                    </w:tcPr>
                    <w:p w14:paraId="49167229" w14:textId="77777777" w:rsidR="001A6581" w:rsidRDefault="001A6581">
                      <w:pPr>
                        <w:pStyle w:val="TableParagraph"/>
                        <w:spacing w:line="218" w:lineRule="exact"/>
                        <w:ind w:left="1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Versión:</w:t>
                      </w:r>
                    </w:p>
                    <w:p w14:paraId="7D266A27" w14:textId="77777777" w:rsidR="001A6581" w:rsidRDefault="001A6581">
                      <w:pPr>
                        <w:pStyle w:val="TableParagraph"/>
                        <w:spacing w:line="293" w:lineRule="exact"/>
                        <w:ind w:left="572" w:right="560"/>
                        <w:jc w:val="center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color w:val="0000FF"/>
                          <w:sz w:val="24"/>
                        </w:rPr>
                        <w:t>1.0</w:t>
                      </w:r>
                    </w:p>
                  </w:tc>
                  <w:tc>
                    <w:tcPr>
                      <w:tcW w:w="1711" w:type="dxa"/>
                    </w:tcPr>
                    <w:p w14:paraId="45C36383" w14:textId="77777777" w:rsidR="001A6581" w:rsidRDefault="001A6581">
                      <w:pPr>
                        <w:pStyle w:val="TableParagraph"/>
                        <w:spacing w:line="218" w:lineRule="exact"/>
                        <w:ind w:left="1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Página:</w:t>
                      </w:r>
                    </w:p>
                    <w:p w14:paraId="73CD707A" w14:textId="02E710FA" w:rsidR="001A6581" w:rsidRDefault="001A6581">
                      <w:pPr>
                        <w:pStyle w:val="TableParagraph"/>
                        <w:spacing w:line="293" w:lineRule="exact"/>
                        <w:ind w:left="55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 de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3</w:t>
                      </w:r>
                    </w:p>
                  </w:tc>
                </w:tr>
              </w:tbl>
              <w:p w14:paraId="4289DA15" w14:textId="77777777" w:rsidR="001A6581" w:rsidRDefault="001A6581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D52FF" w14:textId="77777777" w:rsidR="00DD65DD" w:rsidRDefault="00485BF3">
    <w:pPr>
      <w:pStyle w:val="Textoindependiente"/>
      <w:spacing w:line="14" w:lineRule="auto"/>
      <w:rPr>
        <w:sz w:val="20"/>
      </w:rPr>
    </w:pPr>
    <w:r>
      <w:pict w14:anchorId="0EFB1860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.75pt;margin-top:741.7pt;width:532.45pt;height:30.25pt;z-index:487469056;mso-position-horizontal-relative:page;mso-position-vertical-relative:page" filled="f" stroked="f">
          <v:textbox style="mso-next-textbox:#_x0000_s1027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268"/>
                  <w:gridCol w:w="1603"/>
                  <w:gridCol w:w="1634"/>
                  <w:gridCol w:w="1930"/>
                  <w:gridCol w:w="1486"/>
                  <w:gridCol w:w="1711"/>
                </w:tblGrid>
                <w:tr w:rsidR="00DD65DD" w14:paraId="29FA2B07" w14:textId="77777777">
                  <w:trPr>
                    <w:trHeight w:val="585"/>
                  </w:trPr>
                  <w:tc>
                    <w:tcPr>
                      <w:tcW w:w="2268" w:type="dxa"/>
                    </w:tcPr>
                    <w:p w14:paraId="51E2C4D1" w14:textId="77777777" w:rsidR="00DD65DD" w:rsidRDefault="00DD65DD">
                      <w:pPr>
                        <w:pStyle w:val="TableParagraph"/>
                        <w:spacing w:line="218" w:lineRule="exact"/>
                        <w:ind w:left="10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Elaborado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por:</w:t>
                      </w:r>
                    </w:p>
                    <w:p w14:paraId="03A55CD4" w14:textId="77777777" w:rsidR="00DD65DD" w:rsidRDefault="00DD65DD">
                      <w:pPr>
                        <w:pStyle w:val="TableParagraph"/>
                        <w:spacing w:line="293" w:lineRule="exact"/>
                        <w:ind w:left="107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S. Cedeño</w:t>
                      </w:r>
                    </w:p>
                  </w:tc>
                  <w:tc>
                    <w:tcPr>
                      <w:tcW w:w="1603" w:type="dxa"/>
                    </w:tcPr>
                    <w:p w14:paraId="79E6E0F7" w14:textId="77777777" w:rsidR="00DD65DD" w:rsidRDefault="00DD65DD">
                      <w:pPr>
                        <w:pStyle w:val="TableParagraph"/>
                        <w:spacing w:line="218" w:lineRule="exact"/>
                        <w:ind w:left="10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Revisado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por:</w:t>
                      </w:r>
                    </w:p>
                    <w:p w14:paraId="29516D86" w14:textId="77777777" w:rsidR="00DD65DD" w:rsidRDefault="00DD65DD">
                      <w:pPr>
                        <w:pStyle w:val="TableParagraph"/>
                        <w:spacing w:line="293" w:lineRule="exact"/>
                        <w:ind w:left="651" w:right="64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JA</w:t>
                      </w:r>
                    </w:p>
                  </w:tc>
                  <w:tc>
                    <w:tcPr>
                      <w:tcW w:w="1634" w:type="dxa"/>
                    </w:tcPr>
                    <w:p w14:paraId="33E38905" w14:textId="77777777" w:rsidR="00DD65DD" w:rsidRDefault="00DD65DD">
                      <w:pPr>
                        <w:pStyle w:val="TableParagraph"/>
                        <w:spacing w:line="218" w:lineRule="exact"/>
                        <w:ind w:left="10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Aprobado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por:</w:t>
                      </w:r>
                    </w:p>
                    <w:p w14:paraId="3B0C4867" w14:textId="77777777" w:rsidR="00DD65DD" w:rsidRDefault="00DD65DD" w:rsidP="009C7F65">
                      <w:pPr>
                        <w:pStyle w:val="TableParagraph"/>
                        <w:spacing w:line="293" w:lineRule="exact"/>
                        <w:ind w:right="659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       DM</w:t>
                      </w:r>
                    </w:p>
                  </w:tc>
                  <w:tc>
                    <w:tcPr>
                      <w:tcW w:w="1930" w:type="dxa"/>
                    </w:tcPr>
                    <w:p w14:paraId="61426B1C" w14:textId="77777777" w:rsidR="00DD65DD" w:rsidRDefault="00DD65DD">
                      <w:pPr>
                        <w:pStyle w:val="TableParagraph"/>
                        <w:spacing w:line="218" w:lineRule="exact"/>
                        <w:ind w:left="1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Fecha:</w:t>
                      </w:r>
                    </w:p>
                    <w:p w14:paraId="4C140D41" w14:textId="77777777" w:rsidR="00DD65DD" w:rsidRDefault="00DD65DD">
                      <w:pPr>
                        <w:pStyle w:val="TableParagraph"/>
                        <w:spacing w:line="293" w:lineRule="exact"/>
                        <w:ind w:left="361"/>
                        <w:rPr>
                          <w:i/>
                          <w:sz w:val="24"/>
                        </w:rPr>
                      </w:pPr>
                      <w:proofErr w:type="spellStart"/>
                      <w:r>
                        <w:rPr>
                          <w:i/>
                          <w:color w:val="0000FF"/>
                          <w:sz w:val="24"/>
                        </w:rPr>
                        <w:t>Sep</w:t>
                      </w:r>
                      <w:proofErr w:type="spellEnd"/>
                      <w:r>
                        <w:rPr>
                          <w:i/>
                          <w:color w:val="0000FF"/>
                          <w:sz w:val="24"/>
                        </w:rPr>
                        <w:t>/2023</w:t>
                      </w:r>
                    </w:p>
                  </w:tc>
                  <w:tc>
                    <w:tcPr>
                      <w:tcW w:w="1486" w:type="dxa"/>
                    </w:tcPr>
                    <w:p w14:paraId="384D48A9" w14:textId="77777777" w:rsidR="00DD65DD" w:rsidRDefault="00DD65DD">
                      <w:pPr>
                        <w:pStyle w:val="TableParagraph"/>
                        <w:spacing w:line="218" w:lineRule="exact"/>
                        <w:ind w:left="1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Versión:</w:t>
                      </w:r>
                    </w:p>
                    <w:p w14:paraId="07E95144" w14:textId="77777777" w:rsidR="00DD65DD" w:rsidRDefault="00DD65DD">
                      <w:pPr>
                        <w:pStyle w:val="TableParagraph"/>
                        <w:spacing w:line="293" w:lineRule="exact"/>
                        <w:ind w:left="572" w:right="560"/>
                        <w:jc w:val="center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color w:val="0000FF"/>
                          <w:sz w:val="24"/>
                        </w:rPr>
                        <w:t>1.0</w:t>
                      </w:r>
                    </w:p>
                  </w:tc>
                  <w:tc>
                    <w:tcPr>
                      <w:tcW w:w="1711" w:type="dxa"/>
                    </w:tcPr>
                    <w:p w14:paraId="1CDF5753" w14:textId="77777777" w:rsidR="00DD65DD" w:rsidRDefault="00DD65DD">
                      <w:pPr>
                        <w:pStyle w:val="TableParagraph"/>
                        <w:spacing w:line="218" w:lineRule="exact"/>
                        <w:ind w:left="1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Página:</w:t>
                      </w:r>
                    </w:p>
                    <w:p w14:paraId="3F25D8C7" w14:textId="109AD5C5" w:rsidR="00DD65DD" w:rsidRDefault="00DD65DD">
                      <w:pPr>
                        <w:pStyle w:val="TableParagraph"/>
                        <w:spacing w:line="293" w:lineRule="exact"/>
                        <w:ind w:left="55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3 de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3</w:t>
                      </w:r>
                    </w:p>
                  </w:tc>
                </w:tr>
              </w:tbl>
              <w:p w14:paraId="7D51721F" w14:textId="77777777" w:rsidR="00DD65DD" w:rsidRDefault="00DD65DD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339D0" w14:textId="77777777" w:rsidR="00B252CF" w:rsidRDefault="00B252CF">
      <w:r>
        <w:separator/>
      </w:r>
    </w:p>
  </w:footnote>
  <w:footnote w:type="continuationSeparator" w:id="0">
    <w:p w14:paraId="49D38536" w14:textId="77777777" w:rsidR="00B252CF" w:rsidRDefault="00B25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4957"/>
      <w:gridCol w:w="5533"/>
    </w:tblGrid>
    <w:tr w:rsidR="00440B56" w14:paraId="77782713" w14:textId="77777777" w:rsidTr="00766475">
      <w:trPr>
        <w:trHeight w:val="983"/>
      </w:trPr>
      <w:tc>
        <w:tcPr>
          <w:tcW w:w="4957" w:type="dxa"/>
        </w:tcPr>
        <w:p w14:paraId="422A4D33" w14:textId="56007A11" w:rsidR="00440B56" w:rsidRDefault="00440B56" w:rsidP="00440B56">
          <w:pPr>
            <w:pStyle w:val="TableParagraph"/>
            <w:rPr>
              <w:rFonts w:ascii="Times New Roman"/>
              <w:sz w:val="24"/>
            </w:rPr>
          </w:pPr>
          <w:r>
            <w:rPr>
              <w:noProof/>
            </w:rPr>
            <w:drawing>
              <wp:anchor distT="0" distB="0" distL="0" distR="0" simplePos="0" relativeHeight="251658240" behindDoc="1" locked="0" layoutInCell="1" allowOverlap="1" wp14:anchorId="1195ADB1" wp14:editId="2900F022">
                <wp:simplePos x="0" y="0"/>
                <wp:positionH relativeFrom="page">
                  <wp:posOffset>854075</wp:posOffset>
                </wp:positionH>
                <wp:positionV relativeFrom="page">
                  <wp:posOffset>144145</wp:posOffset>
                </wp:positionV>
                <wp:extent cx="1418733" cy="394648"/>
                <wp:effectExtent l="0" t="0" r="0" b="0"/>
                <wp:wrapNone/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8733" cy="394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33" w:type="dxa"/>
        </w:tcPr>
        <w:p w14:paraId="6BE06754" w14:textId="77777777" w:rsidR="00440B56" w:rsidRDefault="00440B56" w:rsidP="00440B56">
          <w:pPr>
            <w:pStyle w:val="TableParagraph"/>
            <w:spacing w:before="10"/>
            <w:rPr>
              <w:rFonts w:ascii="Times New Roman"/>
              <w:sz w:val="35"/>
            </w:rPr>
          </w:pPr>
        </w:p>
        <w:p w14:paraId="1AE8FE80" w14:textId="77777777" w:rsidR="00440B56" w:rsidRDefault="00440B56" w:rsidP="00440B56">
          <w:pPr>
            <w:pStyle w:val="TableParagraph"/>
            <w:ind w:left="1672"/>
            <w:rPr>
              <w:b/>
              <w:sz w:val="36"/>
            </w:rPr>
          </w:pPr>
          <w:r>
            <w:rPr>
              <w:b/>
              <w:sz w:val="36"/>
            </w:rPr>
            <w:t>Procedimiento</w:t>
          </w:r>
        </w:p>
      </w:tc>
    </w:tr>
    <w:tr w:rsidR="00440B56" w14:paraId="7CAE0CFA" w14:textId="77777777" w:rsidTr="00766475">
      <w:trPr>
        <w:trHeight w:val="234"/>
      </w:trPr>
      <w:tc>
        <w:tcPr>
          <w:tcW w:w="4957" w:type="dxa"/>
        </w:tcPr>
        <w:p w14:paraId="577FF50B" w14:textId="25AF4962" w:rsidR="00440B56" w:rsidRDefault="00440B56" w:rsidP="00440B56">
          <w:pPr>
            <w:pStyle w:val="TableParagraph"/>
            <w:spacing w:before="2"/>
            <w:rPr>
              <w:rFonts w:ascii="Times New Roman"/>
              <w:sz w:val="21"/>
            </w:rPr>
          </w:pPr>
        </w:p>
        <w:p w14:paraId="62E88B9F" w14:textId="77777777" w:rsidR="00440B56" w:rsidRDefault="00440B56" w:rsidP="00440B56">
          <w:pPr>
            <w:pStyle w:val="TableParagraph"/>
            <w:ind w:left="426"/>
            <w:rPr>
              <w:sz w:val="24"/>
            </w:rPr>
          </w:pPr>
          <w:r>
            <w:rPr>
              <w:b/>
              <w:sz w:val="24"/>
            </w:rPr>
            <w:t>Proceso:</w:t>
          </w:r>
          <w:r>
            <w:rPr>
              <w:b/>
              <w:spacing w:val="-3"/>
              <w:sz w:val="24"/>
            </w:rPr>
            <w:t xml:space="preserve"> </w:t>
          </w:r>
          <w:r>
            <w:rPr>
              <w:sz w:val="24"/>
            </w:rPr>
            <w:t>Despacho</w:t>
          </w:r>
          <w:r>
            <w:rPr>
              <w:spacing w:val="-3"/>
              <w:sz w:val="24"/>
            </w:rPr>
            <w:t xml:space="preserve"> </w:t>
          </w:r>
          <w:r>
            <w:rPr>
              <w:sz w:val="24"/>
            </w:rPr>
            <w:t>de</w:t>
          </w:r>
          <w:r>
            <w:rPr>
              <w:spacing w:val="-3"/>
              <w:sz w:val="24"/>
            </w:rPr>
            <w:t xml:space="preserve"> </w:t>
          </w:r>
          <w:r>
            <w:rPr>
              <w:sz w:val="24"/>
            </w:rPr>
            <w:t>Producto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Terminado</w:t>
          </w:r>
        </w:p>
      </w:tc>
      <w:tc>
        <w:tcPr>
          <w:tcW w:w="5533" w:type="dxa"/>
        </w:tcPr>
        <w:p w14:paraId="0E4150CB" w14:textId="3A51AC39" w:rsidR="00440B56" w:rsidRDefault="00440B56" w:rsidP="00440B56">
          <w:pPr>
            <w:pStyle w:val="TableParagraph"/>
            <w:spacing w:line="390" w:lineRule="exact"/>
            <w:ind w:left="185" w:right="183"/>
            <w:jc w:val="center"/>
            <w:rPr>
              <w:b/>
              <w:sz w:val="32"/>
            </w:rPr>
          </w:pPr>
          <w:r>
            <w:rPr>
              <w:b/>
              <w:sz w:val="32"/>
            </w:rPr>
            <w:t>SGI-TRI-1</w:t>
          </w:r>
          <w:r w:rsidR="00485BF3">
            <w:rPr>
              <w:b/>
              <w:sz w:val="32"/>
            </w:rPr>
            <w:t>5</w:t>
          </w:r>
          <w:r>
            <w:rPr>
              <w:b/>
              <w:spacing w:val="-4"/>
              <w:sz w:val="32"/>
            </w:rPr>
            <w:t xml:space="preserve"> </w:t>
          </w:r>
          <w:r>
            <w:rPr>
              <w:b/>
              <w:sz w:val="32"/>
            </w:rPr>
            <w:t>Seguridad</w:t>
          </w:r>
          <w:r>
            <w:rPr>
              <w:b/>
              <w:spacing w:val="-2"/>
              <w:sz w:val="32"/>
            </w:rPr>
            <w:t xml:space="preserve"> </w:t>
          </w:r>
          <w:r>
            <w:rPr>
              <w:b/>
              <w:sz w:val="32"/>
            </w:rPr>
            <w:t>en el manejo</w:t>
          </w:r>
        </w:p>
        <w:p w14:paraId="7AC54326" w14:textId="77777777" w:rsidR="00440B56" w:rsidRDefault="00440B56" w:rsidP="00440B56">
          <w:pPr>
            <w:pStyle w:val="TableParagraph"/>
            <w:spacing w:line="372" w:lineRule="exact"/>
            <w:ind w:left="185" w:right="181"/>
            <w:jc w:val="center"/>
            <w:rPr>
              <w:b/>
              <w:sz w:val="32"/>
            </w:rPr>
          </w:pPr>
          <w:r>
            <w:rPr>
              <w:b/>
              <w:sz w:val="32"/>
            </w:rPr>
            <w:t>de</w:t>
          </w:r>
          <w:r>
            <w:rPr>
              <w:b/>
              <w:spacing w:val="-3"/>
              <w:sz w:val="32"/>
            </w:rPr>
            <w:t xml:space="preserve"> </w:t>
          </w:r>
          <w:r>
            <w:rPr>
              <w:b/>
              <w:sz w:val="32"/>
            </w:rPr>
            <w:t>la</w:t>
          </w:r>
          <w:r>
            <w:rPr>
              <w:b/>
              <w:spacing w:val="-1"/>
              <w:sz w:val="32"/>
            </w:rPr>
            <w:t xml:space="preserve"> </w:t>
          </w:r>
          <w:r>
            <w:rPr>
              <w:b/>
              <w:sz w:val="32"/>
            </w:rPr>
            <w:t>Carga</w:t>
          </w:r>
        </w:p>
      </w:tc>
    </w:tr>
  </w:tbl>
  <w:p w14:paraId="36F658A8" w14:textId="725585F2" w:rsidR="0055438D" w:rsidRDefault="0055438D">
    <w:pPr>
      <w:pStyle w:val="Textoindependiente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4957"/>
      <w:gridCol w:w="5533"/>
    </w:tblGrid>
    <w:tr w:rsidR="00DD65DD" w14:paraId="297C9BF5" w14:textId="77777777" w:rsidTr="00766475">
      <w:trPr>
        <w:trHeight w:val="983"/>
      </w:trPr>
      <w:tc>
        <w:tcPr>
          <w:tcW w:w="4957" w:type="dxa"/>
        </w:tcPr>
        <w:p w14:paraId="7AB47973" w14:textId="77777777" w:rsidR="00DD65DD" w:rsidRDefault="00DD65DD" w:rsidP="00440B56">
          <w:pPr>
            <w:pStyle w:val="TableParagraph"/>
            <w:rPr>
              <w:rFonts w:ascii="Times New Roman"/>
              <w:sz w:val="24"/>
            </w:rPr>
          </w:pPr>
          <w:r>
            <w:rPr>
              <w:noProof/>
            </w:rPr>
            <w:drawing>
              <wp:anchor distT="0" distB="0" distL="0" distR="0" simplePos="0" relativeHeight="251659264" behindDoc="1" locked="0" layoutInCell="1" allowOverlap="1" wp14:anchorId="44CA7CA5" wp14:editId="271C98E4">
                <wp:simplePos x="0" y="0"/>
                <wp:positionH relativeFrom="page">
                  <wp:posOffset>854075</wp:posOffset>
                </wp:positionH>
                <wp:positionV relativeFrom="page">
                  <wp:posOffset>144145</wp:posOffset>
                </wp:positionV>
                <wp:extent cx="1418733" cy="394648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8733" cy="394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33" w:type="dxa"/>
        </w:tcPr>
        <w:p w14:paraId="78A42EE1" w14:textId="77777777" w:rsidR="00DD65DD" w:rsidRDefault="00DD65DD" w:rsidP="00440B56">
          <w:pPr>
            <w:pStyle w:val="TableParagraph"/>
            <w:spacing w:before="10"/>
            <w:rPr>
              <w:rFonts w:ascii="Times New Roman"/>
              <w:sz w:val="35"/>
            </w:rPr>
          </w:pPr>
        </w:p>
        <w:p w14:paraId="4DA7628D" w14:textId="77777777" w:rsidR="00DD65DD" w:rsidRDefault="00DD65DD" w:rsidP="00440B56">
          <w:pPr>
            <w:pStyle w:val="TableParagraph"/>
            <w:ind w:left="1672"/>
            <w:rPr>
              <w:b/>
              <w:sz w:val="36"/>
            </w:rPr>
          </w:pPr>
          <w:r>
            <w:rPr>
              <w:b/>
              <w:sz w:val="36"/>
            </w:rPr>
            <w:t>Procedimiento</w:t>
          </w:r>
        </w:p>
      </w:tc>
    </w:tr>
    <w:tr w:rsidR="00DD65DD" w14:paraId="28C9C036" w14:textId="77777777" w:rsidTr="00766475">
      <w:trPr>
        <w:trHeight w:val="234"/>
      </w:trPr>
      <w:tc>
        <w:tcPr>
          <w:tcW w:w="4957" w:type="dxa"/>
        </w:tcPr>
        <w:p w14:paraId="2C77CC96" w14:textId="77777777" w:rsidR="00DD65DD" w:rsidRDefault="00DD65DD" w:rsidP="00440B56">
          <w:pPr>
            <w:pStyle w:val="TableParagraph"/>
            <w:spacing w:before="2"/>
            <w:rPr>
              <w:rFonts w:ascii="Times New Roman"/>
              <w:sz w:val="21"/>
            </w:rPr>
          </w:pPr>
        </w:p>
        <w:p w14:paraId="0AF07462" w14:textId="77777777" w:rsidR="00DD65DD" w:rsidRDefault="00DD65DD" w:rsidP="00440B56">
          <w:pPr>
            <w:pStyle w:val="TableParagraph"/>
            <w:ind w:left="426"/>
            <w:rPr>
              <w:sz w:val="24"/>
            </w:rPr>
          </w:pPr>
          <w:r>
            <w:rPr>
              <w:b/>
              <w:sz w:val="24"/>
            </w:rPr>
            <w:t>Proceso:</w:t>
          </w:r>
          <w:r>
            <w:rPr>
              <w:b/>
              <w:spacing w:val="-3"/>
              <w:sz w:val="24"/>
            </w:rPr>
            <w:t xml:space="preserve"> </w:t>
          </w:r>
          <w:r>
            <w:rPr>
              <w:sz w:val="24"/>
            </w:rPr>
            <w:t>Despacho</w:t>
          </w:r>
          <w:r>
            <w:rPr>
              <w:spacing w:val="-3"/>
              <w:sz w:val="24"/>
            </w:rPr>
            <w:t xml:space="preserve"> </w:t>
          </w:r>
          <w:r>
            <w:rPr>
              <w:sz w:val="24"/>
            </w:rPr>
            <w:t>de</w:t>
          </w:r>
          <w:r>
            <w:rPr>
              <w:spacing w:val="-3"/>
              <w:sz w:val="24"/>
            </w:rPr>
            <w:t xml:space="preserve"> </w:t>
          </w:r>
          <w:r>
            <w:rPr>
              <w:sz w:val="24"/>
            </w:rPr>
            <w:t>Producto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Terminado</w:t>
          </w:r>
        </w:p>
      </w:tc>
      <w:tc>
        <w:tcPr>
          <w:tcW w:w="5533" w:type="dxa"/>
        </w:tcPr>
        <w:p w14:paraId="45AD7791" w14:textId="77777777" w:rsidR="00DD65DD" w:rsidRDefault="00DD65DD" w:rsidP="00440B56">
          <w:pPr>
            <w:pStyle w:val="TableParagraph"/>
            <w:spacing w:line="390" w:lineRule="exact"/>
            <w:ind w:left="185" w:right="183"/>
            <w:jc w:val="center"/>
            <w:rPr>
              <w:b/>
              <w:sz w:val="32"/>
            </w:rPr>
          </w:pPr>
          <w:r>
            <w:rPr>
              <w:b/>
              <w:sz w:val="32"/>
            </w:rPr>
            <w:t>SGI-TRI-11</w:t>
          </w:r>
          <w:r>
            <w:rPr>
              <w:b/>
              <w:spacing w:val="-4"/>
              <w:sz w:val="32"/>
            </w:rPr>
            <w:t xml:space="preserve"> </w:t>
          </w:r>
          <w:r>
            <w:rPr>
              <w:b/>
              <w:sz w:val="32"/>
            </w:rPr>
            <w:t>Seguridad</w:t>
          </w:r>
          <w:r>
            <w:rPr>
              <w:b/>
              <w:spacing w:val="-2"/>
              <w:sz w:val="32"/>
            </w:rPr>
            <w:t xml:space="preserve"> </w:t>
          </w:r>
          <w:r>
            <w:rPr>
              <w:b/>
              <w:sz w:val="32"/>
            </w:rPr>
            <w:t>en el manejo</w:t>
          </w:r>
        </w:p>
        <w:p w14:paraId="2AD0D6B6" w14:textId="77777777" w:rsidR="00DD65DD" w:rsidRDefault="00DD65DD" w:rsidP="00440B56">
          <w:pPr>
            <w:pStyle w:val="TableParagraph"/>
            <w:spacing w:line="372" w:lineRule="exact"/>
            <w:ind w:left="185" w:right="181"/>
            <w:jc w:val="center"/>
            <w:rPr>
              <w:b/>
              <w:sz w:val="32"/>
            </w:rPr>
          </w:pPr>
          <w:r>
            <w:rPr>
              <w:b/>
              <w:sz w:val="32"/>
            </w:rPr>
            <w:t>de</w:t>
          </w:r>
          <w:r>
            <w:rPr>
              <w:b/>
              <w:spacing w:val="-3"/>
              <w:sz w:val="32"/>
            </w:rPr>
            <w:t xml:space="preserve"> </w:t>
          </w:r>
          <w:r>
            <w:rPr>
              <w:b/>
              <w:sz w:val="32"/>
            </w:rPr>
            <w:t>la</w:t>
          </w:r>
          <w:r>
            <w:rPr>
              <w:b/>
              <w:spacing w:val="-1"/>
              <w:sz w:val="32"/>
            </w:rPr>
            <w:t xml:space="preserve"> </w:t>
          </w:r>
          <w:r>
            <w:rPr>
              <w:b/>
              <w:sz w:val="32"/>
            </w:rPr>
            <w:t>Carga</w:t>
          </w:r>
        </w:p>
      </w:tc>
    </w:tr>
  </w:tbl>
  <w:p w14:paraId="5EDFA504" w14:textId="77777777" w:rsidR="00DD65DD" w:rsidRDefault="00DD65DD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75C5B"/>
    <w:multiLevelType w:val="hybridMultilevel"/>
    <w:tmpl w:val="99C0EF4E"/>
    <w:lvl w:ilvl="0" w:tplc="400C931C">
      <w:start w:val="1"/>
      <w:numFmt w:val="lowerLetter"/>
      <w:lvlText w:val="%1."/>
      <w:lvlJc w:val="left"/>
      <w:pPr>
        <w:ind w:left="480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3108599C">
      <w:numFmt w:val="bullet"/>
      <w:lvlText w:val="•"/>
      <w:lvlJc w:val="left"/>
      <w:pPr>
        <w:ind w:left="1518" w:hanging="360"/>
      </w:pPr>
      <w:rPr>
        <w:rFonts w:hint="default"/>
        <w:lang w:val="es-ES" w:eastAsia="en-US" w:bidi="ar-SA"/>
      </w:rPr>
    </w:lvl>
    <w:lvl w:ilvl="2" w:tplc="168C5862">
      <w:numFmt w:val="bullet"/>
      <w:lvlText w:val="•"/>
      <w:lvlJc w:val="left"/>
      <w:pPr>
        <w:ind w:left="2557" w:hanging="360"/>
      </w:pPr>
      <w:rPr>
        <w:rFonts w:hint="default"/>
        <w:lang w:val="es-ES" w:eastAsia="en-US" w:bidi="ar-SA"/>
      </w:rPr>
    </w:lvl>
    <w:lvl w:ilvl="3" w:tplc="15D6F244">
      <w:numFmt w:val="bullet"/>
      <w:lvlText w:val="•"/>
      <w:lvlJc w:val="left"/>
      <w:pPr>
        <w:ind w:left="3596" w:hanging="360"/>
      </w:pPr>
      <w:rPr>
        <w:rFonts w:hint="default"/>
        <w:lang w:val="es-ES" w:eastAsia="en-US" w:bidi="ar-SA"/>
      </w:rPr>
    </w:lvl>
    <w:lvl w:ilvl="4" w:tplc="D702276A">
      <w:numFmt w:val="bullet"/>
      <w:lvlText w:val="•"/>
      <w:lvlJc w:val="left"/>
      <w:pPr>
        <w:ind w:left="4635" w:hanging="360"/>
      </w:pPr>
      <w:rPr>
        <w:rFonts w:hint="default"/>
        <w:lang w:val="es-ES" w:eastAsia="en-US" w:bidi="ar-SA"/>
      </w:rPr>
    </w:lvl>
    <w:lvl w:ilvl="5" w:tplc="7CC65392">
      <w:numFmt w:val="bullet"/>
      <w:lvlText w:val="•"/>
      <w:lvlJc w:val="left"/>
      <w:pPr>
        <w:ind w:left="5674" w:hanging="360"/>
      </w:pPr>
      <w:rPr>
        <w:rFonts w:hint="default"/>
        <w:lang w:val="es-ES" w:eastAsia="en-US" w:bidi="ar-SA"/>
      </w:rPr>
    </w:lvl>
    <w:lvl w:ilvl="6" w:tplc="9BCC804C">
      <w:numFmt w:val="bullet"/>
      <w:lvlText w:val="•"/>
      <w:lvlJc w:val="left"/>
      <w:pPr>
        <w:ind w:left="6713" w:hanging="360"/>
      </w:pPr>
      <w:rPr>
        <w:rFonts w:hint="default"/>
        <w:lang w:val="es-ES" w:eastAsia="en-US" w:bidi="ar-SA"/>
      </w:rPr>
    </w:lvl>
    <w:lvl w:ilvl="7" w:tplc="548C18CA">
      <w:numFmt w:val="bullet"/>
      <w:lvlText w:val="•"/>
      <w:lvlJc w:val="left"/>
      <w:pPr>
        <w:ind w:left="7752" w:hanging="360"/>
      </w:pPr>
      <w:rPr>
        <w:rFonts w:hint="default"/>
        <w:lang w:val="es-ES" w:eastAsia="en-US" w:bidi="ar-SA"/>
      </w:rPr>
    </w:lvl>
    <w:lvl w:ilvl="8" w:tplc="51E4308E">
      <w:numFmt w:val="bullet"/>
      <w:lvlText w:val="•"/>
      <w:lvlJc w:val="left"/>
      <w:pPr>
        <w:ind w:left="879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E625791"/>
    <w:multiLevelType w:val="hybridMultilevel"/>
    <w:tmpl w:val="460EF18C"/>
    <w:lvl w:ilvl="0" w:tplc="212C0F02">
      <w:start w:val="1"/>
      <w:numFmt w:val="lowerLetter"/>
      <w:lvlText w:val="%1."/>
      <w:lvlJc w:val="left"/>
      <w:pPr>
        <w:ind w:left="480" w:hanging="360"/>
      </w:pPr>
      <w:rPr>
        <w:rFonts w:hint="default"/>
        <w:w w:val="100"/>
        <w:lang w:val="es-ES" w:eastAsia="en-US" w:bidi="ar-SA"/>
      </w:rPr>
    </w:lvl>
    <w:lvl w:ilvl="1" w:tplc="3C74AEB6">
      <w:numFmt w:val="bullet"/>
      <w:lvlText w:val="•"/>
      <w:lvlJc w:val="left"/>
      <w:pPr>
        <w:ind w:left="1518" w:hanging="360"/>
      </w:pPr>
      <w:rPr>
        <w:rFonts w:hint="default"/>
        <w:lang w:val="es-ES" w:eastAsia="en-US" w:bidi="ar-SA"/>
      </w:rPr>
    </w:lvl>
    <w:lvl w:ilvl="2" w:tplc="17185C2A">
      <w:numFmt w:val="bullet"/>
      <w:lvlText w:val="•"/>
      <w:lvlJc w:val="left"/>
      <w:pPr>
        <w:ind w:left="2557" w:hanging="360"/>
      </w:pPr>
      <w:rPr>
        <w:rFonts w:hint="default"/>
        <w:lang w:val="es-ES" w:eastAsia="en-US" w:bidi="ar-SA"/>
      </w:rPr>
    </w:lvl>
    <w:lvl w:ilvl="3" w:tplc="17D81D16">
      <w:numFmt w:val="bullet"/>
      <w:lvlText w:val="•"/>
      <w:lvlJc w:val="left"/>
      <w:pPr>
        <w:ind w:left="3596" w:hanging="360"/>
      </w:pPr>
      <w:rPr>
        <w:rFonts w:hint="default"/>
        <w:lang w:val="es-ES" w:eastAsia="en-US" w:bidi="ar-SA"/>
      </w:rPr>
    </w:lvl>
    <w:lvl w:ilvl="4" w:tplc="318E9EFC">
      <w:numFmt w:val="bullet"/>
      <w:lvlText w:val="•"/>
      <w:lvlJc w:val="left"/>
      <w:pPr>
        <w:ind w:left="4635" w:hanging="360"/>
      </w:pPr>
      <w:rPr>
        <w:rFonts w:hint="default"/>
        <w:lang w:val="es-ES" w:eastAsia="en-US" w:bidi="ar-SA"/>
      </w:rPr>
    </w:lvl>
    <w:lvl w:ilvl="5" w:tplc="C0CE566A">
      <w:numFmt w:val="bullet"/>
      <w:lvlText w:val="•"/>
      <w:lvlJc w:val="left"/>
      <w:pPr>
        <w:ind w:left="5674" w:hanging="360"/>
      </w:pPr>
      <w:rPr>
        <w:rFonts w:hint="default"/>
        <w:lang w:val="es-ES" w:eastAsia="en-US" w:bidi="ar-SA"/>
      </w:rPr>
    </w:lvl>
    <w:lvl w:ilvl="6" w:tplc="84704BE4">
      <w:numFmt w:val="bullet"/>
      <w:lvlText w:val="•"/>
      <w:lvlJc w:val="left"/>
      <w:pPr>
        <w:ind w:left="6713" w:hanging="360"/>
      </w:pPr>
      <w:rPr>
        <w:rFonts w:hint="default"/>
        <w:lang w:val="es-ES" w:eastAsia="en-US" w:bidi="ar-SA"/>
      </w:rPr>
    </w:lvl>
    <w:lvl w:ilvl="7" w:tplc="F016052E">
      <w:numFmt w:val="bullet"/>
      <w:lvlText w:val="•"/>
      <w:lvlJc w:val="left"/>
      <w:pPr>
        <w:ind w:left="7752" w:hanging="360"/>
      </w:pPr>
      <w:rPr>
        <w:rFonts w:hint="default"/>
        <w:lang w:val="es-ES" w:eastAsia="en-US" w:bidi="ar-SA"/>
      </w:rPr>
    </w:lvl>
    <w:lvl w:ilvl="8" w:tplc="3160B972">
      <w:numFmt w:val="bullet"/>
      <w:lvlText w:val="•"/>
      <w:lvlJc w:val="left"/>
      <w:pPr>
        <w:ind w:left="879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0CA2169"/>
    <w:multiLevelType w:val="hybridMultilevel"/>
    <w:tmpl w:val="B42ECF86"/>
    <w:lvl w:ilvl="0" w:tplc="BC6CF74C">
      <w:numFmt w:val="bullet"/>
      <w:lvlText w:val="-"/>
      <w:lvlJc w:val="left"/>
      <w:pPr>
        <w:ind w:left="48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" w15:restartNumberingAfterBreak="0">
    <w:nsid w:val="54132CD8"/>
    <w:multiLevelType w:val="hybridMultilevel"/>
    <w:tmpl w:val="31FA99CA"/>
    <w:lvl w:ilvl="0" w:tplc="78B2CBFA">
      <w:start w:val="1"/>
      <w:numFmt w:val="lowerLetter"/>
      <w:lvlText w:val="%1."/>
      <w:lvlJc w:val="left"/>
      <w:pPr>
        <w:ind w:left="480" w:hanging="360"/>
      </w:pPr>
      <w:rPr>
        <w:rFonts w:hint="default"/>
        <w:w w:val="100"/>
        <w:lang w:val="es-ES" w:eastAsia="en-US" w:bidi="ar-SA"/>
      </w:rPr>
    </w:lvl>
    <w:lvl w:ilvl="1" w:tplc="B770CBB2">
      <w:numFmt w:val="bullet"/>
      <w:lvlText w:val="•"/>
      <w:lvlJc w:val="left"/>
      <w:pPr>
        <w:ind w:left="1518" w:hanging="360"/>
      </w:pPr>
      <w:rPr>
        <w:rFonts w:hint="default"/>
        <w:lang w:val="es-ES" w:eastAsia="en-US" w:bidi="ar-SA"/>
      </w:rPr>
    </w:lvl>
    <w:lvl w:ilvl="2" w:tplc="0576E89C">
      <w:numFmt w:val="bullet"/>
      <w:lvlText w:val="•"/>
      <w:lvlJc w:val="left"/>
      <w:pPr>
        <w:ind w:left="2557" w:hanging="360"/>
      </w:pPr>
      <w:rPr>
        <w:rFonts w:hint="default"/>
        <w:lang w:val="es-ES" w:eastAsia="en-US" w:bidi="ar-SA"/>
      </w:rPr>
    </w:lvl>
    <w:lvl w:ilvl="3" w:tplc="68A876A6">
      <w:numFmt w:val="bullet"/>
      <w:lvlText w:val="•"/>
      <w:lvlJc w:val="left"/>
      <w:pPr>
        <w:ind w:left="3596" w:hanging="360"/>
      </w:pPr>
      <w:rPr>
        <w:rFonts w:hint="default"/>
        <w:lang w:val="es-ES" w:eastAsia="en-US" w:bidi="ar-SA"/>
      </w:rPr>
    </w:lvl>
    <w:lvl w:ilvl="4" w:tplc="60C6E4E2">
      <w:numFmt w:val="bullet"/>
      <w:lvlText w:val="•"/>
      <w:lvlJc w:val="left"/>
      <w:pPr>
        <w:ind w:left="4635" w:hanging="360"/>
      </w:pPr>
      <w:rPr>
        <w:rFonts w:hint="default"/>
        <w:lang w:val="es-ES" w:eastAsia="en-US" w:bidi="ar-SA"/>
      </w:rPr>
    </w:lvl>
    <w:lvl w:ilvl="5" w:tplc="2EFE3DFC">
      <w:numFmt w:val="bullet"/>
      <w:lvlText w:val="•"/>
      <w:lvlJc w:val="left"/>
      <w:pPr>
        <w:ind w:left="5674" w:hanging="360"/>
      </w:pPr>
      <w:rPr>
        <w:rFonts w:hint="default"/>
        <w:lang w:val="es-ES" w:eastAsia="en-US" w:bidi="ar-SA"/>
      </w:rPr>
    </w:lvl>
    <w:lvl w:ilvl="6" w:tplc="70D05A38">
      <w:numFmt w:val="bullet"/>
      <w:lvlText w:val="•"/>
      <w:lvlJc w:val="left"/>
      <w:pPr>
        <w:ind w:left="6713" w:hanging="360"/>
      </w:pPr>
      <w:rPr>
        <w:rFonts w:hint="default"/>
        <w:lang w:val="es-ES" w:eastAsia="en-US" w:bidi="ar-SA"/>
      </w:rPr>
    </w:lvl>
    <w:lvl w:ilvl="7" w:tplc="9AE26862">
      <w:numFmt w:val="bullet"/>
      <w:lvlText w:val="•"/>
      <w:lvlJc w:val="left"/>
      <w:pPr>
        <w:ind w:left="7752" w:hanging="360"/>
      </w:pPr>
      <w:rPr>
        <w:rFonts w:hint="default"/>
        <w:lang w:val="es-ES" w:eastAsia="en-US" w:bidi="ar-SA"/>
      </w:rPr>
    </w:lvl>
    <w:lvl w:ilvl="8" w:tplc="EA042B88">
      <w:numFmt w:val="bullet"/>
      <w:lvlText w:val="•"/>
      <w:lvlJc w:val="left"/>
      <w:pPr>
        <w:ind w:left="8791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3864630"/>
    <w:multiLevelType w:val="hybridMultilevel"/>
    <w:tmpl w:val="D15C2D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87212"/>
    <w:multiLevelType w:val="multilevel"/>
    <w:tmpl w:val="D7F0D410"/>
    <w:lvl w:ilvl="0">
      <w:start w:val="1"/>
      <w:numFmt w:val="decimal"/>
      <w:lvlText w:val="%1."/>
      <w:lvlJc w:val="left"/>
      <w:pPr>
        <w:ind w:left="480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52" w:hanging="432"/>
      </w:pPr>
      <w:rPr>
        <w:rFonts w:hint="default"/>
        <w:b/>
        <w:bCs/>
        <w:w w:val="100"/>
        <w:lang w:val="es-ES" w:eastAsia="en-US" w:bidi="ar-SA"/>
      </w:rPr>
    </w:lvl>
    <w:lvl w:ilvl="2">
      <w:numFmt w:val="bullet"/>
      <w:lvlText w:val="•"/>
      <w:lvlJc w:val="left"/>
      <w:pPr>
        <w:ind w:left="1705" w:hanging="43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50" w:hanging="43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96" w:hanging="43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41" w:hanging="43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87" w:hanging="43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2" w:hanging="43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77" w:hanging="432"/>
      </w:pPr>
      <w:rPr>
        <w:rFonts w:hint="default"/>
        <w:lang w:val="es-ES" w:eastAsia="en-US" w:bidi="ar-SA"/>
      </w:rPr>
    </w:lvl>
  </w:abstractNum>
  <w:abstractNum w:abstractNumId="6" w15:restartNumberingAfterBreak="0">
    <w:nsid w:val="796E34D8"/>
    <w:multiLevelType w:val="hybridMultilevel"/>
    <w:tmpl w:val="E86041F6"/>
    <w:lvl w:ilvl="0" w:tplc="D550D97C">
      <w:start w:val="1"/>
      <w:numFmt w:val="lowerLetter"/>
      <w:lvlText w:val="%1."/>
      <w:lvlJc w:val="left"/>
      <w:pPr>
        <w:ind w:left="480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27207538">
      <w:numFmt w:val="bullet"/>
      <w:lvlText w:val="•"/>
      <w:lvlJc w:val="left"/>
      <w:pPr>
        <w:ind w:left="1518" w:hanging="360"/>
      </w:pPr>
      <w:rPr>
        <w:rFonts w:hint="default"/>
        <w:lang w:val="es-ES" w:eastAsia="en-US" w:bidi="ar-SA"/>
      </w:rPr>
    </w:lvl>
    <w:lvl w:ilvl="2" w:tplc="785E1EB4">
      <w:numFmt w:val="bullet"/>
      <w:lvlText w:val="•"/>
      <w:lvlJc w:val="left"/>
      <w:pPr>
        <w:ind w:left="2557" w:hanging="360"/>
      </w:pPr>
      <w:rPr>
        <w:rFonts w:hint="default"/>
        <w:lang w:val="es-ES" w:eastAsia="en-US" w:bidi="ar-SA"/>
      </w:rPr>
    </w:lvl>
    <w:lvl w:ilvl="3" w:tplc="4A02B430">
      <w:numFmt w:val="bullet"/>
      <w:lvlText w:val="•"/>
      <w:lvlJc w:val="left"/>
      <w:pPr>
        <w:ind w:left="3596" w:hanging="360"/>
      </w:pPr>
      <w:rPr>
        <w:rFonts w:hint="default"/>
        <w:lang w:val="es-ES" w:eastAsia="en-US" w:bidi="ar-SA"/>
      </w:rPr>
    </w:lvl>
    <w:lvl w:ilvl="4" w:tplc="09D6CA4A">
      <w:numFmt w:val="bullet"/>
      <w:lvlText w:val="•"/>
      <w:lvlJc w:val="left"/>
      <w:pPr>
        <w:ind w:left="4635" w:hanging="360"/>
      </w:pPr>
      <w:rPr>
        <w:rFonts w:hint="default"/>
        <w:lang w:val="es-ES" w:eastAsia="en-US" w:bidi="ar-SA"/>
      </w:rPr>
    </w:lvl>
    <w:lvl w:ilvl="5" w:tplc="FD24160E">
      <w:numFmt w:val="bullet"/>
      <w:lvlText w:val="•"/>
      <w:lvlJc w:val="left"/>
      <w:pPr>
        <w:ind w:left="5674" w:hanging="360"/>
      </w:pPr>
      <w:rPr>
        <w:rFonts w:hint="default"/>
        <w:lang w:val="es-ES" w:eastAsia="en-US" w:bidi="ar-SA"/>
      </w:rPr>
    </w:lvl>
    <w:lvl w:ilvl="6" w:tplc="54CC6B76">
      <w:numFmt w:val="bullet"/>
      <w:lvlText w:val="•"/>
      <w:lvlJc w:val="left"/>
      <w:pPr>
        <w:ind w:left="6713" w:hanging="360"/>
      </w:pPr>
      <w:rPr>
        <w:rFonts w:hint="default"/>
        <w:lang w:val="es-ES" w:eastAsia="en-US" w:bidi="ar-SA"/>
      </w:rPr>
    </w:lvl>
    <w:lvl w:ilvl="7" w:tplc="13C84C50">
      <w:numFmt w:val="bullet"/>
      <w:lvlText w:val="•"/>
      <w:lvlJc w:val="left"/>
      <w:pPr>
        <w:ind w:left="7752" w:hanging="360"/>
      </w:pPr>
      <w:rPr>
        <w:rFonts w:hint="default"/>
        <w:lang w:val="es-ES" w:eastAsia="en-US" w:bidi="ar-SA"/>
      </w:rPr>
    </w:lvl>
    <w:lvl w:ilvl="8" w:tplc="FE860778">
      <w:numFmt w:val="bullet"/>
      <w:lvlText w:val="•"/>
      <w:lvlJc w:val="left"/>
      <w:pPr>
        <w:ind w:left="8791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7ADC205F"/>
    <w:multiLevelType w:val="hybridMultilevel"/>
    <w:tmpl w:val="2F4604B8"/>
    <w:lvl w:ilvl="0" w:tplc="4208BF1C">
      <w:start w:val="1"/>
      <w:numFmt w:val="lowerLetter"/>
      <w:lvlText w:val="%1."/>
      <w:lvlJc w:val="left"/>
      <w:pPr>
        <w:ind w:left="480" w:hanging="360"/>
      </w:pPr>
      <w:rPr>
        <w:rFonts w:hint="default"/>
        <w:w w:val="100"/>
        <w:lang w:val="es-ES" w:eastAsia="en-US" w:bidi="ar-SA"/>
      </w:rPr>
    </w:lvl>
    <w:lvl w:ilvl="1" w:tplc="4B3C94AE">
      <w:numFmt w:val="bullet"/>
      <w:lvlText w:val="•"/>
      <w:lvlJc w:val="left"/>
      <w:pPr>
        <w:ind w:left="1518" w:hanging="360"/>
      </w:pPr>
      <w:rPr>
        <w:rFonts w:hint="default"/>
        <w:lang w:val="es-ES" w:eastAsia="en-US" w:bidi="ar-SA"/>
      </w:rPr>
    </w:lvl>
    <w:lvl w:ilvl="2" w:tplc="52669DEA">
      <w:numFmt w:val="bullet"/>
      <w:lvlText w:val="•"/>
      <w:lvlJc w:val="left"/>
      <w:pPr>
        <w:ind w:left="2557" w:hanging="360"/>
      </w:pPr>
      <w:rPr>
        <w:rFonts w:hint="default"/>
        <w:lang w:val="es-ES" w:eastAsia="en-US" w:bidi="ar-SA"/>
      </w:rPr>
    </w:lvl>
    <w:lvl w:ilvl="3" w:tplc="CB32E7EC">
      <w:numFmt w:val="bullet"/>
      <w:lvlText w:val="•"/>
      <w:lvlJc w:val="left"/>
      <w:pPr>
        <w:ind w:left="3596" w:hanging="360"/>
      </w:pPr>
      <w:rPr>
        <w:rFonts w:hint="default"/>
        <w:lang w:val="es-ES" w:eastAsia="en-US" w:bidi="ar-SA"/>
      </w:rPr>
    </w:lvl>
    <w:lvl w:ilvl="4" w:tplc="F64E99D6">
      <w:numFmt w:val="bullet"/>
      <w:lvlText w:val="•"/>
      <w:lvlJc w:val="left"/>
      <w:pPr>
        <w:ind w:left="4635" w:hanging="360"/>
      </w:pPr>
      <w:rPr>
        <w:rFonts w:hint="default"/>
        <w:lang w:val="es-ES" w:eastAsia="en-US" w:bidi="ar-SA"/>
      </w:rPr>
    </w:lvl>
    <w:lvl w:ilvl="5" w:tplc="34CA74F6">
      <w:numFmt w:val="bullet"/>
      <w:lvlText w:val="•"/>
      <w:lvlJc w:val="left"/>
      <w:pPr>
        <w:ind w:left="5674" w:hanging="360"/>
      </w:pPr>
      <w:rPr>
        <w:rFonts w:hint="default"/>
        <w:lang w:val="es-ES" w:eastAsia="en-US" w:bidi="ar-SA"/>
      </w:rPr>
    </w:lvl>
    <w:lvl w:ilvl="6" w:tplc="65886A4C">
      <w:numFmt w:val="bullet"/>
      <w:lvlText w:val="•"/>
      <w:lvlJc w:val="left"/>
      <w:pPr>
        <w:ind w:left="6713" w:hanging="360"/>
      </w:pPr>
      <w:rPr>
        <w:rFonts w:hint="default"/>
        <w:lang w:val="es-ES" w:eastAsia="en-US" w:bidi="ar-SA"/>
      </w:rPr>
    </w:lvl>
    <w:lvl w:ilvl="7" w:tplc="72BAD41A">
      <w:numFmt w:val="bullet"/>
      <w:lvlText w:val="•"/>
      <w:lvlJc w:val="left"/>
      <w:pPr>
        <w:ind w:left="7752" w:hanging="360"/>
      </w:pPr>
      <w:rPr>
        <w:rFonts w:hint="default"/>
        <w:lang w:val="es-ES" w:eastAsia="en-US" w:bidi="ar-SA"/>
      </w:rPr>
    </w:lvl>
    <w:lvl w:ilvl="8" w:tplc="723854BE">
      <w:numFmt w:val="bullet"/>
      <w:lvlText w:val="•"/>
      <w:lvlJc w:val="left"/>
      <w:pPr>
        <w:ind w:left="8791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7B855F79"/>
    <w:multiLevelType w:val="hybridMultilevel"/>
    <w:tmpl w:val="E56A97BA"/>
    <w:lvl w:ilvl="0" w:tplc="237C9E64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D1C0FF4">
      <w:numFmt w:val="bullet"/>
      <w:lvlText w:val="•"/>
      <w:lvlJc w:val="left"/>
      <w:pPr>
        <w:ind w:left="1518" w:hanging="360"/>
      </w:pPr>
      <w:rPr>
        <w:rFonts w:hint="default"/>
        <w:lang w:val="es-ES" w:eastAsia="en-US" w:bidi="ar-SA"/>
      </w:rPr>
    </w:lvl>
    <w:lvl w:ilvl="2" w:tplc="40A454E0">
      <w:numFmt w:val="bullet"/>
      <w:lvlText w:val="•"/>
      <w:lvlJc w:val="left"/>
      <w:pPr>
        <w:ind w:left="2557" w:hanging="360"/>
      </w:pPr>
      <w:rPr>
        <w:rFonts w:hint="default"/>
        <w:lang w:val="es-ES" w:eastAsia="en-US" w:bidi="ar-SA"/>
      </w:rPr>
    </w:lvl>
    <w:lvl w:ilvl="3" w:tplc="67A83974">
      <w:numFmt w:val="bullet"/>
      <w:lvlText w:val="•"/>
      <w:lvlJc w:val="left"/>
      <w:pPr>
        <w:ind w:left="3596" w:hanging="360"/>
      </w:pPr>
      <w:rPr>
        <w:rFonts w:hint="default"/>
        <w:lang w:val="es-ES" w:eastAsia="en-US" w:bidi="ar-SA"/>
      </w:rPr>
    </w:lvl>
    <w:lvl w:ilvl="4" w:tplc="89588262">
      <w:numFmt w:val="bullet"/>
      <w:lvlText w:val="•"/>
      <w:lvlJc w:val="left"/>
      <w:pPr>
        <w:ind w:left="4635" w:hanging="360"/>
      </w:pPr>
      <w:rPr>
        <w:rFonts w:hint="default"/>
        <w:lang w:val="es-ES" w:eastAsia="en-US" w:bidi="ar-SA"/>
      </w:rPr>
    </w:lvl>
    <w:lvl w:ilvl="5" w:tplc="4B2E82F0">
      <w:numFmt w:val="bullet"/>
      <w:lvlText w:val="•"/>
      <w:lvlJc w:val="left"/>
      <w:pPr>
        <w:ind w:left="5674" w:hanging="360"/>
      </w:pPr>
      <w:rPr>
        <w:rFonts w:hint="default"/>
        <w:lang w:val="es-ES" w:eastAsia="en-US" w:bidi="ar-SA"/>
      </w:rPr>
    </w:lvl>
    <w:lvl w:ilvl="6" w:tplc="C900935A">
      <w:numFmt w:val="bullet"/>
      <w:lvlText w:val="•"/>
      <w:lvlJc w:val="left"/>
      <w:pPr>
        <w:ind w:left="6713" w:hanging="360"/>
      </w:pPr>
      <w:rPr>
        <w:rFonts w:hint="default"/>
        <w:lang w:val="es-ES" w:eastAsia="en-US" w:bidi="ar-SA"/>
      </w:rPr>
    </w:lvl>
    <w:lvl w:ilvl="7" w:tplc="6E80A67E">
      <w:numFmt w:val="bullet"/>
      <w:lvlText w:val="•"/>
      <w:lvlJc w:val="left"/>
      <w:pPr>
        <w:ind w:left="7752" w:hanging="360"/>
      </w:pPr>
      <w:rPr>
        <w:rFonts w:hint="default"/>
        <w:lang w:val="es-ES" w:eastAsia="en-US" w:bidi="ar-SA"/>
      </w:rPr>
    </w:lvl>
    <w:lvl w:ilvl="8" w:tplc="AC04C5A4">
      <w:numFmt w:val="bullet"/>
      <w:lvlText w:val="•"/>
      <w:lvlJc w:val="left"/>
      <w:pPr>
        <w:ind w:left="8791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7C3C6AA5"/>
    <w:multiLevelType w:val="hybridMultilevel"/>
    <w:tmpl w:val="AEEACF88"/>
    <w:lvl w:ilvl="0" w:tplc="48EE4FCC">
      <w:numFmt w:val="bullet"/>
      <w:lvlText w:val="-"/>
      <w:lvlJc w:val="left"/>
      <w:pPr>
        <w:ind w:left="48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 w16cid:durableId="1184905031">
    <w:abstractNumId w:val="0"/>
  </w:num>
  <w:num w:numId="2" w16cid:durableId="1648589129">
    <w:abstractNumId w:val="3"/>
  </w:num>
  <w:num w:numId="3" w16cid:durableId="1102609085">
    <w:abstractNumId w:val="7"/>
  </w:num>
  <w:num w:numId="4" w16cid:durableId="162287126">
    <w:abstractNumId w:val="1"/>
  </w:num>
  <w:num w:numId="5" w16cid:durableId="766384323">
    <w:abstractNumId w:val="6"/>
  </w:num>
  <w:num w:numId="6" w16cid:durableId="2118213326">
    <w:abstractNumId w:val="8"/>
  </w:num>
  <w:num w:numId="7" w16cid:durableId="2127656504">
    <w:abstractNumId w:val="5"/>
  </w:num>
  <w:num w:numId="8" w16cid:durableId="1490632500">
    <w:abstractNumId w:val="2"/>
  </w:num>
  <w:num w:numId="9" w16cid:durableId="868108149">
    <w:abstractNumId w:val="9"/>
  </w:num>
  <w:num w:numId="10" w16cid:durableId="14656553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438D"/>
    <w:rsid w:val="000122D7"/>
    <w:rsid w:val="00036041"/>
    <w:rsid w:val="00050212"/>
    <w:rsid w:val="00066918"/>
    <w:rsid w:val="00067191"/>
    <w:rsid w:val="00086C5E"/>
    <w:rsid w:val="000B78BC"/>
    <w:rsid w:val="000D77D9"/>
    <w:rsid w:val="000E3AD7"/>
    <w:rsid w:val="000E42C3"/>
    <w:rsid w:val="000F602E"/>
    <w:rsid w:val="00102168"/>
    <w:rsid w:val="0010533A"/>
    <w:rsid w:val="00112C31"/>
    <w:rsid w:val="00136E17"/>
    <w:rsid w:val="001505AB"/>
    <w:rsid w:val="0016049D"/>
    <w:rsid w:val="00162C9C"/>
    <w:rsid w:val="00163D78"/>
    <w:rsid w:val="00170B67"/>
    <w:rsid w:val="001766B2"/>
    <w:rsid w:val="001A429F"/>
    <w:rsid w:val="001A6581"/>
    <w:rsid w:val="002209EE"/>
    <w:rsid w:val="00232B5D"/>
    <w:rsid w:val="00262F3F"/>
    <w:rsid w:val="00270733"/>
    <w:rsid w:val="00274B7B"/>
    <w:rsid w:val="00291528"/>
    <w:rsid w:val="002972D1"/>
    <w:rsid w:val="002B29C9"/>
    <w:rsid w:val="002D5014"/>
    <w:rsid w:val="002F2591"/>
    <w:rsid w:val="002F4213"/>
    <w:rsid w:val="00330A9C"/>
    <w:rsid w:val="00352914"/>
    <w:rsid w:val="00363336"/>
    <w:rsid w:val="0036561A"/>
    <w:rsid w:val="003A21BF"/>
    <w:rsid w:val="003F53B1"/>
    <w:rsid w:val="003F5944"/>
    <w:rsid w:val="0041353A"/>
    <w:rsid w:val="00415757"/>
    <w:rsid w:val="00440B56"/>
    <w:rsid w:val="00442AA4"/>
    <w:rsid w:val="00476BFF"/>
    <w:rsid w:val="00485BF3"/>
    <w:rsid w:val="00490B02"/>
    <w:rsid w:val="004923B9"/>
    <w:rsid w:val="004B1758"/>
    <w:rsid w:val="00501EEB"/>
    <w:rsid w:val="0054482D"/>
    <w:rsid w:val="0055438D"/>
    <w:rsid w:val="00555018"/>
    <w:rsid w:val="00596A51"/>
    <w:rsid w:val="005D2B16"/>
    <w:rsid w:val="00605172"/>
    <w:rsid w:val="00650C95"/>
    <w:rsid w:val="006742D9"/>
    <w:rsid w:val="00674D04"/>
    <w:rsid w:val="006E0E84"/>
    <w:rsid w:val="006F7833"/>
    <w:rsid w:val="0070178B"/>
    <w:rsid w:val="007069CB"/>
    <w:rsid w:val="00734F10"/>
    <w:rsid w:val="00755596"/>
    <w:rsid w:val="00780D4E"/>
    <w:rsid w:val="0078577D"/>
    <w:rsid w:val="007A3784"/>
    <w:rsid w:val="007C233F"/>
    <w:rsid w:val="007D2769"/>
    <w:rsid w:val="007E3E5B"/>
    <w:rsid w:val="007E4C85"/>
    <w:rsid w:val="007F496C"/>
    <w:rsid w:val="0081224B"/>
    <w:rsid w:val="0083469F"/>
    <w:rsid w:val="0087528A"/>
    <w:rsid w:val="00882AD8"/>
    <w:rsid w:val="00883AA4"/>
    <w:rsid w:val="008A5FD3"/>
    <w:rsid w:val="008F0C65"/>
    <w:rsid w:val="009270B1"/>
    <w:rsid w:val="0093364A"/>
    <w:rsid w:val="0096723B"/>
    <w:rsid w:val="00990BE8"/>
    <w:rsid w:val="009B05AE"/>
    <w:rsid w:val="009B5B78"/>
    <w:rsid w:val="009C7F65"/>
    <w:rsid w:val="009D260E"/>
    <w:rsid w:val="009E0224"/>
    <w:rsid w:val="009E3CC8"/>
    <w:rsid w:val="009F494C"/>
    <w:rsid w:val="00A10AD8"/>
    <w:rsid w:val="00A11CB9"/>
    <w:rsid w:val="00A422A6"/>
    <w:rsid w:val="00A5326A"/>
    <w:rsid w:val="00A552BC"/>
    <w:rsid w:val="00A552FC"/>
    <w:rsid w:val="00A6216D"/>
    <w:rsid w:val="00A95674"/>
    <w:rsid w:val="00AA26BD"/>
    <w:rsid w:val="00AC6D7C"/>
    <w:rsid w:val="00AE4F92"/>
    <w:rsid w:val="00AF3C5A"/>
    <w:rsid w:val="00AF4EFD"/>
    <w:rsid w:val="00AF57FD"/>
    <w:rsid w:val="00AF6FDD"/>
    <w:rsid w:val="00B252CF"/>
    <w:rsid w:val="00B25D38"/>
    <w:rsid w:val="00B27DDA"/>
    <w:rsid w:val="00B33D9A"/>
    <w:rsid w:val="00B47761"/>
    <w:rsid w:val="00B503C4"/>
    <w:rsid w:val="00B53D61"/>
    <w:rsid w:val="00B66674"/>
    <w:rsid w:val="00B71E14"/>
    <w:rsid w:val="00B81FB5"/>
    <w:rsid w:val="00B86D2C"/>
    <w:rsid w:val="00B907CD"/>
    <w:rsid w:val="00B9558B"/>
    <w:rsid w:val="00BB122F"/>
    <w:rsid w:val="00BC3998"/>
    <w:rsid w:val="00BC73A0"/>
    <w:rsid w:val="00BF668A"/>
    <w:rsid w:val="00C12534"/>
    <w:rsid w:val="00C13D1B"/>
    <w:rsid w:val="00C43E22"/>
    <w:rsid w:val="00C5495B"/>
    <w:rsid w:val="00C7723D"/>
    <w:rsid w:val="00C91E50"/>
    <w:rsid w:val="00CB1FD0"/>
    <w:rsid w:val="00CD0329"/>
    <w:rsid w:val="00CE0BD3"/>
    <w:rsid w:val="00CE748E"/>
    <w:rsid w:val="00CF3D2F"/>
    <w:rsid w:val="00D703A1"/>
    <w:rsid w:val="00D751F7"/>
    <w:rsid w:val="00D96288"/>
    <w:rsid w:val="00DA41EE"/>
    <w:rsid w:val="00DD0EA4"/>
    <w:rsid w:val="00DD1D64"/>
    <w:rsid w:val="00DD487E"/>
    <w:rsid w:val="00DD65DD"/>
    <w:rsid w:val="00DF2574"/>
    <w:rsid w:val="00E02FC8"/>
    <w:rsid w:val="00E03D90"/>
    <w:rsid w:val="00E16FAD"/>
    <w:rsid w:val="00E30176"/>
    <w:rsid w:val="00E33D03"/>
    <w:rsid w:val="00E55D51"/>
    <w:rsid w:val="00EA3076"/>
    <w:rsid w:val="00EA3835"/>
    <w:rsid w:val="00EE35E1"/>
    <w:rsid w:val="00F1668A"/>
    <w:rsid w:val="00F228E5"/>
    <w:rsid w:val="00F275A3"/>
    <w:rsid w:val="00F46761"/>
    <w:rsid w:val="00F550B9"/>
    <w:rsid w:val="00F74D01"/>
    <w:rsid w:val="00FB616D"/>
    <w:rsid w:val="00FD6BB8"/>
    <w:rsid w:val="00FE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|"/>
  <w14:docId w14:val="527BB7FA"/>
  <w15:docId w15:val="{50E89895-18A0-41BA-B753-2BB9834D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552" w:hanging="432"/>
      <w:jc w:val="both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48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4776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7761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4776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761"/>
    <w:rPr>
      <w:rFonts w:ascii="Calibri" w:eastAsia="Calibri" w:hAnsi="Calibri" w:cs="Calibri"/>
      <w:lang w:val="es-ES"/>
    </w:rPr>
  </w:style>
  <w:style w:type="table" w:styleId="Tablaconcuadrcula">
    <w:name w:val="Table Grid"/>
    <w:basedOn w:val="Tablanormal"/>
    <w:uiPriority w:val="39"/>
    <w:rsid w:val="00650C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878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Ethan Frome</vt:lpstr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creator>shamburg</dc:creator>
  <cp:keywords>Ethan</cp:keywords>
  <cp:lastModifiedBy>Cedeno, Sidney</cp:lastModifiedBy>
  <cp:revision>159</cp:revision>
  <dcterms:created xsi:type="dcterms:W3CDTF">2023-09-18T19:47:00Z</dcterms:created>
  <dcterms:modified xsi:type="dcterms:W3CDTF">2023-09-25T21:32:00Z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2023-09-18T00:00:00Z</vt:filetime>
  </property>
</Properties>
</file>