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pStyle w:val="Title"/>
        <w:jc w:val="center"/>
      </w:pPr>
      <w:r>
        <w:t>Referat: SpectraLeaf - platform? accesibil? de imagistic? multispectral? pentru monitorizarea plantelor</w:t>
      </w:r>
    </w:p>
    <w:p>
      <w:pPr>
        <w:pStyle w:val="Subtitle"/>
        <w:jc w:val="center"/>
      </w:pPr>
      <w:r>
        <w:t>Lucrare realizat? pe baza documentului ?SpectraLeaf Deep Research Review?</w:t>
      </w:r>
    </w:p>
    <w:p>
      <w:pPr>
        <w:pStyle w:val="Heading1"/>
      </w:pPr>
      <w:r>
        <w:t>Introducere</w:t>
      </w:r>
    </w:p>
    <w:p>
      <w:r>
        <w:t>SpectraLeaf este un proiect tehnic care propune construirea unei camere multispectrale cu cost redus, destinat? observ?rii st?rii plantelor. Ideea central? este ?nlocuirea unui sistem comercial scump, format din mai mul?i senzori sincroniza?i, cu o solu?ie mai simpl?: o singur? camer?, o roat? de filtre optice ?i software capabil s? reconstruiasc? informa?ia spectral?. ?n loc s? priveasc? planta doar ca pe o imagine color obi?nuit?, proiectul urm?re?te s? m?soare felul ?n care frunzele reflect? lumina ?n benzi diferite ale spectrului. Aceast? abordare poate eviden?ia schimb?ri produse de stres, boli, lips? de ap? sau deficien?e nutritive ?nainte ca ele s? fie evidente pentru ochiul uman.</w:t>
      </w:r>
    </w:p>
    <w:p>
      <w:r>
        <w:t>Importan?a proiectului vine din diferen?a mare dintre nevoile reale ale agriculturii de precizie ?i pre?ul echipamentelor profesionale. Camerele multispectrale folosite pe drone sau ?n ferme comerciale pot costa mii de dolari, la care se adaug? platforma de zbor, software-ul ?i procedurile de calibrare. SpectraLeaf ?ncearc? s? ocupe zona dintre experimentele de laborator ?i instrumentele industriale: un dispozitiv suficient de accesibil pentru educa?ie, cercetare, prototipare ?i monitorizare la scar? mic?, dar construit cu o logic? ?tiin?ific? serioas?. Tocmai de aceea, valoarea lui nu trebuie judecat? doar prin compara?ie cu sisteme precum DJI Mavic 3M, MicaSense RedEdge-P sau Sentera 6X, ci prin potrivirea dintre cost, precizie ?i scenariul de utilizare.</w:t>
      </w:r>
    </w:p>
    <w:p>
      <w:pPr>
        <w:pStyle w:val="Heading1"/>
      </w:pPr>
      <w:r>
        <w:t>Fundament ?tiin?ific</w:t>
      </w:r>
    </w:p>
    <w:p>
      <w:r>
        <w:t>Principiul de baz? al imagisticii multispectrale ?n vegeta?ie este legat de comportamentul luminii ?n contact cu frunza. Clorofila absoarbe puternic ?n zona albastr? ?i ro?ie a spectrului, ?n timp ce structura intern? a frunzei reflect? mult ?n infraro?u apropiat. ?ntre ro?u ?i infraro?u exist? zona numit? red-edge, unde reflectan?a cre?te rapid ?i unde pot ap?rea semnale importante despre cantitatea de clorofil? ?i vitalitatea plantei. O camer? obi?nuit? RGB pierde o mare parte din aceste informa?ii, deoarece amestec? spectrul ?n trei canale largi. SpectraLeaf urm?re?te s? separe selectiv lumina ?n benzi ?nguste, astfel ?nc?t fiecare fotografie s? devin? o m?sur?toare mai apropiat? de propriet??ile biologice ale plantei.</w:t>
      </w:r>
    </w:p>
    <w:p>
      <w:r>
        <w:t>Un obiectiv important este calcularea indicilor de vegeta?ie. Cel mai cunoscut este NDVI, care compar? reflectan?a ?n ro?u cu cea ?n infraro?u apropiat. NDVI r?m?ne util, dar poate satura ?n cazul culturilor foarte dense sau foarte viguroase, unde diferen?ele reale dintre plante devin greu de observat. De aceea, proiectul ar trebui s? includ? ?i indici baza?i pe zona red-edge, cum ar fi NDRE, care p?streaz? sensibilitate mai bun? la varia?ii ale clorofilei. Din acest motiv, setul de benzi propus pentru SpectraLeaf este esen?ial: albastru aproximativ 475 nm, verde aproximativ 560 nm, ro?u aproximativ 668 nm, red-edge la 717 sau 730 nm ?i infraro?u apropiat la 842 sau 860 nm. Aceast? configura?ie se apropie de benzile folosite ?n sisteme comerciale mature, dar r?m?ne suficient de realist? pentru un prototip accesibil.</w:t>
      </w:r>
    </w:p>
    <w:p>
      <w:r>
        <w:br w:type="page"/>
      </w:r>
    </w:p>
    <w:p>
      <w:pPr>
        <w:pStyle w:val="Heading1"/>
      </w:pPr>
      <w:r>
        <w:t>Arhitectura propus?</w:t>
      </w:r>
    </w:p>
    <w:p>
      <w:r>
        <w:t>Arhitectura SpectraLeaf poate fi ?n?eleas? ?n dou? etape. Prima etap? este un prototip de validare, construit eventual ?n jurul unui smartphone modificat sau controlat manual. Avantajul acestui pas este accesibilitatea: telefonul ofer? o camer?, procesare local? ?i o interfa?? u?or de folosit. Totu?i, telefonul nu este un instrument ?tiin?ific ideal. Senzorii Bayer au canale care se suprapun spectral, iar procesarea intern? a imaginii poate modifica expunerea, balansul de alb, claritatea, reducerea zgomotului ?i compresia. Pentru ca rezultatele s? fie repetabile, telefonul trebuie folosit ?n mod manual, cu focalizare fix?, expunere blocat? ?i captur? RAW sau DNG atunci c?nd este posibil.</w:t>
      </w:r>
    </w:p>
    <w:p>
      <w:r>
        <w:t>A doua etap? este construc?ia unui instrument dedicat, cu senzor monocrom ?i roat? de filtre. Un exemplu potrivit este familia OV9281, deoarece este un senzor monocrom cu global shutter, ie?ire RAW ?i sensibilitate bun? ?n infraro?u apropiat. Senzorul monocrom elimin? multe probleme produse de matricea Bayer ?i permite ca fiecare filtru s? defineasc? mai clar banda spectral? m?surat?. ?n fa?a senzorului se afl? o roat? cu filtre, rotit? de un motor pas cu pas. O solu?ie de tip 28BYJ-48 poate fi suficient? pentru un prototip u?or, dar pozi?ionarea nu trebuie tratat? ca un detaliu secundar. Fiecare filtru trebuie s? ajung? repetabil ?n acela?i loc, iar roata are nevoie de un senzor de origine sau de un reper optic care s? confirme indexarea.</w:t>
      </w:r>
    </w:p>
    <w:p>
      <w:pPr>
        <w:pStyle w:val="Heading1"/>
      </w:pPr>
      <w:r>
        <w:t>Provoc?ri tehnice</w:t>
      </w:r>
    </w:p>
    <w:p>
      <w:r>
        <w:t>Cea mai mare provocare a proiectului este faptul c? benzile sunt capturate secven?ial, nu simultan. ?ntr-un sistem comercial cu mai multe camere, fiecare band? este ?nregistrat? ?n acela?i moment sau aproape ?n acela?i moment. ?n SpectraLeaf, roata schimb? filtrul, apoi camera face o nou? captur?. Dac? frunza se mi?c? din cauza v?ntului, dac? operatorul tremur? sau dac? lumina se schimb? ?ntre cadre, diferen?ele dintre imagini nu mai apar doar din spectru, ci ?i din mi?care. De aceea, prima pozi?ionare realist? a proiectului este ca instrument de banc, trepied sau laborator, nu ca sistem aerian rapid.</w:t>
      </w:r>
    </w:p>
    <w:p>
      <w:r>
        <w:t>Un alt aspect important este optica filtrului. Filtrele de interferen?? sunt sensibile la unghiul cu care lumina le traverseaz?. Dac? sunt puse direct peste un obiectiv cu c?mp larg, razele ajung la unghiuri diferite ?i banda transmis? se poate deplasa c?tre lungimi de und? mai scurte. Rezultatul este o m?sur?toare mai pu?in curat? ?i posibil diferit? ?ntre centrul ?i marginile imaginii. Pentru o versiune robust?, SpectraLeaf ar trebui s? foloseasc? un c?mp vizual mai ?ngust, o sec?iune optic? ?n care fasciculul este mai bine colimat sau filtre mai iert?toare ?n faza ini?ial?. Alegerea filtrelor are ?i impact economic: optica poate ajunge s? coste mai mult dec?t electronica, deci este mai inteligent s? fie alese pu?ine benzi bine motivate dec?t multe pozi?ii doar pentru a umple roata.</w:t>
      </w:r>
    </w:p>
    <w:p>
      <w:r>
        <w:br w:type="page"/>
      </w:r>
    </w:p>
    <w:p>
      <w:pPr>
        <w:pStyle w:val="Heading1"/>
      </w:pPr>
      <w:r>
        <w:t>Calibrare, procesare ?i validare</w:t>
      </w:r>
    </w:p>
    <w:p>
      <w:r>
        <w:t>Un instrument multispectral nu este definit doar de hardware, ci ?i de procedura de calibrare. SpectraLeaf trebuie s? decid? clar dac? versiunea ini?ial? produce indici relativi sau reflectan?? comparabil? ?ntre zile ?i condi?ii diferite. Dac? obiectivul este reflectan?a, atunci este necesar? folosirea unui panou de calibrare, ?nregistrarea expunerii, corectarea vignet?rii ?i controlul luminii incidente. Sistemele comerciale includ astfel de elemente deoarece utilizatorul final nu are nevoie doar de imagini frumoase, ci de date stabile. Pentru SpectraLeaf, aceast? disciplin? este ?i mai important?, fiindc? o solu?ie cu cost redus risc? s? piard? credibilitate dac? rezultatele se schimb? din motive de iluminare sau set?ri automate ale camerei.</w:t>
      </w:r>
    </w:p>
    <w:p>
      <w:r>
        <w:t>Procesarea software trebuie s? includ? alinierea imaginilor. Deoarece fiecare band? este capturat? ?ntr-un moment diferit, pixelul care reprezint? o zon? a frunzei ?ntr-o imagine poate s? nu corespund? perfect aceluia?i punct ?n imaginea urm?toare. O abordare practic? este alinierea global? ini?ial?, urmat? de o rafinare local? prin metode de tip optical flow. Dup? aliniere, indicii de vegeta?ie trebuie calcula?i doar acolo unde coresponden?a dintre benzi este de ?ncredere. ?n scene controlate, acest flux poate func?iona foarte bine. ?n c?mp, mai ales cu v?nt sau vibra?ii, limitarea arhitecturii secven?iale devine inevitabil?.</w:t>
      </w:r>
    </w:p>
    <w:p>
      <w:pPr>
        <w:pStyle w:val="Heading1"/>
      </w:pPr>
      <w:r>
        <w:t>Raportarea la solu?iile comerciale</w:t>
      </w:r>
    </w:p>
    <w:p>
      <w:r>
        <w:t>Compara?ia cu sistemele comerciale arat? at?t poten?ialul, c?t ?i limitele proiectului. DJI Mavic 3M folose?te camere dedicate pentru benzi precum verde, ro?u, red-edge ?i NIR, al?turi de o camer? RGB sincronizat?. MicaSense RedEdge-P ?i Sentera 6X ofer? captur? simultan?, senzori global shutter, suport pentru calibrare radiometric? ?i fluxuri de lucru mature. Aceste sisteme nu sunt scumpe doar pentru c? au filtre bune, ci pentru c? includ sincronizare, metadate, calibrare, robuste?e mecanic? ?i procesare testat? ?n teren. SpectraLeaf poate fi mult mai ieftin, dar trebuie s? accepte o promisiune mai modest?: mai pu?in? vitez?, mai mult? aten?ie la captur? ?i o utilizare ini?ial? ?n condi?ii controlate.</w:t>
      </w:r>
    </w:p>
    <w:p>
      <w:r>
        <w:t>Aceast? pozi?ionare nu este o sl?biciune. Dimpotriv?, ea face proiectul mai credibil. Exist? un spa?iu real pentru instrumente educa?ionale ?i de cercetare care nu ?nlocuiesc direct echipamentele comerciale, dar permit experimentare, ?nv??are ?i colectare de date la costuri mult mai mici. SpectraLeaf poate deveni o platform? modular? pe care se testeaz? filtre, algoritmi de calibrare, indici de vegeta?ie ?i modele de ?nv??are automat?. Dac? rezultatele sunt validate treptat, proiectul poate avansa spre aplica?ii mai ambi?ioase, inclusiv detectarea timpurie a bolilor sau deficien?elor.</w:t>
      </w:r>
    </w:p>
    <w:p>
      <w:r>
        <w:br w:type="page"/>
      </w:r>
    </w:p>
    <w:p>
      <w:pPr>
        <w:pStyle w:val="Heading1"/>
      </w:pPr>
      <w:r>
        <w:t>Etape de dezvoltare</w:t>
      </w:r>
    </w:p>
    <w:p>
      <w:r>
        <w:t>Un traseu realist de dezvoltare ar trebui s? fie gradual. Prima etap? este un banc de test stabil, cu lumin? controlat?, panou de calibrare ?i un set de cinci benzi bine alese. Scopul nu este miniaturizarea imediat?, ci demonstrarea faptului c? sistemul poate produce diferen?e spectrale repetabile. A doua etap? este trecerea la un senzor monocrom global shutter, o roat? de filtre indexat? corect ?i o carcas? optic? mai bine controlat?. A treia etap? este testarea ?n condi?ii semi-reale: plante diferite, lumin? natural?, capturi ?n zile diferite ?i compara?ii cu observa?ii vizuale sau m?sur?tori de referin??. Doar dup? aceste valid?ri are sens discutarea unei versiuni pentru teren extins sau drone.</w:t>
      </w:r>
    </w:p>
    <w:p>
      <w:r>
        <w:t>Pentru partea de inteligen?? artificial?, proiectul ar trebui s? ?nceap? cu metode simple ?i interpretabile. Indicii precum NDVI, NDRE ?i GNDVI ofer? un punct de plecare bun pentru grafice, praguri ?i compara?ii ?ntre probe. Modelele de tip CNN sau transformer pot deveni utile dup? ce exist? suficiente imagini multispectrale aliniate, calibrate ?i etichetate. F?r? date curate, un model complex poate ?nv??a zgomotul sistemului, nu s?n?tatea plantei. O strategie bun? este construirea unei baze de date proprii, cu imagini, condi?ii de lumin?, specie, stadiu de cre?tere ?i diagnostic observat. Astfel, SpectraLeaf poate evolua dintr-o camer? experimental? ?ntr-un sistem de analiz?.</w:t>
      </w:r>
    </w:p>
    <w:p>
      <w:pPr>
        <w:pStyle w:val="Heading1"/>
      </w:pPr>
      <w:r>
        <w:t>Concluzie</w:t>
      </w:r>
    </w:p>
    <w:p>
      <w:r>
        <w:t>SpectraLeaf este un proiect promi??tor deoarece combin? o problem? real?, monitorizarea s?n?t??ii plantelor, cu o solu?ie tehnic? accesibil? ?i modular?. Fundamentul ?tiin?ific este solid: plantele transmit informa?ii importante prin reflectan?a lor ?n ro?u, red-edge ?i infraro?u apropiat, iar indicii de vegeta?ie pot eviden?ia stresul ?nainte ca simptomele s? devin? evidente. Totu?i, succesul proiectului depinde de sinceritatea cu care ??i define?te limitele. O camer? cu un singur senzor ?i filtre secven?iale nu trebuie prezentat? ca o copie ieftin? a sistemelor aeriene profesionale. Ea este mai conving?toare ca platform? de cercetare, educa?ie ?i prototipare, capabil? s? creasc? treptat prin calibrare, optic? mai bun?, procesare atent? ?i validare experimental?.</w:t>
      </w:r>
    </w:p>
    <w:p>
      <w:r>
        <w:t>?n forma sa cea mai bun?, SpectraLeaf poate democratiza accesul la imagistica multispectral?. Elevii, studen?ii, micii cercet?tori ?i dezvoltatorii pot ?n?elege direct cum r?spund plantele la lumin? ?i cum pot fi transformate imaginile ?n date. Dac? proiectul r?m?ne concentrat pe etape realiste, pe benzi spectrale bine alese ?i pe m?sur?tori repetabile, el poate deveni nu doar un prototip interesant, ci o baz? practic? pentru aplica?ii viitoare ?n agricultur? de precizie ?i diagnoz? vegetal?.</w:t>
      </w:r>
    </w:p>
    <w:p>
      <w:pPr>
        <w:pStyle w:val="Heading1"/>
      </w:pPr>
      <w:r>
        <w:t>Bibliografie selectiv?</w:t>
      </w:r>
    </w:p>
    <w:p>
      <w:pPr>
        <w:pStyle w:val="Bibliography"/>
      </w:pPr>
      <w:r>
        <w:t>SpectraLeaf Deep Research Review, document PDF furnizat ca material de baz?.</w:t>
      </w:r>
    </w:p>
    <w:p>
      <w:pPr>
        <w:pStyle w:val="Bibliography"/>
      </w:pPr>
      <w:r>
        <w:t>DJI Agriculture, specifica?ii ?i ?ntreb?ri frecvente pentru Mavic 3M.</w:t>
      </w:r>
    </w:p>
    <w:p>
      <w:pPr>
        <w:pStyle w:val="Bibliography"/>
      </w:pPr>
      <w:r>
        <w:t>MicaSense, documenta?ie tehnic? ?i materiale despre calibrarea radiometric? pentru camere multispectrale.</w:t>
      </w:r>
    </w:p>
    <w:p>
      <w:pPr>
        <w:pStyle w:val="Bibliography"/>
      </w:pPr>
      <w:r>
        <w:t>Edmund Optics, note aplicative despre orientarea ?i comportamentul filtrelor optice.</w:t>
      </w:r>
    </w:p>
    <w:p>
      <w:pPr>
        <w:pStyle w:val="Bibliography"/>
      </w:pPr>
      <w:r>
        <w:t>Articole recente despre imagistic? multispectral? low-cost, fenotipare vegetal?, indici red-edge ?i detectarea stresului la plante.</w:t>
      </w:r>
    </w:p>
    <w:sectPr>
      <w:pgSz w:w="11906" w:h="16838"/>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24"/>
        <w:szCs w:val="24"/>
        <w:lang w:val="ro-RO"/>
      </w:rPr>
    </w:rPrDefault>
    <w:pPrDefault>
      <w:pPr>
        <w:spacing w:line="360" w:lineRule="auto" w:after="120"/>
      </w:pPr>
    </w:pPrDefault>
  </w:docDefaults>
  <w:style w:type="paragraph" w:default="1" w:styleId="Normal">
    <w:name w:val="Normal"/>
    <w:qFormat/>
    <w:pPr>
      <w:spacing w:line="360" w:lineRule="auto" w:after="120"/>
      <w:ind w:firstLine="720"/>
      <w:jc w:val="both"/>
    </w:pPr>
    <w:rPr>
      <w:rFonts w:ascii="Times New Roman" w:hAnsi="Times New Roman" w:cs="Times New Roman"/>
      <w:sz w:val="24"/>
      <w:szCs w:val="24"/>
      <w:lang w:val="ro-RO"/>
    </w:rPr>
  </w:style>
  <w:style w:type="paragraph" w:styleId="Title">
    <w:name w:val="Title"/>
    <w:basedOn w:val="Normal"/>
    <w:next w:val="Subtitle"/>
    <w:qFormat/>
    <w:pPr>
      <w:spacing w:before="240" w:after="240"/>
      <w:jc w:val="center"/>
    </w:pPr>
    <w:rPr>
      <w:rFonts w:ascii="Times New Roman" w:hAnsi="Times New Roman"/>
      <w:b/>
      <w:sz w:val="32"/>
      <w:szCs w:val="32"/>
    </w:rPr>
  </w:style>
  <w:style w:type="paragraph" w:styleId="Subtitle">
    <w:name w:val="Subtitle"/>
    <w:basedOn w:val="Normal"/>
    <w:next w:val="Normal"/>
    <w:qFormat/>
    <w:pPr>
      <w:spacing w:after="360"/>
      <w:jc w:val="center"/>
    </w:pPr>
    <w:rPr>
      <w:rFonts w:ascii="Times New Roman" w:hAnsi="Times New Roman"/>
      <w:i/>
      <w:sz w:val="22"/>
      <w:szCs w:val="22"/>
    </w:rPr>
  </w:style>
  <w:style w:type="paragraph" w:styleId="Heading1">
    <w:name w:val="heading 1"/>
    <w:basedOn w:val="Normal"/>
    <w:next w:val="Normal"/>
    <w:qFormat/>
    <w:pPr>
      <w:keepNext/>
      <w:spacing w:before="240" w:after="120"/>
      <w:ind w:firstLine="0"/>
    </w:pPr>
    <w:rPr>
      <w:rFonts w:ascii="Times New Roman" w:hAnsi="Times New Roman"/>
      <w:b/>
      <w:sz w:val="28"/>
      <w:szCs w:val="28"/>
    </w:rPr>
  </w:style>
  <w:style w:type="paragraph" w:styleId="Bibliography">
    <w:name w:val="Bibliography"/>
    <w:basedOn w:val="Normal"/>
    <w:qFormat/>
    <w:pPr>
      <w:spacing w:line="276" w:lineRule="auto" w:after="80"/>
      <w:ind w:firstLine="0" w:left="360" w:hanging="360"/>
    </w:pPr>
    <w:rPr>
      <w:rFonts w:ascii="Times New Roman" w:hAnsi="Times New Roman"/>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Referat: SpectraLeaf</dc:title>
  <dc:subject>Platform? accesibil? de imagistic? multispectral? pentru monitorizarea plantelor</dc:subject>
  <dc:creator>Codex</dc:creator>
  <cp:lastModifiedBy>Codex</cp:lastModifiedBy>
  <dcterms:created xsi:type="dcterms:W3CDTF">2026-04-17T09:20:58Z</dcterms:created>
  <dcterms:modified xsi:type="dcterms:W3CDTF">2026-04-17T09:20:58Z</dcterms:modified>
</cp:coreProperties>
</file>