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header4.xml" ContentType="application/vnd.openxmlformats-officedocument.wordprocessingml.header+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240" w:rsidRPr="00BE2BE9" w:rsidRDefault="008610AA">
      <w:r>
        <w:rPr>
          <w:noProof/>
          <w:lang w:eastAsia="en-AU"/>
        </w:rPr>
        <mc:AlternateContent>
          <mc:Choice Requires="wps">
            <w:drawing>
              <wp:anchor distT="0" distB="0" distL="114300" distR="114300" simplePos="0" relativeHeight="251656704" behindDoc="0" locked="0" layoutInCell="0" allowOverlap="1">
                <wp:simplePos x="0" y="0"/>
                <wp:positionH relativeFrom="page">
                  <wp:posOffset>0</wp:posOffset>
                </wp:positionH>
                <wp:positionV relativeFrom="page">
                  <wp:posOffset>0</wp:posOffset>
                </wp:positionV>
                <wp:extent cx="7588885" cy="130175"/>
                <wp:effectExtent l="0" t="0" r="0" b="0"/>
                <wp:wrapNone/>
                <wp:docPr id="3" name="Rectangle 3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885" cy="130175"/>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50" o:spid="_x0000_s1026" style="position:absolute;margin-left:0;margin-top:0;width:597.55pt;height:10.2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" o:allowincell="f" fillcolor="blue" stroked="f">
                <w10:wrap anchorx="page" anchory="page"/>
              </v:rect>
            </w:pict>
          </mc:Fallback>
        </mc:AlternateContent>
      </w:r>
      <w:r>
        <w:rPr>
          <w:noProof/>
          <w:lang w:eastAsia="en-AU"/>
        </w:rPr>
        <mc:AlternateContent>
          <mc:Choice Requires="wpc">
            <w:drawing>
              <wp:anchor distT="0" distB="0" distL="114300" distR="114300" simplePos="0" relativeHeight="251659776" behindDoc="0" locked="0" layoutInCell="1" allowOverlap="1">
                <wp:simplePos x="0" y="0"/>
                <wp:positionH relativeFrom="column">
                  <wp:posOffset>1637665</wp:posOffset>
                </wp:positionH>
                <wp:positionV relativeFrom="paragraph">
                  <wp:posOffset>-139700</wp:posOffset>
                </wp:positionV>
                <wp:extent cx="4127500" cy="2476500"/>
                <wp:effectExtent l="0" t="0" r="0" b="0"/>
                <wp:wrapNone/>
                <wp:docPr id="3664" name="Canvas 366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Text Box 3665"/>
                        <wps:cNvSpPr txBox="1">
                          <a:spLocks noChangeArrowheads="1"/>
                        </wps:cNvSpPr>
                        <wps:spPr bwMode="auto">
                          <a:xfrm>
                            <a:off x="304800" y="0"/>
                            <a:ext cx="3469005" cy="399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61109" w:rsidRPr="00B541C8" w:rsidRDefault="00861109">
                              <w:pPr>
                                <w:rPr>
                                  <w:rFonts w:ascii="Palatino Linotype" w:hAnsi="Palatino Linotype" w:cs="Arial"/>
                                  <w:b/>
                                  <w:color w:val="FFFFFF"/>
                                  <w:sz w:val="40"/>
                                  <w:szCs w:val="40"/>
                                </w:rPr>
                              </w:pPr>
                              <w:r w:rsidRPr="00B541C8">
                                <w:rPr>
                                  <w:rFonts w:ascii="Palatino Linotype" w:hAnsi="Palatino Linotype" w:cs="Arial"/>
                                  <w:b/>
                                  <w:color w:val="FFFFFF"/>
                                  <w:sz w:val="40"/>
                                  <w:szCs w:val="40"/>
                                </w:rPr>
                                <w:t>Outlook Economics</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3664" o:spid="_x0000_s1026" editas="canvas" style="position:absolute;margin-left:128.95pt;margin-top:-11pt;width:325pt;height:195pt;z-index:251659776" coordsize="4127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&#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1275;height:24765;visibility:visible;mso-wrap-style:square">
                  <v:fill o:detectmouseclick="t"/>
                  <v:path o:connecttype="none"/>
                </v:shape>
                <v:shapetype id="_x0000_t202" coordsize="21600,21600" o:spt="202" path="m,l,21600r21600,l21600,xe">
                  <v:stroke joinstyle="miter"/>
                  <v:path gradientshapeok="t" o:connecttype="rect"/>
                </v:shapetype>
                <v:shape id="Text Box 3665" o:spid="_x0000_s1028" type="#_x0000_t202" style="position:absolute;left:3048;width:34690;height:3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OtKMEA&#10;AADaAAAADwAAAGRycy9kb3ducmV2LnhtbESPT4vCMBTE74LfITzBmyaKiluNIrsInhT/7MLeHs2z&#10;LTYvpYm2fnuzsOBxmJnfMMt1a0vxoNoXjjWMhgoEcepMwZmGy3k7mIPwAdlg6Zg0PMnDetXtLDEx&#10;ruEjPU4hExHCPkENeQhVIqVPc7Loh64ijt7V1RZDlHUmTY1NhNtSjpWaSYsFx4UcK/rMKb2d7lbD&#10;9/76+zNRh+zLTqvGtUqy/ZBa93vtZgEiUBve4f/2zmgYw9+VeAP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TrSjBAAAA2gAAAA8AAAAAAAAAAAAAAAAAmAIAAGRycy9kb3du&#10;cmV2LnhtbFBLBQYAAAAABAAEAPUAAACGAwAAAAA=&#10;" filled="f" stroked="f">
                  <v:textbox>
                    <w:txbxContent>
                      <w:p w:rsidR="00861109" w:rsidRPr="00B541C8" w:rsidRDefault="00861109">
                        <w:pPr>
                          <w:rPr>
                            <w:rFonts w:ascii="Palatino Linotype" w:hAnsi="Palatino Linotype" w:cs="Arial"/>
                            <w:b/>
                            <w:color w:val="FFFFFF"/>
                            <w:sz w:val="40"/>
                            <w:szCs w:val="40"/>
                          </w:rPr>
                        </w:pPr>
                        <w:r w:rsidRPr="00B541C8">
                          <w:rPr>
                            <w:rFonts w:ascii="Palatino Linotype" w:hAnsi="Palatino Linotype" w:cs="Arial"/>
                            <w:b/>
                            <w:color w:val="FFFFFF"/>
                            <w:sz w:val="40"/>
                            <w:szCs w:val="40"/>
                          </w:rPr>
                          <w:t>Outlook Economics</w:t>
                        </w:r>
                      </w:p>
                    </w:txbxContent>
                  </v:textbox>
                </v:shape>
              </v:group>
            </w:pict>
          </mc:Fallback>
        </mc:AlternateContent>
      </w:r>
      <w:r>
        <w:rPr>
          <w:noProof/>
          <w:lang w:eastAsia="en-AU"/>
        </w:rPr>
        <w:drawing>
          <wp:anchor distT="0" distB="0" distL="114300" distR="114300" simplePos="0" relativeHeight="251658752" behindDoc="0" locked="0" layoutInCell="1" allowOverlap="1">
            <wp:simplePos x="0" y="0"/>
            <wp:positionH relativeFrom="column">
              <wp:posOffset>-405765</wp:posOffset>
            </wp:positionH>
            <wp:positionV relativeFrom="paragraph">
              <wp:posOffset>-474980</wp:posOffset>
            </wp:positionV>
            <wp:extent cx="7306310" cy="714375"/>
            <wp:effectExtent l="0" t="0" r="8890" b="9525"/>
            <wp:wrapNone/>
            <wp:docPr id="3695" name="Picture 3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06310" cy="7143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923" w:type="dxa"/>
        <w:tblLayout w:type="fixed"/>
        <w:tblCellMar>
          <w:left w:w="0" w:type="dxa"/>
          <w:right w:w="0" w:type="dxa"/>
        </w:tblCellMar>
        <w:tblLook w:val="0000" w:firstRow="0" w:lastRow="0" w:firstColumn="0" w:lastColumn="0" w:noHBand="0" w:noVBand="0"/>
      </w:tblPr>
      <w:tblGrid>
        <w:gridCol w:w="2549"/>
        <w:gridCol w:w="7374"/>
      </w:tblGrid>
      <w:tr w:rsidR="00BE4D6C" w:rsidRPr="00FF4688">
        <w:trPr>
          <w:cantSplit/>
          <w:trHeight w:hRule="exact" w:val="3561"/>
        </w:trPr>
        <w:tc>
          <w:tcPr>
            <w:tcW w:w="2549" w:type="dxa"/>
            <w:vMerge w:val="restart"/>
            <w:vAlign w:val="center"/>
          </w:tcPr>
          <w:p w:rsidR="00BE4D6C" w:rsidRDefault="00BE4D6C" w:rsidP="008721FD"/>
        </w:tc>
        <w:tc>
          <w:tcPr>
            <w:tcW w:w="7374" w:type="dxa"/>
            <w:vAlign w:val="center"/>
          </w:tcPr>
          <w:p w:rsidR="00BE4D6C" w:rsidRDefault="00BE4D6C" w:rsidP="008721FD"/>
          <w:p w:rsidR="00BE4D6C" w:rsidRDefault="00BE4D6C" w:rsidP="008721FD">
            <w:pPr>
              <w:spacing w:before="140"/>
            </w:pPr>
          </w:p>
        </w:tc>
      </w:tr>
      <w:tr w:rsidR="00BE4D6C">
        <w:trPr>
          <w:cantSplit/>
          <w:trHeight w:hRule="exact" w:val="4900"/>
        </w:trPr>
        <w:tc>
          <w:tcPr>
            <w:tcW w:w="2549" w:type="dxa"/>
            <w:vMerge/>
            <w:vAlign w:val="center"/>
          </w:tcPr>
          <w:p w:rsidR="00BE4D6C" w:rsidRDefault="00BE4D6C" w:rsidP="008721FD">
            <w:pPr>
              <w:rPr>
                <w:b/>
                <w:i/>
                <w:sz w:val="72"/>
              </w:rPr>
            </w:pPr>
          </w:p>
        </w:tc>
        <w:tc>
          <w:tcPr>
            <w:tcW w:w="7374" w:type="dxa"/>
          </w:tcPr>
          <w:p w:rsidR="00BE4D6C" w:rsidRDefault="009149F4" w:rsidP="00C44D1D">
            <w:pPr>
              <w:pStyle w:val="Title"/>
              <w:ind w:left="113"/>
              <w:rPr>
                <w:rFonts w:ascii="Arial" w:hAnsi="Arial" w:cs="Arial"/>
                <w:i w:val="0"/>
              </w:rPr>
            </w:pPr>
            <w:r w:rsidRPr="00B541C8">
              <w:rPr>
                <w:rFonts w:ascii="Arial" w:hAnsi="Arial" w:cs="Arial"/>
                <w:i w:val="0"/>
              </w:rPr>
              <w:t>Aus</w:t>
            </w:r>
            <w:r>
              <w:rPr>
                <w:rFonts w:ascii="Arial" w:hAnsi="Arial" w:cs="Arial"/>
                <w:i w:val="0"/>
              </w:rPr>
              <w:t xml:space="preserve">tralian </w:t>
            </w:r>
            <w:r w:rsidRPr="00B541C8">
              <w:rPr>
                <w:rFonts w:ascii="Arial" w:hAnsi="Arial" w:cs="Arial"/>
                <w:i w:val="0"/>
              </w:rPr>
              <w:t>M</w:t>
            </w:r>
            <w:r>
              <w:rPr>
                <w:rFonts w:ascii="Arial" w:hAnsi="Arial" w:cs="Arial"/>
                <w:i w:val="0"/>
              </w:rPr>
              <w:t xml:space="preserve">acroeconomic (AUS-M) Model </w:t>
            </w:r>
            <w:r w:rsidR="00C44C1D">
              <w:rPr>
                <w:rFonts w:ascii="Arial" w:hAnsi="Arial" w:cs="Arial"/>
                <w:i w:val="0"/>
              </w:rPr>
              <w:t xml:space="preserve">Database </w:t>
            </w:r>
            <w:r w:rsidR="00CD4330">
              <w:rPr>
                <w:rFonts w:ascii="Arial" w:hAnsi="Arial" w:cs="Arial"/>
                <w:i w:val="0"/>
              </w:rPr>
              <w:t>Listing</w:t>
            </w:r>
          </w:p>
          <w:p w:rsidR="00FF4688" w:rsidRPr="00FF4688" w:rsidRDefault="00FF4688" w:rsidP="009149F4">
            <w:pPr>
              <w:pStyle w:val="Subtitle"/>
              <w:ind w:left="113"/>
            </w:pPr>
          </w:p>
        </w:tc>
      </w:tr>
      <w:tr w:rsidR="00BE4D6C">
        <w:trPr>
          <w:cantSplit/>
          <w:trHeight w:hRule="exact" w:val="397"/>
        </w:trPr>
        <w:tc>
          <w:tcPr>
            <w:tcW w:w="2549" w:type="dxa"/>
            <w:vMerge/>
          </w:tcPr>
          <w:p w:rsidR="00BE4D6C" w:rsidRDefault="00BE4D6C" w:rsidP="008721FD"/>
        </w:tc>
        <w:tc>
          <w:tcPr>
            <w:tcW w:w="7374" w:type="dxa"/>
            <w:shd w:val="clear" w:color="auto" w:fill="0000FF"/>
          </w:tcPr>
          <w:p w:rsidR="00BE4D6C" w:rsidRPr="00AB486D" w:rsidRDefault="00BE4D6C" w:rsidP="00AB486D">
            <w:pPr>
              <w:spacing w:line="340" w:lineRule="exact"/>
              <w:rPr>
                <w:b/>
                <w:color w:val="FFFFFF"/>
              </w:rPr>
            </w:pPr>
          </w:p>
        </w:tc>
      </w:tr>
      <w:tr w:rsidR="00BE4D6C">
        <w:trPr>
          <w:cantSplit/>
          <w:trHeight w:hRule="exact" w:val="3289"/>
        </w:trPr>
        <w:tc>
          <w:tcPr>
            <w:tcW w:w="2549" w:type="dxa"/>
            <w:vMerge/>
          </w:tcPr>
          <w:p w:rsidR="00BE4D6C" w:rsidRDefault="00BE4D6C" w:rsidP="008721FD"/>
        </w:tc>
        <w:tc>
          <w:tcPr>
            <w:tcW w:w="7374" w:type="dxa"/>
            <w:shd w:val="clear" w:color="auto" w:fill="auto"/>
          </w:tcPr>
          <w:p w:rsidR="00BE4D6C" w:rsidRPr="00663D69" w:rsidRDefault="008610AA" w:rsidP="008721FD">
            <w:pPr>
              <w:pStyle w:val="Confidential"/>
            </w:pPr>
            <w:r>
              <w:rPr>
                <w:noProof/>
                <w:lang w:eastAsia="en-AU"/>
              </w:rPr>
              <mc:AlternateContent>
                <mc:Choice Requires="wps">
                  <w:drawing>
                    <wp:anchor distT="0" distB="0" distL="114300" distR="114300" simplePos="0" relativeHeight="251657728" behindDoc="0" locked="0" layoutInCell="1" allowOverlap="1">
                      <wp:simplePos x="0" y="0"/>
                      <wp:positionH relativeFrom="column">
                        <wp:posOffset>6350</wp:posOffset>
                      </wp:positionH>
                      <wp:positionV relativeFrom="paragraph">
                        <wp:posOffset>58420</wp:posOffset>
                      </wp:positionV>
                      <wp:extent cx="4667250" cy="0"/>
                      <wp:effectExtent l="0" t="0" r="0" b="0"/>
                      <wp:wrapNone/>
                      <wp:docPr id="1" name="Line 36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67250" cy="0"/>
                              </a:xfrm>
                              <a:prstGeom prst="line">
                                <a:avLst/>
                              </a:prstGeom>
                              <a:noFill/>
                              <a:ln w="25400">
                                <a:solidFill>
                                  <a:srgbClr val="3366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88"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4.6pt" to="368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" strokecolor="#36f" strokeweight="2pt"/>
                  </w:pict>
                </mc:Fallback>
              </mc:AlternateContent>
            </w:r>
          </w:p>
        </w:tc>
      </w:tr>
      <w:tr w:rsidR="00BE4D6C">
        <w:trPr>
          <w:cantSplit/>
          <w:trHeight w:hRule="exact" w:val="1500"/>
        </w:trPr>
        <w:tc>
          <w:tcPr>
            <w:tcW w:w="2549" w:type="dxa"/>
            <w:vMerge/>
          </w:tcPr>
          <w:p w:rsidR="00BE4D6C" w:rsidRDefault="00BE4D6C" w:rsidP="008721FD"/>
        </w:tc>
        <w:tc>
          <w:tcPr>
            <w:tcW w:w="7374" w:type="dxa"/>
            <w:tcBorders>
              <w:bottom w:val="nil"/>
            </w:tcBorders>
          </w:tcPr>
          <w:p w:rsidR="00BE4D6C" w:rsidRPr="00CB2116" w:rsidRDefault="00FC15EB" w:rsidP="008721FD">
            <w:pPr>
              <w:pStyle w:val="Name"/>
              <w:spacing w:before="40"/>
              <w:rPr>
                <w:rFonts w:cs="Arial"/>
                <w:i w:val="0"/>
                <w:color w:val="0000FF"/>
              </w:rPr>
            </w:pPr>
            <w:r w:rsidRPr="00CB2116">
              <w:rPr>
                <w:rFonts w:cs="Arial"/>
                <w:i w:val="0"/>
                <w:color w:val="0000FF"/>
              </w:rPr>
              <w:t>Outlook Economics</w:t>
            </w:r>
          </w:p>
          <w:p w:rsidR="00BE4D6C" w:rsidRPr="00CA1261" w:rsidRDefault="00BE4D6C" w:rsidP="008721FD">
            <w:pPr>
              <w:pStyle w:val="Name"/>
              <w:rPr>
                <w:rFonts w:cs="Arial"/>
                <w:i w:val="0"/>
              </w:rPr>
            </w:pPr>
            <w:r w:rsidRPr="00CA1261">
              <w:rPr>
                <w:rFonts w:cs="Arial"/>
                <w:i w:val="0"/>
                <w:color w:val="0000FF"/>
              </w:rPr>
              <w:t>Canberra</w:t>
            </w:r>
            <w:r w:rsidR="007B4FCE" w:rsidRPr="00CA1261">
              <w:rPr>
                <w:rFonts w:cs="Arial"/>
                <w:i w:val="0"/>
                <w:color w:val="0000FF"/>
              </w:rPr>
              <w:t>, Australia</w:t>
            </w:r>
            <w:r w:rsidRPr="00CA1261">
              <w:rPr>
                <w:rFonts w:cs="Arial"/>
                <w:i w:val="0"/>
              </w:rPr>
              <w:t xml:space="preserve"> </w:t>
            </w:r>
          </w:p>
          <w:p w:rsidR="00BE4D6C" w:rsidRPr="00FC15EB" w:rsidRDefault="005C1F4C" w:rsidP="005C1F4C">
            <w:pPr>
              <w:pStyle w:val="Date"/>
              <w:rPr>
                <w:color w:val="0000FF"/>
              </w:rPr>
            </w:pPr>
            <w:r>
              <w:rPr>
                <w:rFonts w:cs="Arial"/>
                <w:i w:val="0"/>
                <w:color w:val="0000FF"/>
              </w:rPr>
              <w:t>12</w:t>
            </w:r>
            <w:r w:rsidR="00113455">
              <w:rPr>
                <w:rFonts w:cs="Arial"/>
                <w:i w:val="0"/>
                <w:color w:val="0000FF"/>
              </w:rPr>
              <w:t xml:space="preserve"> </w:t>
            </w:r>
            <w:r>
              <w:rPr>
                <w:rFonts w:cs="Arial"/>
                <w:i w:val="0"/>
                <w:color w:val="0000FF"/>
              </w:rPr>
              <w:t>August</w:t>
            </w:r>
            <w:r w:rsidR="00411FA4">
              <w:rPr>
                <w:rFonts w:cs="Arial"/>
                <w:i w:val="0"/>
                <w:color w:val="0000FF"/>
              </w:rPr>
              <w:t xml:space="preserve"> </w:t>
            </w:r>
            <w:r w:rsidR="00BE4D6C" w:rsidRPr="00CA1261">
              <w:rPr>
                <w:rFonts w:cs="Arial"/>
                <w:i w:val="0"/>
                <w:color w:val="0000FF"/>
              </w:rPr>
              <w:t>20</w:t>
            </w:r>
            <w:r w:rsidR="009149F4">
              <w:rPr>
                <w:rFonts w:cs="Arial"/>
                <w:i w:val="0"/>
                <w:color w:val="0000FF"/>
              </w:rPr>
              <w:t>1</w:t>
            </w:r>
            <w:r w:rsidR="00E342B6">
              <w:rPr>
                <w:rFonts w:cs="Arial"/>
                <w:i w:val="0"/>
                <w:color w:val="0000FF"/>
              </w:rPr>
              <w:t>4</w:t>
            </w:r>
          </w:p>
        </w:tc>
      </w:tr>
    </w:tbl>
    <w:p w:rsidR="00BE4D6C" w:rsidRDefault="00BE4D6C" w:rsidP="008721FD">
      <w:pPr>
        <w:pStyle w:val="BodyText"/>
        <w:ind w:right="3850"/>
        <w:sectPr w:rsidR="00BE4D6C" w:rsidSect="008721FD">
          <w:headerReference w:type="even" r:id="rId9"/>
          <w:headerReference w:type="default" r:id="rId10"/>
          <w:pgSz w:w="11907" w:h="16840" w:code="9"/>
          <w:pgMar w:top="1134" w:right="851" w:bottom="284" w:left="851" w:header="720" w:footer="720" w:gutter="0"/>
          <w:cols w:space="720"/>
        </w:sectPr>
      </w:pPr>
    </w:p>
    <w:p w:rsidR="00E10815" w:rsidRDefault="00E10815" w:rsidP="00E10815">
      <w:pPr>
        <w:pStyle w:val="BodyText"/>
        <w:spacing w:before="0"/>
      </w:pPr>
      <w:r>
        <w:lastRenderedPageBreak/>
        <w:t>Outlook Economics is an Australian based economic consultancy, established in 2009, that specializes in economic modelling, policy analysis and forecasting. We develop and maintain economic models and use them to provide analysis and advice on the economic outlook, events and policies.  Outlook Economics is independent and non-partisan – funded only by subscriptions to its models and forecasts, and by commissioned research and analysis.</w:t>
      </w:r>
    </w:p>
    <w:p w:rsidR="008A31AE" w:rsidRDefault="008A31AE" w:rsidP="008721FD">
      <w:pPr>
        <w:pStyle w:val="BodyText"/>
        <w:spacing w:before="600"/>
      </w:pPr>
    </w:p>
    <w:p w:rsidR="008A31AE" w:rsidRDefault="008A31AE" w:rsidP="008721FD">
      <w:pPr>
        <w:pStyle w:val="BodyText"/>
        <w:spacing w:before="600"/>
      </w:pPr>
    </w:p>
    <w:p w:rsidR="00BE4D6C" w:rsidRDefault="00BE4D6C" w:rsidP="00B24002">
      <w:pPr>
        <w:pStyle w:val="BodyText"/>
        <w:spacing w:before="600"/>
      </w:pPr>
      <w:r>
        <w:t xml:space="preserve">© </w:t>
      </w:r>
      <w:r w:rsidR="00FC15EB">
        <w:t>Outlook Economics</w:t>
      </w:r>
      <w:r>
        <w:t xml:space="preserve"> </w:t>
      </w:r>
      <w:r>
        <w:fldChar w:fldCharType="begin"/>
      </w:r>
      <w:r>
        <w:instrText xml:space="preserve"> SAVEDATE  \@ "yyyy"  \* MERGEFORMAT </w:instrText>
      </w:r>
      <w:r>
        <w:fldChar w:fldCharType="separate"/>
      </w:r>
      <w:r w:rsidR="00861109">
        <w:rPr>
          <w:noProof/>
        </w:rPr>
        <w:t>2014</w:t>
      </w:r>
      <w:r>
        <w:fldChar w:fldCharType="end"/>
      </w:r>
    </w:p>
    <w:p w:rsidR="00BE4D6C" w:rsidRDefault="00BE4D6C" w:rsidP="008721FD">
      <w:pPr>
        <w:pStyle w:val="BodyText"/>
        <w:spacing w:before="100"/>
      </w:pPr>
      <w:r>
        <w:t xml:space="preserve">This work is copyright. Persons wishing to reproduce this material should contact </w:t>
      </w:r>
      <w:r w:rsidR="008A31AE">
        <w:t>Outlook</w:t>
      </w:r>
      <w:r>
        <w:t xml:space="preserve"> Economics at the following address.</w:t>
      </w:r>
    </w:p>
    <w:p w:rsidR="00BE4D6C" w:rsidRPr="00CB2116" w:rsidRDefault="00BE4D6C" w:rsidP="008721FD">
      <w:pPr>
        <w:pStyle w:val="BodyText"/>
        <w:spacing w:before="300"/>
        <w:rPr>
          <w:i/>
          <w:color w:val="808080"/>
          <w:szCs w:val="22"/>
        </w:rPr>
      </w:pPr>
      <w:r w:rsidRPr="00CB2116">
        <w:rPr>
          <w:b/>
          <w:i/>
          <w:color w:val="808080"/>
          <w:szCs w:val="22"/>
        </w:rPr>
        <w:t>Canberra</w:t>
      </w:r>
    </w:p>
    <w:p w:rsidR="00BE4D6C" w:rsidRDefault="008A31AE" w:rsidP="008721FD">
      <w:pPr>
        <w:pStyle w:val="BodyText"/>
        <w:spacing w:before="100"/>
      </w:pPr>
      <w:r>
        <w:t>Outlook</w:t>
      </w:r>
      <w:r w:rsidR="00BE4D6C">
        <w:t xml:space="preserve"> Economics</w:t>
      </w:r>
    </w:p>
    <w:p w:rsidR="008A31AE" w:rsidRDefault="008A31AE" w:rsidP="008721FD">
      <w:pPr>
        <w:pStyle w:val="BodyText"/>
        <w:spacing w:before="0"/>
      </w:pPr>
      <w:r>
        <w:t>11 Bailey Place,</w:t>
      </w:r>
    </w:p>
    <w:p w:rsidR="008A31AE" w:rsidRDefault="008A31AE" w:rsidP="008721FD">
      <w:pPr>
        <w:pStyle w:val="BodyText"/>
        <w:spacing w:before="0"/>
      </w:pPr>
      <w:r>
        <w:t xml:space="preserve">Yarralumla, </w:t>
      </w:r>
    </w:p>
    <w:p w:rsidR="00BE4D6C" w:rsidRDefault="00BE4D6C" w:rsidP="008721FD">
      <w:pPr>
        <w:pStyle w:val="BodyText"/>
        <w:spacing w:before="0"/>
      </w:pPr>
      <w:r>
        <w:t>Canberra</w:t>
      </w:r>
      <w:r>
        <w:rPr>
          <w:rFonts w:cs="Book Antiqua"/>
        </w:rPr>
        <w:t> </w:t>
      </w:r>
      <w:r>
        <w:t>ACT 260</w:t>
      </w:r>
      <w:r w:rsidR="008A31AE">
        <w:t>0</w:t>
      </w:r>
    </w:p>
    <w:p w:rsidR="00BE4D6C" w:rsidRDefault="00BE4D6C" w:rsidP="008721FD">
      <w:pPr>
        <w:pStyle w:val="BodyText"/>
        <w:tabs>
          <w:tab w:val="left" w:pos="-1077"/>
          <w:tab w:val="left" w:pos="1418"/>
        </w:tabs>
        <w:spacing w:before="100"/>
      </w:pPr>
      <w:r>
        <w:t>Telephone</w:t>
      </w:r>
      <w:r>
        <w:tab/>
        <w:t>+61 2 62</w:t>
      </w:r>
      <w:r w:rsidR="008A31AE">
        <w:t>8</w:t>
      </w:r>
      <w:r w:rsidR="00115F87">
        <w:t>2</w:t>
      </w:r>
      <w:r>
        <w:t xml:space="preserve"> </w:t>
      </w:r>
      <w:r w:rsidR="00115F87">
        <w:t>9747</w:t>
      </w:r>
    </w:p>
    <w:p w:rsidR="004B54AA" w:rsidRDefault="00BE4D6C" w:rsidP="008A31AE">
      <w:pPr>
        <w:pStyle w:val="BodyText"/>
        <w:tabs>
          <w:tab w:val="left" w:pos="-1077"/>
          <w:tab w:val="left" w:pos="1418"/>
          <w:tab w:val="left" w:pos="1928"/>
        </w:tabs>
        <w:spacing w:before="0"/>
      </w:pPr>
      <w:r>
        <w:t>Email</w:t>
      </w:r>
      <w:r>
        <w:tab/>
      </w:r>
      <w:r w:rsidR="00115F87">
        <w:t xml:space="preserve">Info@OutlookEconomics.com </w:t>
      </w:r>
    </w:p>
    <w:p w:rsidR="008A31AE" w:rsidRDefault="00BE4D6C" w:rsidP="008A31AE">
      <w:pPr>
        <w:pStyle w:val="BodyText"/>
        <w:tabs>
          <w:tab w:val="left" w:pos="-1077"/>
          <w:tab w:val="left" w:pos="1418"/>
          <w:tab w:val="left" w:pos="1928"/>
        </w:tabs>
        <w:spacing w:before="0"/>
      </w:pPr>
      <w:r>
        <w:t>Website</w:t>
      </w:r>
      <w:r>
        <w:tab/>
      </w:r>
      <w:hyperlink r:id="rId11" w:history="1">
        <w:r w:rsidR="00115F87" w:rsidRPr="005E3CD8">
          <w:rPr>
            <w:rStyle w:val="Hyperlink"/>
          </w:rPr>
          <w:t>www.OutlookEconomics.com</w:t>
        </w:r>
      </w:hyperlink>
    </w:p>
    <w:p w:rsidR="008A31AE" w:rsidRDefault="008A31AE" w:rsidP="008721FD">
      <w:pPr>
        <w:pStyle w:val="BodyText"/>
        <w:spacing w:before="300"/>
        <w:rPr>
          <w:b/>
          <w:i/>
          <w:color w:val="6F6652"/>
          <w:szCs w:val="22"/>
        </w:rPr>
      </w:pPr>
    </w:p>
    <w:p w:rsidR="008A31AE" w:rsidRDefault="008A31AE" w:rsidP="008721FD">
      <w:pPr>
        <w:pStyle w:val="BodyText"/>
        <w:spacing w:before="300"/>
        <w:rPr>
          <w:b/>
          <w:i/>
          <w:color w:val="6F6652"/>
          <w:szCs w:val="22"/>
        </w:rPr>
      </w:pPr>
    </w:p>
    <w:p w:rsidR="008A31AE" w:rsidRDefault="008A31AE" w:rsidP="008721FD">
      <w:pPr>
        <w:pStyle w:val="BodyText"/>
        <w:spacing w:before="300"/>
        <w:rPr>
          <w:b/>
          <w:i/>
          <w:color w:val="6F6652"/>
          <w:szCs w:val="22"/>
        </w:rPr>
      </w:pPr>
    </w:p>
    <w:p w:rsidR="008A31AE" w:rsidRDefault="008A31AE" w:rsidP="008721FD">
      <w:pPr>
        <w:pStyle w:val="BodyText"/>
        <w:spacing w:before="300"/>
        <w:rPr>
          <w:b/>
          <w:i/>
          <w:color w:val="6F6652"/>
          <w:szCs w:val="22"/>
        </w:rPr>
      </w:pPr>
    </w:p>
    <w:p w:rsidR="008A31AE" w:rsidRDefault="008A31AE" w:rsidP="008721FD">
      <w:pPr>
        <w:pStyle w:val="BodyText"/>
        <w:spacing w:before="300"/>
        <w:rPr>
          <w:b/>
          <w:i/>
          <w:color w:val="6F6652"/>
          <w:szCs w:val="22"/>
        </w:rPr>
      </w:pPr>
    </w:p>
    <w:p w:rsidR="00BE4D6C" w:rsidRPr="00CB2116" w:rsidRDefault="00BE4D6C" w:rsidP="008721FD">
      <w:pPr>
        <w:pStyle w:val="BodyText"/>
        <w:spacing w:before="300"/>
        <w:rPr>
          <w:b/>
          <w:i/>
          <w:color w:val="808080"/>
          <w:szCs w:val="22"/>
        </w:rPr>
      </w:pPr>
      <w:r w:rsidRPr="00CB2116">
        <w:rPr>
          <w:b/>
          <w:i/>
          <w:color w:val="808080"/>
          <w:szCs w:val="22"/>
        </w:rPr>
        <w:t>Disclaimer</w:t>
      </w:r>
    </w:p>
    <w:p w:rsidR="00BE4D6C" w:rsidRDefault="00BE4D6C" w:rsidP="008721FD">
      <w:pPr>
        <w:pStyle w:val="BodyText"/>
        <w:tabs>
          <w:tab w:val="left" w:pos="-1077"/>
          <w:tab w:val="left" w:pos="1418"/>
          <w:tab w:val="left" w:pos="2155"/>
        </w:tabs>
        <w:spacing w:before="100"/>
      </w:pPr>
      <w:r>
        <w:t xml:space="preserve">While </w:t>
      </w:r>
      <w:r w:rsidR="008A31AE">
        <w:t>Outlook Economics</w:t>
      </w:r>
      <w:r>
        <w:t xml:space="preserve"> endeavours to provide reliable analysis and believes the material it presents is accurate, it will not be liable for any party acting on such information.</w:t>
      </w:r>
    </w:p>
    <w:p w:rsidR="00BE4D6C" w:rsidRDefault="00BE4D6C" w:rsidP="008721FD">
      <w:pPr>
        <w:pStyle w:val="BodyText"/>
        <w:tabs>
          <w:tab w:val="left" w:pos="-1077"/>
          <w:tab w:val="left" w:pos="2155"/>
        </w:tabs>
        <w:spacing w:before="0"/>
        <w:sectPr w:rsidR="00BE4D6C" w:rsidSect="008721FD">
          <w:headerReference w:type="even" r:id="rId12"/>
          <w:headerReference w:type="default" r:id="rId13"/>
          <w:footerReference w:type="even" r:id="rId14"/>
          <w:footerReference w:type="default" r:id="rId15"/>
          <w:pgSz w:w="11907" w:h="16840" w:code="9"/>
          <w:pgMar w:top="1985" w:right="1701" w:bottom="1418" w:left="2268" w:header="680" w:footer="680" w:gutter="0"/>
          <w:cols w:space="720"/>
        </w:sectPr>
      </w:pPr>
    </w:p>
    <w:p w:rsidR="005A1AF2" w:rsidRDefault="005A1AF2" w:rsidP="00952DCF">
      <w:pPr>
        <w:pStyle w:val="Contents"/>
        <w:spacing w:after="360"/>
        <w:rPr>
          <w:color w:val="000080"/>
        </w:rPr>
      </w:pPr>
      <w:r w:rsidRPr="00C57631">
        <w:rPr>
          <w:color w:val="000080"/>
        </w:rPr>
        <w:lastRenderedPageBreak/>
        <w:t>Contents</w:t>
      </w:r>
      <w:r w:rsidR="00C03E32">
        <w:rPr>
          <w:color w:val="000080"/>
        </w:rPr>
        <w:t>:</w:t>
      </w:r>
    </w:p>
    <w:p w:rsidR="005A1AF2" w:rsidRDefault="005A1AF2" w:rsidP="00DD28EC">
      <w:pPr>
        <w:pStyle w:val="TOC1"/>
      </w:pPr>
    </w:p>
    <w:p w:rsidR="00BA26F1" w:rsidRPr="00F51DB9" w:rsidRDefault="00BA26F1" w:rsidP="00952DCF">
      <w:pPr>
        <w:pStyle w:val="TOC2"/>
        <w:spacing w:after="120"/>
        <w:ind w:left="0"/>
        <w:rPr>
          <w:b/>
          <w:color w:val="000099"/>
          <w:sz w:val="24"/>
          <w:szCs w:val="24"/>
        </w:rPr>
        <w:sectPr w:rsidR="00BA26F1" w:rsidRPr="00F51DB9" w:rsidSect="008721FD">
          <w:headerReference w:type="even" r:id="rId16"/>
          <w:headerReference w:type="default" r:id="rId17"/>
          <w:footerReference w:type="even" r:id="rId18"/>
          <w:footerReference w:type="default" r:id="rId19"/>
          <w:pgSz w:w="11907" w:h="16840" w:code="9"/>
          <w:pgMar w:top="2268" w:right="1701" w:bottom="1418" w:left="2268" w:header="680" w:footer="680" w:gutter="0"/>
          <w:cols w:space="720"/>
        </w:sectPr>
      </w:pPr>
      <w:r w:rsidRPr="00F51DB9">
        <w:rPr>
          <w:b/>
          <w:color w:val="000099"/>
          <w:sz w:val="24"/>
          <w:szCs w:val="24"/>
        </w:rPr>
        <w:t xml:space="preserve">Australian Macroeconomic (AUS-M) </w:t>
      </w:r>
      <w:r w:rsidR="00C93945" w:rsidRPr="00F51DB9">
        <w:rPr>
          <w:b/>
          <w:color w:val="000099"/>
          <w:sz w:val="24"/>
          <w:szCs w:val="24"/>
        </w:rPr>
        <w:t>Model Database Documentation</w:t>
      </w:r>
    </w:p>
    <w:p w:rsidR="00CE6320" w:rsidRDefault="005A1AF2">
      <w:pPr>
        <w:pStyle w:val="TOC2"/>
        <w:rPr>
          <w:rFonts w:ascii="Times New Roman" w:eastAsia="SimSun" w:hAnsi="Times New Roman"/>
          <w:noProof/>
          <w:sz w:val="24"/>
          <w:szCs w:val="24"/>
          <w:lang w:eastAsia="zh-CN"/>
        </w:rPr>
      </w:pPr>
      <w:r w:rsidRPr="00CE1F7E">
        <w:lastRenderedPageBreak/>
        <w:fldChar w:fldCharType="begin"/>
      </w:r>
      <w:r w:rsidRPr="00CE1F7E">
        <w:instrText xml:space="preserve"> TOC \t "Heading 1,1,Heading 2,2,Heading 9,1,Part Title,4,Heading1,1" </w:instrText>
      </w:r>
      <w:r w:rsidRPr="00CE1F7E">
        <w:fldChar w:fldCharType="separate"/>
      </w:r>
      <w:r w:rsidR="00CE6320">
        <w:rPr>
          <w:noProof/>
        </w:rPr>
        <w:t>Data Conventions</w:t>
      </w:r>
      <w:r w:rsidR="00CE6320">
        <w:rPr>
          <w:noProof/>
        </w:rPr>
        <w:tab/>
      </w:r>
      <w:r w:rsidR="00CE6320">
        <w:rPr>
          <w:noProof/>
        </w:rPr>
        <w:fldChar w:fldCharType="begin"/>
      </w:r>
      <w:r w:rsidR="00CE6320">
        <w:rPr>
          <w:noProof/>
        </w:rPr>
        <w:instrText xml:space="preserve"> PAGEREF _Toc342832012 \h </w:instrText>
      </w:r>
      <w:r w:rsidR="00CE6320">
        <w:rPr>
          <w:noProof/>
        </w:rPr>
      </w:r>
      <w:r w:rsidR="00CE6320">
        <w:rPr>
          <w:noProof/>
        </w:rPr>
        <w:fldChar w:fldCharType="separate"/>
      </w:r>
      <w:r w:rsidR="00070598">
        <w:rPr>
          <w:noProof/>
        </w:rPr>
        <w:t>5</w:t>
      </w:r>
      <w:r w:rsidR="00CE6320">
        <w:rPr>
          <w:noProof/>
        </w:rPr>
        <w:fldChar w:fldCharType="end"/>
      </w:r>
    </w:p>
    <w:p w:rsidR="00CE6320" w:rsidRDefault="00CE6320">
      <w:pPr>
        <w:pStyle w:val="TOC2"/>
        <w:rPr>
          <w:rFonts w:ascii="Times New Roman" w:eastAsia="SimSun" w:hAnsi="Times New Roman"/>
          <w:noProof/>
          <w:sz w:val="24"/>
          <w:szCs w:val="24"/>
          <w:lang w:eastAsia="zh-CN"/>
        </w:rPr>
      </w:pPr>
      <w:r>
        <w:rPr>
          <w:noProof/>
        </w:rPr>
        <w:t>Mnemonic conventions</w:t>
      </w:r>
      <w:r>
        <w:rPr>
          <w:noProof/>
        </w:rPr>
        <w:tab/>
      </w:r>
      <w:r>
        <w:rPr>
          <w:noProof/>
        </w:rPr>
        <w:fldChar w:fldCharType="begin"/>
      </w:r>
      <w:r>
        <w:rPr>
          <w:noProof/>
        </w:rPr>
        <w:instrText xml:space="preserve"> PAGEREF _Toc342832013 \h </w:instrText>
      </w:r>
      <w:r>
        <w:rPr>
          <w:noProof/>
        </w:rPr>
      </w:r>
      <w:r>
        <w:rPr>
          <w:noProof/>
        </w:rPr>
        <w:fldChar w:fldCharType="separate"/>
      </w:r>
      <w:r w:rsidR="00070598">
        <w:rPr>
          <w:noProof/>
        </w:rPr>
        <w:t>5</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iCs/>
          <w:noProof/>
        </w:rPr>
        <w:t>1. National Accounts – Main Aggregates</w:t>
      </w:r>
      <w:r>
        <w:rPr>
          <w:noProof/>
        </w:rPr>
        <w:tab/>
      </w:r>
      <w:r>
        <w:rPr>
          <w:noProof/>
        </w:rPr>
        <w:fldChar w:fldCharType="begin"/>
      </w:r>
      <w:r>
        <w:rPr>
          <w:noProof/>
        </w:rPr>
        <w:instrText xml:space="preserve"> PAGEREF _Toc342832014 \h </w:instrText>
      </w:r>
      <w:r>
        <w:rPr>
          <w:noProof/>
        </w:rPr>
      </w:r>
      <w:r>
        <w:rPr>
          <w:noProof/>
        </w:rPr>
        <w:fldChar w:fldCharType="separate"/>
      </w:r>
      <w:r w:rsidR="00070598">
        <w:rPr>
          <w:noProof/>
        </w:rPr>
        <w:t>8</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2. National Accounts Deflators</w:t>
      </w:r>
      <w:r>
        <w:rPr>
          <w:noProof/>
        </w:rPr>
        <w:tab/>
      </w:r>
      <w:r>
        <w:rPr>
          <w:noProof/>
        </w:rPr>
        <w:fldChar w:fldCharType="begin"/>
      </w:r>
      <w:r>
        <w:rPr>
          <w:noProof/>
        </w:rPr>
        <w:instrText xml:space="preserve"> PAGEREF _Toc342832015 \h </w:instrText>
      </w:r>
      <w:r>
        <w:rPr>
          <w:noProof/>
        </w:rPr>
      </w:r>
      <w:r>
        <w:rPr>
          <w:noProof/>
        </w:rPr>
        <w:fldChar w:fldCharType="separate"/>
      </w:r>
      <w:r w:rsidR="00070598">
        <w:rPr>
          <w:noProof/>
        </w:rPr>
        <w:t>9</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3. Industry Output at Basic Prices (Chain Volume Measures):</w:t>
      </w:r>
      <w:r>
        <w:rPr>
          <w:noProof/>
        </w:rPr>
        <w:tab/>
      </w:r>
      <w:r>
        <w:rPr>
          <w:noProof/>
        </w:rPr>
        <w:fldChar w:fldCharType="begin"/>
      </w:r>
      <w:r>
        <w:rPr>
          <w:noProof/>
        </w:rPr>
        <w:instrText xml:space="preserve"> PAGEREF _Toc342832016 \h </w:instrText>
      </w:r>
      <w:r>
        <w:rPr>
          <w:noProof/>
        </w:rPr>
      </w:r>
      <w:r>
        <w:rPr>
          <w:noProof/>
        </w:rPr>
        <w:fldChar w:fldCharType="separate"/>
      </w:r>
      <w:r w:rsidR="00070598">
        <w:rPr>
          <w:noProof/>
        </w:rPr>
        <w:t>10</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4. Input-Output Weighted Demand Terms</w:t>
      </w:r>
      <w:r>
        <w:rPr>
          <w:noProof/>
        </w:rPr>
        <w:tab/>
      </w:r>
      <w:r>
        <w:rPr>
          <w:noProof/>
        </w:rPr>
        <w:fldChar w:fldCharType="begin"/>
      </w:r>
      <w:r>
        <w:rPr>
          <w:noProof/>
        </w:rPr>
        <w:instrText xml:space="preserve"> PAGEREF _Toc342832017 \h </w:instrText>
      </w:r>
      <w:r>
        <w:rPr>
          <w:noProof/>
        </w:rPr>
      </w:r>
      <w:r>
        <w:rPr>
          <w:noProof/>
        </w:rPr>
        <w:fldChar w:fldCharType="separate"/>
      </w:r>
      <w:r w:rsidR="00070598">
        <w:rPr>
          <w:noProof/>
        </w:rPr>
        <w:t>12</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rFonts w:cs="Courier New"/>
          <w:bCs/>
          <w:noProof/>
        </w:rPr>
        <w:t>5. Effective Indirect Tax Rates (taxes less subsidies on products)</w:t>
      </w:r>
      <w:r>
        <w:rPr>
          <w:noProof/>
        </w:rPr>
        <w:tab/>
      </w:r>
      <w:r>
        <w:rPr>
          <w:noProof/>
        </w:rPr>
        <w:fldChar w:fldCharType="begin"/>
      </w:r>
      <w:r>
        <w:rPr>
          <w:noProof/>
        </w:rPr>
        <w:instrText xml:space="preserve"> PAGEREF _Toc342832018 \h </w:instrText>
      </w:r>
      <w:r>
        <w:rPr>
          <w:noProof/>
        </w:rPr>
      </w:r>
      <w:r>
        <w:rPr>
          <w:noProof/>
        </w:rPr>
        <w:fldChar w:fldCharType="separate"/>
      </w:r>
      <w:r w:rsidR="00070598">
        <w:rPr>
          <w:noProof/>
        </w:rPr>
        <w:t>13</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6. Structural change terms for deflators</w:t>
      </w:r>
      <w:r>
        <w:rPr>
          <w:noProof/>
        </w:rPr>
        <w:tab/>
      </w:r>
      <w:r>
        <w:rPr>
          <w:noProof/>
        </w:rPr>
        <w:fldChar w:fldCharType="begin"/>
      </w:r>
      <w:r>
        <w:rPr>
          <w:noProof/>
        </w:rPr>
        <w:instrText xml:space="preserve"> PAGEREF _Toc342832019 \h </w:instrText>
      </w:r>
      <w:r>
        <w:rPr>
          <w:noProof/>
        </w:rPr>
      </w:r>
      <w:r>
        <w:rPr>
          <w:noProof/>
        </w:rPr>
        <w:fldChar w:fldCharType="separate"/>
      </w:r>
      <w:r w:rsidR="00070598">
        <w:rPr>
          <w:noProof/>
        </w:rPr>
        <w:t>14</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7. Aggregate Consumption</w:t>
      </w:r>
      <w:r>
        <w:rPr>
          <w:noProof/>
        </w:rPr>
        <w:tab/>
      </w:r>
      <w:r>
        <w:rPr>
          <w:noProof/>
        </w:rPr>
        <w:fldChar w:fldCharType="begin"/>
      </w:r>
      <w:r>
        <w:rPr>
          <w:noProof/>
        </w:rPr>
        <w:instrText xml:space="preserve"> PAGEREF _Toc342832020 \h </w:instrText>
      </w:r>
      <w:r>
        <w:rPr>
          <w:noProof/>
        </w:rPr>
      </w:r>
      <w:r>
        <w:rPr>
          <w:noProof/>
        </w:rPr>
        <w:fldChar w:fldCharType="separate"/>
      </w:r>
      <w:r w:rsidR="00070598">
        <w:rPr>
          <w:noProof/>
        </w:rPr>
        <w:t>15</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8. Consumption Components:</w:t>
      </w:r>
      <w:r>
        <w:rPr>
          <w:noProof/>
        </w:rPr>
        <w:tab/>
      </w:r>
      <w:r>
        <w:rPr>
          <w:noProof/>
        </w:rPr>
        <w:fldChar w:fldCharType="begin"/>
      </w:r>
      <w:r>
        <w:rPr>
          <w:noProof/>
        </w:rPr>
        <w:instrText xml:space="preserve"> PAGEREF _Toc342832021 \h </w:instrText>
      </w:r>
      <w:r>
        <w:rPr>
          <w:noProof/>
        </w:rPr>
      </w:r>
      <w:r>
        <w:rPr>
          <w:noProof/>
        </w:rPr>
        <w:fldChar w:fldCharType="separate"/>
      </w:r>
      <w:r w:rsidR="00070598">
        <w:rPr>
          <w:noProof/>
        </w:rPr>
        <w:t>16</w:t>
      </w:r>
      <w:r>
        <w:rPr>
          <w:noProof/>
        </w:rPr>
        <w:fldChar w:fldCharType="end"/>
      </w:r>
    </w:p>
    <w:p w:rsidR="00CE6320" w:rsidRDefault="00CE6320">
      <w:pPr>
        <w:pStyle w:val="TOC2"/>
        <w:rPr>
          <w:rFonts w:ascii="Times New Roman" w:eastAsia="SimSun" w:hAnsi="Times New Roman"/>
          <w:noProof/>
          <w:sz w:val="24"/>
          <w:szCs w:val="24"/>
          <w:lang w:eastAsia="zh-CN"/>
        </w:rPr>
      </w:pPr>
      <w:bookmarkStart w:id="0" w:name="_GoBack"/>
      <w:r w:rsidRPr="001F3964">
        <w:rPr>
          <w:bCs/>
          <w:noProof/>
        </w:rPr>
        <w:t>9. Dwelling Sector</w:t>
      </w:r>
      <w:r>
        <w:rPr>
          <w:noProof/>
        </w:rPr>
        <w:tab/>
      </w:r>
      <w:r>
        <w:rPr>
          <w:noProof/>
        </w:rPr>
        <w:fldChar w:fldCharType="begin"/>
      </w:r>
      <w:r>
        <w:rPr>
          <w:noProof/>
        </w:rPr>
        <w:instrText xml:space="preserve"> PAGEREF _Toc342832022 \h </w:instrText>
      </w:r>
      <w:r>
        <w:rPr>
          <w:noProof/>
        </w:rPr>
      </w:r>
      <w:r>
        <w:rPr>
          <w:noProof/>
        </w:rPr>
        <w:fldChar w:fldCharType="separate"/>
      </w:r>
      <w:r w:rsidR="00070598">
        <w:rPr>
          <w:noProof/>
        </w:rPr>
        <w:t>17</w:t>
      </w:r>
      <w:r>
        <w:rPr>
          <w:noProof/>
        </w:rPr>
        <w:fldChar w:fldCharType="end"/>
      </w:r>
    </w:p>
    <w:bookmarkEnd w:id="0"/>
    <w:p w:rsidR="00CE6320" w:rsidRDefault="00CE6320">
      <w:pPr>
        <w:pStyle w:val="TOC2"/>
        <w:rPr>
          <w:rFonts w:ascii="Times New Roman" w:eastAsia="SimSun" w:hAnsi="Times New Roman"/>
          <w:noProof/>
          <w:sz w:val="24"/>
          <w:szCs w:val="24"/>
          <w:lang w:eastAsia="zh-CN"/>
        </w:rPr>
      </w:pPr>
      <w:r w:rsidRPr="001F3964">
        <w:rPr>
          <w:bCs/>
          <w:noProof/>
        </w:rPr>
        <w:t>10. Exchange Rates</w:t>
      </w:r>
      <w:r>
        <w:rPr>
          <w:noProof/>
        </w:rPr>
        <w:tab/>
      </w:r>
      <w:r>
        <w:rPr>
          <w:noProof/>
        </w:rPr>
        <w:fldChar w:fldCharType="begin"/>
      </w:r>
      <w:r>
        <w:rPr>
          <w:noProof/>
        </w:rPr>
        <w:instrText xml:space="preserve"> PAGEREF _Toc342832023 \h </w:instrText>
      </w:r>
      <w:r>
        <w:rPr>
          <w:noProof/>
        </w:rPr>
      </w:r>
      <w:r>
        <w:rPr>
          <w:noProof/>
        </w:rPr>
        <w:fldChar w:fldCharType="separate"/>
      </w:r>
      <w:r w:rsidR="00070598">
        <w:rPr>
          <w:noProof/>
        </w:rPr>
        <w:t>19</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11. World Variables</w:t>
      </w:r>
      <w:r>
        <w:rPr>
          <w:noProof/>
        </w:rPr>
        <w:tab/>
      </w:r>
      <w:r>
        <w:rPr>
          <w:noProof/>
        </w:rPr>
        <w:fldChar w:fldCharType="begin"/>
      </w:r>
      <w:r>
        <w:rPr>
          <w:noProof/>
        </w:rPr>
        <w:instrText xml:space="preserve"> PAGEREF _Toc342832024 \h </w:instrText>
      </w:r>
      <w:r>
        <w:rPr>
          <w:noProof/>
        </w:rPr>
      </w:r>
      <w:r>
        <w:rPr>
          <w:noProof/>
        </w:rPr>
        <w:fldChar w:fldCharType="separate"/>
      </w:r>
      <w:r w:rsidR="00070598">
        <w:rPr>
          <w:noProof/>
        </w:rPr>
        <w:t>19</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12. Exports</w:t>
      </w:r>
      <w:r>
        <w:rPr>
          <w:noProof/>
        </w:rPr>
        <w:tab/>
      </w:r>
      <w:r>
        <w:rPr>
          <w:noProof/>
        </w:rPr>
        <w:fldChar w:fldCharType="begin"/>
      </w:r>
      <w:r>
        <w:rPr>
          <w:noProof/>
        </w:rPr>
        <w:instrText xml:space="preserve"> PAGEREF _Toc342832025 \h </w:instrText>
      </w:r>
      <w:r>
        <w:rPr>
          <w:noProof/>
        </w:rPr>
      </w:r>
      <w:r>
        <w:rPr>
          <w:noProof/>
        </w:rPr>
        <w:fldChar w:fldCharType="separate"/>
      </w:r>
      <w:r w:rsidR="00070598">
        <w:rPr>
          <w:noProof/>
        </w:rPr>
        <w:t>21</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13. Imports</w:t>
      </w:r>
      <w:r>
        <w:rPr>
          <w:noProof/>
        </w:rPr>
        <w:tab/>
      </w:r>
      <w:r>
        <w:rPr>
          <w:noProof/>
        </w:rPr>
        <w:fldChar w:fldCharType="begin"/>
      </w:r>
      <w:r>
        <w:rPr>
          <w:noProof/>
        </w:rPr>
        <w:instrText xml:space="preserve"> PAGEREF _Toc342832026 \h </w:instrText>
      </w:r>
      <w:r>
        <w:rPr>
          <w:noProof/>
        </w:rPr>
      </w:r>
      <w:r>
        <w:rPr>
          <w:noProof/>
        </w:rPr>
        <w:fldChar w:fldCharType="separate"/>
      </w:r>
      <w:r w:rsidR="00070598">
        <w:rPr>
          <w:noProof/>
        </w:rPr>
        <w:t>22</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14. Implicit Price of Chain Linked Value Added:</w:t>
      </w:r>
      <w:r>
        <w:rPr>
          <w:noProof/>
        </w:rPr>
        <w:tab/>
      </w:r>
      <w:r>
        <w:rPr>
          <w:noProof/>
        </w:rPr>
        <w:fldChar w:fldCharType="begin"/>
      </w:r>
      <w:r>
        <w:rPr>
          <w:noProof/>
        </w:rPr>
        <w:instrText xml:space="preserve"> PAGEREF _Toc342832027 \h </w:instrText>
      </w:r>
      <w:r>
        <w:rPr>
          <w:noProof/>
        </w:rPr>
      </w:r>
      <w:r>
        <w:rPr>
          <w:noProof/>
        </w:rPr>
        <w:fldChar w:fldCharType="separate"/>
      </w:r>
      <w:r w:rsidR="00070598">
        <w:rPr>
          <w:noProof/>
        </w:rPr>
        <w:t>23</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15. Industry Investment and Capital Stocks</w:t>
      </w:r>
      <w:r>
        <w:rPr>
          <w:noProof/>
        </w:rPr>
        <w:tab/>
      </w:r>
      <w:r>
        <w:rPr>
          <w:noProof/>
        </w:rPr>
        <w:fldChar w:fldCharType="begin"/>
      </w:r>
      <w:r>
        <w:rPr>
          <w:noProof/>
        </w:rPr>
        <w:instrText xml:space="preserve"> PAGEREF _Toc342832028 \h </w:instrText>
      </w:r>
      <w:r>
        <w:rPr>
          <w:noProof/>
        </w:rPr>
      </w:r>
      <w:r>
        <w:rPr>
          <w:noProof/>
        </w:rPr>
        <w:fldChar w:fldCharType="separate"/>
      </w:r>
      <w:r w:rsidR="00070598">
        <w:rPr>
          <w:noProof/>
        </w:rPr>
        <w:t>25</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16. Industry Employment, Labour Efficiency, Hours Worked and Vacancies</w:t>
      </w:r>
      <w:r>
        <w:rPr>
          <w:noProof/>
        </w:rPr>
        <w:tab/>
      </w:r>
      <w:r>
        <w:rPr>
          <w:noProof/>
        </w:rPr>
        <w:fldChar w:fldCharType="begin"/>
      </w:r>
      <w:r>
        <w:rPr>
          <w:noProof/>
        </w:rPr>
        <w:instrText xml:space="preserve"> PAGEREF _Toc342832029 \h </w:instrText>
      </w:r>
      <w:r>
        <w:rPr>
          <w:noProof/>
        </w:rPr>
      </w:r>
      <w:r>
        <w:rPr>
          <w:noProof/>
        </w:rPr>
        <w:fldChar w:fldCharType="separate"/>
      </w:r>
      <w:r w:rsidR="00070598">
        <w:rPr>
          <w:noProof/>
        </w:rPr>
        <w:t>30</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17: Industry Wages and Wage Aggregates</w:t>
      </w:r>
      <w:r>
        <w:rPr>
          <w:noProof/>
        </w:rPr>
        <w:tab/>
      </w:r>
      <w:r>
        <w:rPr>
          <w:noProof/>
        </w:rPr>
        <w:fldChar w:fldCharType="begin"/>
      </w:r>
      <w:r>
        <w:rPr>
          <w:noProof/>
        </w:rPr>
        <w:instrText xml:space="preserve"> PAGEREF _Toc342832030 \h </w:instrText>
      </w:r>
      <w:r>
        <w:rPr>
          <w:noProof/>
        </w:rPr>
      </w:r>
      <w:r>
        <w:rPr>
          <w:noProof/>
        </w:rPr>
        <w:fldChar w:fldCharType="separate"/>
      </w:r>
      <w:r w:rsidR="00070598">
        <w:rPr>
          <w:noProof/>
        </w:rPr>
        <w:t>32</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18. Consumption Deflators</w:t>
      </w:r>
      <w:r>
        <w:rPr>
          <w:noProof/>
        </w:rPr>
        <w:tab/>
      </w:r>
      <w:r>
        <w:rPr>
          <w:noProof/>
        </w:rPr>
        <w:fldChar w:fldCharType="begin"/>
      </w:r>
      <w:r>
        <w:rPr>
          <w:noProof/>
        </w:rPr>
        <w:instrText xml:space="preserve"> PAGEREF _Toc342832031 \h </w:instrText>
      </w:r>
      <w:r>
        <w:rPr>
          <w:noProof/>
        </w:rPr>
      </w:r>
      <w:r>
        <w:rPr>
          <w:noProof/>
        </w:rPr>
        <w:fldChar w:fldCharType="separate"/>
      </w:r>
      <w:r w:rsidR="00070598">
        <w:rPr>
          <w:noProof/>
        </w:rPr>
        <w:t>34</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19. Labour Market Variables</w:t>
      </w:r>
      <w:r>
        <w:rPr>
          <w:noProof/>
        </w:rPr>
        <w:tab/>
      </w:r>
      <w:r>
        <w:rPr>
          <w:noProof/>
        </w:rPr>
        <w:fldChar w:fldCharType="begin"/>
      </w:r>
      <w:r>
        <w:rPr>
          <w:noProof/>
        </w:rPr>
        <w:instrText xml:space="preserve"> PAGEREF _Toc342832032 \h </w:instrText>
      </w:r>
      <w:r>
        <w:rPr>
          <w:noProof/>
        </w:rPr>
      </w:r>
      <w:r>
        <w:rPr>
          <w:noProof/>
        </w:rPr>
        <w:fldChar w:fldCharType="separate"/>
      </w:r>
      <w:r w:rsidR="00070598">
        <w:rPr>
          <w:noProof/>
        </w:rPr>
        <w:t>35</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20. Financial Market Variables</w:t>
      </w:r>
      <w:r>
        <w:rPr>
          <w:noProof/>
        </w:rPr>
        <w:tab/>
      </w:r>
      <w:r>
        <w:rPr>
          <w:noProof/>
        </w:rPr>
        <w:fldChar w:fldCharType="begin"/>
      </w:r>
      <w:r>
        <w:rPr>
          <w:noProof/>
        </w:rPr>
        <w:instrText xml:space="preserve"> PAGEREF _Toc342832033 \h </w:instrText>
      </w:r>
      <w:r>
        <w:rPr>
          <w:noProof/>
        </w:rPr>
      </w:r>
      <w:r>
        <w:rPr>
          <w:noProof/>
        </w:rPr>
        <w:fldChar w:fldCharType="separate"/>
      </w:r>
      <w:r w:rsidR="00070598">
        <w:rPr>
          <w:noProof/>
        </w:rPr>
        <w:t>40</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21. International Investment Position, Borrowing and Income Flows</w:t>
      </w:r>
      <w:r>
        <w:rPr>
          <w:noProof/>
        </w:rPr>
        <w:tab/>
      </w:r>
      <w:r>
        <w:rPr>
          <w:noProof/>
        </w:rPr>
        <w:fldChar w:fldCharType="begin"/>
      </w:r>
      <w:r>
        <w:rPr>
          <w:noProof/>
        </w:rPr>
        <w:instrText xml:space="preserve"> PAGEREF _Toc342832034 \h </w:instrText>
      </w:r>
      <w:r>
        <w:rPr>
          <w:noProof/>
        </w:rPr>
      </w:r>
      <w:r>
        <w:rPr>
          <w:noProof/>
        </w:rPr>
        <w:fldChar w:fldCharType="separate"/>
      </w:r>
      <w:r w:rsidR="00070598">
        <w:rPr>
          <w:noProof/>
        </w:rPr>
        <w:t>41</w:t>
      </w:r>
      <w:r>
        <w:rPr>
          <w:noProof/>
        </w:rPr>
        <w:fldChar w:fldCharType="end"/>
      </w:r>
    </w:p>
    <w:p w:rsidR="00CE6320" w:rsidRDefault="00CE6320">
      <w:pPr>
        <w:pStyle w:val="TOC2"/>
        <w:rPr>
          <w:rFonts w:ascii="Times New Roman" w:eastAsia="SimSun" w:hAnsi="Times New Roman"/>
          <w:noProof/>
          <w:sz w:val="24"/>
          <w:szCs w:val="24"/>
          <w:lang w:eastAsia="zh-CN"/>
        </w:rPr>
      </w:pPr>
      <w:r w:rsidRPr="001F3964">
        <w:rPr>
          <w:bCs/>
          <w:noProof/>
        </w:rPr>
        <w:t>22. Public Sector, Expenditure, Taxation, Net Lending and Debt</w:t>
      </w:r>
      <w:r>
        <w:rPr>
          <w:noProof/>
        </w:rPr>
        <w:tab/>
      </w:r>
      <w:r>
        <w:rPr>
          <w:noProof/>
        </w:rPr>
        <w:fldChar w:fldCharType="begin"/>
      </w:r>
      <w:r>
        <w:rPr>
          <w:noProof/>
        </w:rPr>
        <w:instrText xml:space="preserve"> PAGEREF _Toc342832035 \h </w:instrText>
      </w:r>
      <w:r>
        <w:rPr>
          <w:noProof/>
        </w:rPr>
      </w:r>
      <w:r>
        <w:rPr>
          <w:noProof/>
        </w:rPr>
        <w:fldChar w:fldCharType="separate"/>
      </w:r>
      <w:r w:rsidR="00070598">
        <w:rPr>
          <w:noProof/>
        </w:rPr>
        <w:t>43</w:t>
      </w:r>
      <w:r>
        <w:rPr>
          <w:noProof/>
        </w:rPr>
        <w:fldChar w:fldCharType="end"/>
      </w:r>
    </w:p>
    <w:p w:rsidR="005A1AF2" w:rsidRPr="00CE1F7E" w:rsidRDefault="005A1AF2" w:rsidP="00DD28EC">
      <w:pPr>
        <w:pStyle w:val="TOC1"/>
        <w:spacing w:before="360"/>
        <w:ind w:left="0" w:firstLine="0"/>
      </w:pPr>
      <w:r w:rsidRPr="00CE1F7E">
        <w:fldChar w:fldCharType="end"/>
      </w:r>
    </w:p>
    <w:p w:rsidR="005A1AF2" w:rsidRPr="0025665A" w:rsidRDefault="005A1AF2" w:rsidP="00DD28EC">
      <w:pPr>
        <w:pStyle w:val="TableofFigures"/>
      </w:pPr>
    </w:p>
    <w:p w:rsidR="005A1AF2" w:rsidRPr="0025665A" w:rsidRDefault="005A1AF2" w:rsidP="00BE4D6C">
      <w:pPr>
        <w:pStyle w:val="Heading1"/>
        <w:sectPr w:rsidR="005A1AF2" w:rsidRPr="0025665A" w:rsidSect="005A1AF2">
          <w:type w:val="continuous"/>
          <w:pgSz w:w="11907" w:h="16840" w:code="9"/>
          <w:pgMar w:top="2268" w:right="1701" w:bottom="1418" w:left="2268" w:header="680" w:footer="680" w:gutter="0"/>
          <w:cols w:space="720"/>
        </w:sectPr>
      </w:pPr>
    </w:p>
    <w:p w:rsidR="009149F4" w:rsidRPr="00856EA4" w:rsidRDefault="009149F4" w:rsidP="004C4776">
      <w:pPr>
        <w:pStyle w:val="Heading1unnumbered"/>
        <w:spacing w:after="480"/>
        <w:rPr>
          <w:color w:val="000080"/>
          <w:sz w:val="36"/>
          <w:szCs w:val="36"/>
        </w:rPr>
      </w:pPr>
      <w:r w:rsidRPr="004C4776">
        <w:rPr>
          <w:color w:val="000080"/>
          <w:sz w:val="36"/>
          <w:szCs w:val="36"/>
          <w:u w:val="single"/>
        </w:rPr>
        <w:lastRenderedPageBreak/>
        <w:t>Aus</w:t>
      </w:r>
      <w:r w:rsidRPr="00856EA4">
        <w:rPr>
          <w:color w:val="000080"/>
          <w:sz w:val="36"/>
          <w:szCs w:val="36"/>
        </w:rPr>
        <w:t xml:space="preserve">tralian </w:t>
      </w:r>
      <w:r w:rsidRPr="004C4776">
        <w:rPr>
          <w:color w:val="000080"/>
          <w:sz w:val="36"/>
          <w:szCs w:val="36"/>
          <w:u w:val="single"/>
        </w:rPr>
        <w:t>M</w:t>
      </w:r>
      <w:r w:rsidRPr="00856EA4">
        <w:rPr>
          <w:color w:val="000080"/>
          <w:sz w:val="36"/>
          <w:szCs w:val="36"/>
        </w:rPr>
        <w:t xml:space="preserve">acroeconomic (AUS-M) Model </w:t>
      </w:r>
      <w:r w:rsidR="00C44C1D">
        <w:rPr>
          <w:color w:val="000080"/>
          <w:sz w:val="36"/>
          <w:szCs w:val="36"/>
        </w:rPr>
        <w:t>Database Documentation</w:t>
      </w:r>
    </w:p>
    <w:p w:rsidR="00947299" w:rsidRPr="00A85763" w:rsidRDefault="00947299" w:rsidP="00A85763">
      <w:pPr>
        <w:pStyle w:val="Heading2"/>
        <w:spacing w:before="0"/>
        <w:rPr>
          <w:sz w:val="24"/>
          <w:szCs w:val="24"/>
        </w:rPr>
      </w:pPr>
      <w:bookmarkStart w:id="1" w:name="_Toc342832012"/>
      <w:r w:rsidRPr="00A85763">
        <w:rPr>
          <w:sz w:val="24"/>
          <w:szCs w:val="24"/>
        </w:rPr>
        <w:t>Data Conventions</w:t>
      </w:r>
      <w:bookmarkEnd w:id="1"/>
    </w:p>
    <w:p w:rsidR="00947299" w:rsidRDefault="0021068E" w:rsidP="00B804FB">
      <w:pPr>
        <w:pStyle w:val="BodyText"/>
        <w:jc w:val="both"/>
      </w:pPr>
      <w:r>
        <w:t>U</w:t>
      </w:r>
      <w:r w:rsidR="00947299">
        <w:t xml:space="preserve">nless otherwise stated all data </w:t>
      </w:r>
      <w:r>
        <w:t>have a</w:t>
      </w:r>
      <w:r w:rsidR="00947299">
        <w:t xml:space="preserve"> quarterly </w:t>
      </w:r>
      <w:r>
        <w:t xml:space="preserve">frequency and are </w:t>
      </w:r>
      <w:r w:rsidR="00947299">
        <w:t>seasonally adjusted.</w:t>
      </w:r>
    </w:p>
    <w:p w:rsidR="00386F56" w:rsidRDefault="00947299" w:rsidP="005E544E">
      <w:pPr>
        <w:pStyle w:val="BodyText"/>
        <w:jc w:val="both"/>
      </w:pPr>
      <w:r>
        <w:t xml:space="preserve">Constant price / volume data is untagged and has the same base year as the latest </w:t>
      </w:r>
      <w:r w:rsidR="005E544E">
        <w:t xml:space="preserve">Australian Bureau of Statistics (ABS) </w:t>
      </w:r>
      <w:r>
        <w:t>Australian National Accounts (presently 200</w:t>
      </w:r>
      <w:r w:rsidR="00BA3C57">
        <w:t>9</w:t>
      </w:r>
      <w:r>
        <w:t>-</w:t>
      </w:r>
      <w:r w:rsidR="00BA3C57">
        <w:t>10</w:t>
      </w:r>
      <w:r>
        <w:t>).</w:t>
      </w:r>
    </w:p>
    <w:p w:rsidR="00947299" w:rsidRDefault="00947299" w:rsidP="00B804FB">
      <w:pPr>
        <w:pStyle w:val="BodyText"/>
        <w:jc w:val="both"/>
      </w:pPr>
      <w:r>
        <w:t xml:space="preserve">All indexes are equal to one in the base year </w:t>
      </w:r>
      <w:r w:rsidR="00C44C1D">
        <w:t>with the base</w:t>
      </w:r>
      <w:r w:rsidR="00014ED8">
        <w:t xml:space="preserve"> </w:t>
      </w:r>
      <w:r w:rsidR="00C44C1D">
        <w:t>year being the same as that in the national accounts</w:t>
      </w:r>
      <w:r w:rsidR="00014ED8">
        <w:t xml:space="preserve"> unless otherwise noted</w:t>
      </w:r>
      <w:r w:rsidR="00C44C1D">
        <w:t>.</w:t>
      </w:r>
    </w:p>
    <w:p w:rsidR="00A85763" w:rsidRPr="00A85763" w:rsidRDefault="00A85763" w:rsidP="00B804FB">
      <w:pPr>
        <w:pStyle w:val="Heading2"/>
        <w:spacing w:before="240"/>
        <w:jc w:val="both"/>
        <w:rPr>
          <w:sz w:val="24"/>
          <w:szCs w:val="24"/>
        </w:rPr>
      </w:pPr>
      <w:bookmarkStart w:id="2" w:name="_Toc342832013"/>
      <w:r w:rsidRPr="00A85763">
        <w:rPr>
          <w:sz w:val="24"/>
          <w:szCs w:val="24"/>
        </w:rPr>
        <w:t>Mnemonic conventions</w:t>
      </w:r>
      <w:bookmarkEnd w:id="2"/>
    </w:p>
    <w:p w:rsidR="00A85763" w:rsidRDefault="00A85763" w:rsidP="00536C45">
      <w:pPr>
        <w:pStyle w:val="BodyText"/>
        <w:jc w:val="both"/>
      </w:pPr>
      <w:r>
        <w:t xml:space="preserve">The model uses mnemonics rather than code to identify series. Each series has a unique mnemonic. </w:t>
      </w:r>
      <w:r w:rsidR="00C877C5">
        <w:t xml:space="preserve">The conventions followed are the same as </w:t>
      </w:r>
      <w:r w:rsidR="002D1A00">
        <w:t xml:space="preserve">those </w:t>
      </w:r>
      <w:r w:rsidR="00C877C5">
        <w:t xml:space="preserve">used by the Commonwealth Treasury </w:t>
      </w:r>
      <w:r w:rsidR="00386F56">
        <w:t>in its forecasting spreadsheets and modelling</w:t>
      </w:r>
      <w:r w:rsidR="002D1A00">
        <w:t xml:space="preserve">. They </w:t>
      </w:r>
      <w:r w:rsidR="00386F56">
        <w:t xml:space="preserve">originally derive from the 1970’s </w:t>
      </w:r>
      <w:r w:rsidR="00C877C5">
        <w:t>NIF</w:t>
      </w:r>
      <w:r w:rsidR="00386F56">
        <w:t xml:space="preserve"> (National Income Forecasting) model. T</w:t>
      </w:r>
      <w:r w:rsidR="004C5EED">
        <w:t>he OECD</w:t>
      </w:r>
      <w:r w:rsidR="00386F56">
        <w:t>’s</w:t>
      </w:r>
      <w:r w:rsidR="004C5EED">
        <w:t xml:space="preserve"> Economic Outlook</w:t>
      </w:r>
      <w:r w:rsidR="00386F56">
        <w:t xml:space="preserve"> </w:t>
      </w:r>
      <w:r w:rsidR="00F14DBF">
        <w:t>D</w:t>
      </w:r>
      <w:r w:rsidR="00386F56">
        <w:t>atabase follows similar conventions</w:t>
      </w:r>
      <w:r w:rsidR="00696BFB">
        <w:t xml:space="preserve"> </w:t>
      </w:r>
      <w:r w:rsidR="00935D83">
        <w:t>derived from the OECD Interlink Model (which in</w:t>
      </w:r>
      <w:r w:rsidR="00113455">
        <w:t xml:space="preserve"> turn were influenced by the NIF</w:t>
      </w:r>
      <w:r w:rsidR="00935D83">
        <w:t xml:space="preserve"> conventions</w:t>
      </w:r>
      <w:r w:rsidR="00113455">
        <w:t>)</w:t>
      </w:r>
      <w:r w:rsidR="004C5EED">
        <w:t xml:space="preserve">. </w:t>
      </w:r>
      <w:r>
        <w:t xml:space="preserve">The following provides a guide to the </w:t>
      </w:r>
      <w:r w:rsidR="00DD66CD">
        <w:t xml:space="preserve">intended meaning of the </w:t>
      </w:r>
      <w:r w:rsidR="004C5EED">
        <w:t xml:space="preserve">letters </w:t>
      </w:r>
      <w:r w:rsidR="00DD66CD">
        <w:t xml:space="preserve">used </w:t>
      </w:r>
      <w:r w:rsidR="004C5EED">
        <w:t xml:space="preserve">as suffixes </w:t>
      </w:r>
      <w:r w:rsidR="00DD66CD">
        <w:t>in individual mnemonics</w:t>
      </w:r>
      <w:r>
        <w:t>:</w:t>
      </w:r>
    </w:p>
    <w:p w:rsidR="00C70188" w:rsidRDefault="00C70188" w:rsidP="00B804FB">
      <w:pPr>
        <w:pStyle w:val="ListBullet"/>
        <w:jc w:val="both"/>
      </w:pPr>
      <w:r>
        <w:t>B – Borrowing: used in overseas net lending identities. (The model has a full set of stock flow identities - for the overseas net lending identities there is a corresponding V for each B.)  For example the current account balance is BCAZ, the P</w:t>
      </w:r>
      <w:r w:rsidR="00B804FB">
        <w:t xml:space="preserve">ublic </w:t>
      </w:r>
      <w:r>
        <w:t>S</w:t>
      </w:r>
      <w:r w:rsidR="00B804FB">
        <w:t>ector Borrowing Requirement</w:t>
      </w:r>
      <w:r>
        <w:t xml:space="preserve"> is BPSBRZ. The corresponding stocks are VNFLZ (net foreign liabilities) and VDGZ (general government net debt) respectively. </w:t>
      </w:r>
    </w:p>
    <w:p w:rsidR="00C44C1D" w:rsidRDefault="00C44C1D" w:rsidP="00B804FB">
      <w:pPr>
        <w:pStyle w:val="ListBullet"/>
        <w:jc w:val="both"/>
      </w:pPr>
      <w:r>
        <w:t>C – Consumption</w:t>
      </w:r>
    </w:p>
    <w:p w:rsidR="00C44C1D" w:rsidRDefault="00C44C1D" w:rsidP="00B804FB">
      <w:pPr>
        <w:pStyle w:val="ListBullet"/>
        <w:jc w:val="both"/>
      </w:pPr>
      <w:r>
        <w:t>I – Investment</w:t>
      </w:r>
    </w:p>
    <w:p w:rsidR="00B804FB" w:rsidRDefault="00B804FB" w:rsidP="00B804FB">
      <w:pPr>
        <w:pStyle w:val="ListBullet"/>
        <w:jc w:val="both"/>
      </w:pPr>
      <w:r>
        <w:t xml:space="preserve">E – Input output weighted demand item (variables that feed into the industry and import demand systems). </w:t>
      </w:r>
      <w:proofErr w:type="spellStart"/>
      <w:r>
        <w:t>EG</w:t>
      </w:r>
      <w:r w:rsidRPr="00B804FB">
        <w:rPr>
          <w:vertAlign w:val="subscript"/>
        </w:rPr>
        <w:t>i</w:t>
      </w:r>
      <w:proofErr w:type="spellEnd"/>
      <w:r>
        <w:t xml:space="preserve"> variables are input output weighted demand terms for industry value added at constant prices, while </w:t>
      </w:r>
      <w:proofErr w:type="spellStart"/>
      <w:r>
        <w:t>EM</w:t>
      </w:r>
      <w:r w:rsidRPr="00B804FB">
        <w:rPr>
          <w:vertAlign w:val="subscript"/>
        </w:rPr>
        <w:t>i</w:t>
      </w:r>
      <w:proofErr w:type="spellEnd"/>
      <w:r>
        <w:t xml:space="preserve"> variables are input output weighted demand terms for imports at constant prices.</w:t>
      </w:r>
    </w:p>
    <w:p w:rsidR="00C70188" w:rsidRDefault="00C70188" w:rsidP="00B804FB">
      <w:pPr>
        <w:pStyle w:val="ListBullet"/>
        <w:jc w:val="both"/>
      </w:pPr>
      <w:r>
        <w:t>G – Output, industry chain linked value added, aggregate expenditure</w:t>
      </w:r>
      <w:r w:rsidR="00B804FB">
        <w:t xml:space="preserve"> items (e.g. GNE)</w:t>
      </w:r>
    </w:p>
    <w:p w:rsidR="00C70188" w:rsidRDefault="00C70188" w:rsidP="00B804FB">
      <w:pPr>
        <w:pStyle w:val="ListBullet"/>
        <w:jc w:val="both"/>
      </w:pPr>
      <w:r>
        <w:t>M – I</w:t>
      </w:r>
      <w:r w:rsidRPr="00C70188">
        <w:rPr>
          <w:u w:val="single"/>
        </w:rPr>
        <w:t>m</w:t>
      </w:r>
      <w:r>
        <w:t>ports</w:t>
      </w:r>
    </w:p>
    <w:p w:rsidR="00C70188" w:rsidRDefault="00C70188" w:rsidP="00B804FB">
      <w:pPr>
        <w:pStyle w:val="ListBullet"/>
        <w:jc w:val="both"/>
      </w:pPr>
      <w:r>
        <w:t xml:space="preserve">N – Number – used for labour force and population variables and hours worked, e.g. NLF labour force, </w:t>
      </w:r>
      <w:proofErr w:type="spellStart"/>
      <w:r>
        <w:t>NE</w:t>
      </w:r>
      <w:r w:rsidR="00B804FB" w:rsidRPr="00B804FB">
        <w:rPr>
          <w:vertAlign w:val="subscript"/>
        </w:rPr>
        <w:t>i</w:t>
      </w:r>
      <w:proofErr w:type="spellEnd"/>
      <w:r>
        <w:t xml:space="preserve"> employment, </w:t>
      </w:r>
      <w:proofErr w:type="spellStart"/>
      <w:r>
        <w:t>NH</w:t>
      </w:r>
      <w:r w:rsidR="00B804FB" w:rsidRPr="00B804FB">
        <w:rPr>
          <w:vertAlign w:val="subscript"/>
        </w:rPr>
        <w:t>i</w:t>
      </w:r>
      <w:proofErr w:type="spellEnd"/>
      <w:r>
        <w:t xml:space="preserve"> hours worked, </w:t>
      </w:r>
      <w:proofErr w:type="spellStart"/>
      <w:r>
        <w:t>NP</w:t>
      </w:r>
      <w:r w:rsidR="00B804FB" w:rsidRPr="00B804FB">
        <w:rPr>
          <w:vertAlign w:val="subscript"/>
        </w:rPr>
        <w:t>i</w:t>
      </w:r>
      <w:proofErr w:type="spellEnd"/>
      <w:r>
        <w:t xml:space="preserve"> population.</w:t>
      </w:r>
    </w:p>
    <w:p w:rsidR="00C70188" w:rsidRDefault="00C70188" w:rsidP="00B804FB">
      <w:pPr>
        <w:pStyle w:val="ListBullet"/>
        <w:jc w:val="both"/>
      </w:pPr>
      <w:r>
        <w:t>P – Prices and national accounts deflators.</w:t>
      </w:r>
    </w:p>
    <w:p w:rsidR="00C70188" w:rsidRDefault="00C70188" w:rsidP="00B804FB">
      <w:pPr>
        <w:pStyle w:val="ListBullet"/>
        <w:jc w:val="both"/>
      </w:pPr>
      <w:r>
        <w:t>Q – Theoretical ratios (e.g. investment q ratios), dummy variables, structural change terms and time trends.</w:t>
      </w:r>
    </w:p>
    <w:p w:rsidR="00014ED8" w:rsidRDefault="00014ED8" w:rsidP="00B804FB">
      <w:pPr>
        <w:pStyle w:val="ListBullet"/>
        <w:jc w:val="both"/>
      </w:pPr>
      <w:r>
        <w:lastRenderedPageBreak/>
        <w:t>R – Rate or ratio – used for financial market interest rates</w:t>
      </w:r>
      <w:r w:rsidR="00DD66CD">
        <w:t xml:space="preserve"> (RI)</w:t>
      </w:r>
      <w:r>
        <w:t xml:space="preserve"> and exchange rates</w:t>
      </w:r>
      <w:r w:rsidR="00DD66CD">
        <w:t xml:space="preserve"> (RE)</w:t>
      </w:r>
      <w:r>
        <w:t xml:space="preserve">, depreciation rates </w:t>
      </w:r>
      <w:r w:rsidR="00DD66CD">
        <w:t xml:space="preserve">(RD) </w:t>
      </w:r>
      <w:r>
        <w:t>and taxes</w:t>
      </w:r>
      <w:r w:rsidR="00DD66CD">
        <w:t xml:space="preserve"> (RT).</w:t>
      </w:r>
    </w:p>
    <w:p w:rsidR="00C70188" w:rsidRDefault="00C70188" w:rsidP="00B804FB">
      <w:pPr>
        <w:pStyle w:val="ListBullet"/>
        <w:jc w:val="both"/>
      </w:pPr>
      <w:r>
        <w:t>S – Stock-building / Inventory Investment</w:t>
      </w:r>
    </w:p>
    <w:p w:rsidR="00C70188" w:rsidRDefault="00C70188" w:rsidP="00B804FB">
      <w:pPr>
        <w:pStyle w:val="ListBullet"/>
        <w:jc w:val="both"/>
      </w:pPr>
      <w:r>
        <w:t>V – Value – used for wealth, borrowing and lending, for example the market value of private sector wealth is VMZ, the value of overseas net foreign liabilities VNFLZ.</w:t>
      </w:r>
    </w:p>
    <w:p w:rsidR="00014ED8" w:rsidRDefault="00014ED8" w:rsidP="00014ED8">
      <w:pPr>
        <w:pStyle w:val="ListBullet"/>
      </w:pPr>
      <w:r>
        <w:t>W – World variable</w:t>
      </w:r>
    </w:p>
    <w:p w:rsidR="00C70188" w:rsidRDefault="00C70188" w:rsidP="00C70188">
      <w:pPr>
        <w:pStyle w:val="ListBullet"/>
      </w:pPr>
      <w:r>
        <w:t>X – E</w:t>
      </w:r>
      <w:r w:rsidRPr="00C70188">
        <w:rPr>
          <w:u w:val="single"/>
        </w:rPr>
        <w:t>x</w:t>
      </w:r>
      <w:r>
        <w:t>ports</w:t>
      </w:r>
    </w:p>
    <w:p w:rsidR="00A85763" w:rsidRDefault="00A85763" w:rsidP="00B804FB">
      <w:pPr>
        <w:pStyle w:val="BodyText"/>
        <w:jc w:val="both"/>
      </w:pPr>
      <w:r>
        <w:t xml:space="preserve">As a rule nominal </w:t>
      </w:r>
      <w:r w:rsidR="005351ED">
        <w:t>(</w:t>
      </w:r>
      <w:r>
        <w:t>current price</w:t>
      </w:r>
      <w:r w:rsidR="005351ED">
        <w:t>)</w:t>
      </w:r>
      <w:r>
        <w:t xml:space="preserve"> variables are tagged with a Z. For example the mnemonic/identifier for constant price and current price GDP</w:t>
      </w:r>
      <w:r w:rsidR="005351ED">
        <w:t xml:space="preserve"> (average measure)</w:t>
      </w:r>
      <w:r>
        <w:t xml:space="preserve"> are GDPA and GDPAZ respectively.</w:t>
      </w:r>
      <w:r w:rsidR="005351ED">
        <w:t xml:space="preserve"> </w:t>
      </w:r>
      <w:r w:rsidR="00386F56">
        <w:t xml:space="preserve">Often the current price variable is not separately identified but can be derived by multiplying the constant price variable by its respective deflator. For example current price dwelling investment IDWZ </w:t>
      </w:r>
      <w:r w:rsidR="002D1A00">
        <w:t xml:space="preserve">is not identified </w:t>
      </w:r>
      <w:r w:rsidR="00BA3C57">
        <w:t xml:space="preserve">but </w:t>
      </w:r>
      <w:r w:rsidR="00386F56">
        <w:t>can be derived as IDW*PIDW.</w:t>
      </w:r>
    </w:p>
    <w:p w:rsidR="00861109" w:rsidRDefault="00861109" w:rsidP="00B804FB">
      <w:pPr>
        <w:pStyle w:val="BodyText"/>
        <w:jc w:val="both"/>
      </w:pPr>
      <w:r>
        <w:t>The broad industry expenditure and trade classification in AUS-M are shown in Table 1 below:</w:t>
      </w:r>
    </w:p>
    <w:p w:rsidR="00947299" w:rsidRDefault="00947299" w:rsidP="00947299"/>
    <w:p w:rsidR="00861109" w:rsidRDefault="00861109" w:rsidP="00861109">
      <w:pPr>
        <w:pStyle w:val="ChartTitle"/>
        <w:spacing w:before="240" w:after="60"/>
        <w:rPr>
          <w:b/>
        </w:rPr>
      </w:pPr>
      <w:fldSimple w:instr=" SEQ Item \* ARABIC \s 1 ">
        <w:r>
          <w:rPr>
            <w:noProof/>
          </w:rPr>
          <w:t>1</w:t>
        </w:r>
      </w:fldSimple>
      <w:r>
        <w:rPr>
          <w:b/>
        </w:rPr>
        <w:tab/>
        <w:t>Supply and demand variables in AUS-M</w:t>
      </w:r>
    </w:p>
    <w:p w:rsidR="00861109" w:rsidRDefault="00861109" w:rsidP="00861109">
      <w:pPr>
        <w:pStyle w:val="Note"/>
        <w:spacing w:before="0" w:line="240" w:lineRule="auto"/>
      </w:pPr>
      <w:r w:rsidRPr="00595960">
        <w:rPr>
          <w:noProof/>
          <w:lang w:eastAsia="en-AU"/>
        </w:rPr>
        <w:drawing>
          <wp:inline distT="0" distB="0" distL="0" distR="0" wp14:anchorId="0EDE12E8" wp14:editId="788815D6">
            <wp:extent cx="5040630" cy="5759751"/>
            <wp:effectExtent l="0" t="0" r="762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0630" cy="5759751"/>
                    </a:xfrm>
                    <a:prstGeom prst="rect">
                      <a:avLst/>
                    </a:prstGeom>
                    <a:noFill/>
                    <a:ln>
                      <a:noFill/>
                    </a:ln>
                  </pic:spPr>
                </pic:pic>
              </a:graphicData>
            </a:graphic>
          </wp:inline>
        </w:drawing>
      </w:r>
      <w:r w:rsidRPr="001B36C7">
        <w:rPr>
          <w:i/>
        </w:rPr>
        <w:t>Notes:</w:t>
      </w:r>
      <w:r>
        <w:t xml:space="preserve"> The table shows the main variables. Note that business investment is modelled on an industry basis so that there are investment volume and price variables plus variables for sub-components by asset class for each individual industry. These are aggregated up to produce the investment variables shown. </w:t>
      </w:r>
    </w:p>
    <w:p w:rsidR="00861109" w:rsidRDefault="00861109" w:rsidP="00861109">
      <w:pPr>
        <w:pStyle w:val="Source"/>
      </w:pPr>
      <w:r>
        <w:rPr>
          <w:i/>
        </w:rPr>
        <w:t>Data source</w:t>
      </w:r>
      <w:r>
        <w:t>: Outlook Economics, AUS-M Model Database.</w:t>
      </w:r>
    </w:p>
    <w:p w:rsidR="00861109" w:rsidRDefault="00861109">
      <w:r>
        <w:br w:type="page"/>
      </w:r>
    </w:p>
    <w:tbl>
      <w:tblPr>
        <w:tblW w:w="8505" w:type="dxa"/>
        <w:tblInd w:w="93" w:type="dxa"/>
        <w:tblLayout w:type="fixed"/>
        <w:tblLook w:val="0000" w:firstRow="0" w:lastRow="0" w:firstColumn="0" w:lastColumn="0" w:noHBand="0" w:noVBand="0"/>
      </w:tblPr>
      <w:tblGrid>
        <w:gridCol w:w="1008"/>
        <w:gridCol w:w="2035"/>
        <w:gridCol w:w="811"/>
        <w:gridCol w:w="2816"/>
        <w:gridCol w:w="1835"/>
      </w:tblGrid>
      <w:tr w:rsidR="00947299" w:rsidTr="003C7B0E">
        <w:trPr>
          <w:trHeight w:val="300"/>
        </w:trPr>
        <w:tc>
          <w:tcPr>
            <w:tcW w:w="1008" w:type="dxa"/>
            <w:shd w:val="clear" w:color="auto" w:fill="auto"/>
            <w:vAlign w:val="bottom"/>
          </w:tcPr>
          <w:p w:rsidR="00947299" w:rsidRPr="00C44C1D" w:rsidRDefault="00C44C1D" w:rsidP="00947299">
            <w:pPr>
              <w:rPr>
                <w:b/>
                <w:bCs/>
                <w:sz w:val="16"/>
                <w:szCs w:val="16"/>
              </w:rPr>
            </w:pPr>
            <w:r>
              <w:rPr>
                <w:b/>
                <w:bCs/>
                <w:sz w:val="16"/>
                <w:szCs w:val="16"/>
              </w:rPr>
              <w:lastRenderedPageBreak/>
              <w:t>Mnemonic</w:t>
            </w:r>
          </w:p>
        </w:tc>
        <w:tc>
          <w:tcPr>
            <w:tcW w:w="2035" w:type="dxa"/>
            <w:shd w:val="clear" w:color="auto" w:fill="auto"/>
            <w:noWrap/>
            <w:vAlign w:val="bottom"/>
          </w:tcPr>
          <w:p w:rsidR="00947299" w:rsidRPr="00BE35F0" w:rsidRDefault="00947299" w:rsidP="00947299">
            <w:pPr>
              <w:rPr>
                <w:b/>
                <w:bCs/>
                <w:sz w:val="16"/>
                <w:szCs w:val="16"/>
              </w:rPr>
            </w:pPr>
            <w:r w:rsidRPr="00BE35F0">
              <w:rPr>
                <w:b/>
                <w:bCs/>
                <w:sz w:val="16"/>
                <w:szCs w:val="16"/>
              </w:rPr>
              <w:t>Variable Description</w:t>
            </w:r>
          </w:p>
        </w:tc>
        <w:tc>
          <w:tcPr>
            <w:tcW w:w="811" w:type="dxa"/>
            <w:shd w:val="clear" w:color="auto" w:fill="auto"/>
            <w:noWrap/>
            <w:vAlign w:val="bottom"/>
          </w:tcPr>
          <w:p w:rsidR="00947299" w:rsidRPr="00BE35F0" w:rsidRDefault="00947299" w:rsidP="00947299">
            <w:pPr>
              <w:rPr>
                <w:b/>
                <w:bCs/>
                <w:sz w:val="16"/>
                <w:szCs w:val="16"/>
              </w:rPr>
            </w:pPr>
            <w:r w:rsidRPr="00BE35F0">
              <w:rPr>
                <w:b/>
                <w:bCs/>
                <w:sz w:val="16"/>
                <w:szCs w:val="16"/>
              </w:rPr>
              <w:t>Units</w:t>
            </w:r>
          </w:p>
        </w:tc>
        <w:tc>
          <w:tcPr>
            <w:tcW w:w="2816" w:type="dxa"/>
            <w:shd w:val="clear" w:color="auto" w:fill="auto"/>
            <w:noWrap/>
            <w:vAlign w:val="bottom"/>
          </w:tcPr>
          <w:p w:rsidR="00947299" w:rsidRPr="00BE35F0" w:rsidRDefault="00947299" w:rsidP="00947299">
            <w:pPr>
              <w:rPr>
                <w:b/>
                <w:bCs/>
                <w:sz w:val="16"/>
                <w:szCs w:val="16"/>
              </w:rPr>
            </w:pPr>
            <w:r w:rsidRPr="00BE35F0">
              <w:rPr>
                <w:b/>
                <w:bCs/>
                <w:sz w:val="16"/>
                <w:szCs w:val="16"/>
              </w:rPr>
              <w:t>Notes, Formula/Identity</w:t>
            </w:r>
          </w:p>
        </w:tc>
        <w:tc>
          <w:tcPr>
            <w:tcW w:w="1835" w:type="dxa"/>
            <w:shd w:val="clear" w:color="auto" w:fill="auto"/>
            <w:noWrap/>
            <w:vAlign w:val="bottom"/>
          </w:tcPr>
          <w:p w:rsidR="00947299" w:rsidRPr="00BE35F0" w:rsidRDefault="00947299" w:rsidP="00947299">
            <w:pPr>
              <w:rPr>
                <w:b/>
                <w:bCs/>
                <w:sz w:val="16"/>
                <w:szCs w:val="16"/>
              </w:rPr>
            </w:pPr>
            <w:r w:rsidRPr="00BE35F0">
              <w:rPr>
                <w:b/>
                <w:bCs/>
                <w:sz w:val="16"/>
                <w:szCs w:val="16"/>
              </w:rPr>
              <w:t>Source</w:t>
            </w:r>
          </w:p>
        </w:tc>
      </w:tr>
      <w:tr w:rsidR="00947299" w:rsidRPr="008E29A9" w:rsidTr="003C7B0E">
        <w:trPr>
          <w:trHeight w:val="360"/>
        </w:trPr>
        <w:tc>
          <w:tcPr>
            <w:tcW w:w="8505" w:type="dxa"/>
            <w:gridSpan w:val="5"/>
            <w:shd w:val="clear" w:color="auto" w:fill="auto"/>
            <w:noWrap/>
          </w:tcPr>
          <w:p w:rsidR="00947299" w:rsidRPr="008E29A9" w:rsidRDefault="00947299" w:rsidP="008E29A9">
            <w:pPr>
              <w:pStyle w:val="Heading2"/>
              <w:spacing w:before="60" w:after="120"/>
              <w:rPr>
                <w:bCs/>
                <w:i w:val="0"/>
                <w:iCs/>
                <w:sz w:val="20"/>
                <w:szCs w:val="20"/>
              </w:rPr>
            </w:pPr>
            <w:bookmarkStart w:id="3" w:name="_Toc342832014"/>
            <w:r w:rsidRPr="008E29A9">
              <w:rPr>
                <w:bCs/>
                <w:i w:val="0"/>
                <w:iCs/>
                <w:sz w:val="20"/>
                <w:szCs w:val="20"/>
              </w:rPr>
              <w:t>1. National Accounts – Main Aggregates</w:t>
            </w:r>
            <w:bookmarkEnd w:id="3"/>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CONG</w:t>
            </w:r>
          </w:p>
        </w:tc>
        <w:tc>
          <w:tcPr>
            <w:tcW w:w="2035" w:type="dxa"/>
            <w:shd w:val="clear" w:color="auto" w:fill="auto"/>
          </w:tcPr>
          <w:p w:rsidR="00947299" w:rsidRPr="00BE35F0" w:rsidRDefault="00947299" w:rsidP="00947299">
            <w:pPr>
              <w:rPr>
                <w:sz w:val="16"/>
                <w:szCs w:val="16"/>
              </w:rPr>
            </w:pPr>
            <w:r w:rsidRPr="00BE35F0">
              <w:rPr>
                <w:sz w:val="16"/>
                <w:szCs w:val="16"/>
              </w:rPr>
              <w:t>Government Consumption</w:t>
            </w:r>
            <w:r>
              <w:rPr>
                <w:sz w:val="16"/>
                <w:szCs w:val="16"/>
              </w:rPr>
              <w:t xml:space="preserve"> Expenditure</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CON</w:t>
            </w:r>
          </w:p>
        </w:tc>
        <w:tc>
          <w:tcPr>
            <w:tcW w:w="2035" w:type="dxa"/>
            <w:shd w:val="clear" w:color="auto" w:fill="auto"/>
          </w:tcPr>
          <w:p w:rsidR="00947299" w:rsidRPr="00BE35F0" w:rsidRDefault="00947299" w:rsidP="00947299">
            <w:pPr>
              <w:rPr>
                <w:sz w:val="16"/>
                <w:szCs w:val="16"/>
              </w:rPr>
            </w:pPr>
            <w:r w:rsidRPr="00BE35F0">
              <w:rPr>
                <w:sz w:val="16"/>
                <w:szCs w:val="16"/>
              </w:rPr>
              <w:t>Household Consumption</w:t>
            </w:r>
            <w:r>
              <w:rPr>
                <w:sz w:val="16"/>
                <w:szCs w:val="16"/>
              </w:rPr>
              <w:t xml:space="preserve"> Expenditure</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CNR</w:t>
            </w:r>
          </w:p>
        </w:tc>
        <w:tc>
          <w:tcPr>
            <w:tcW w:w="2035" w:type="dxa"/>
            <w:shd w:val="clear" w:color="auto" w:fill="auto"/>
          </w:tcPr>
          <w:p w:rsidR="00947299" w:rsidRPr="00BE35F0" w:rsidRDefault="00947299" w:rsidP="00947299">
            <w:pPr>
              <w:rPr>
                <w:sz w:val="16"/>
                <w:szCs w:val="16"/>
              </w:rPr>
            </w:pPr>
            <w:r w:rsidRPr="00BE35F0">
              <w:rPr>
                <w:sz w:val="16"/>
                <w:szCs w:val="16"/>
              </w:rPr>
              <w:t>Non-rental Consumption</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r w:rsidR="0032507A">
              <w:rPr>
                <w:sz w:val="16"/>
                <w:szCs w:val="16"/>
              </w:rPr>
              <w:t>CON-CRE</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CRE</w:t>
            </w:r>
          </w:p>
        </w:tc>
        <w:tc>
          <w:tcPr>
            <w:tcW w:w="2035" w:type="dxa"/>
            <w:shd w:val="clear" w:color="auto" w:fill="auto"/>
          </w:tcPr>
          <w:p w:rsidR="00947299" w:rsidRPr="00BE35F0" w:rsidRDefault="00947299" w:rsidP="00947299">
            <w:pPr>
              <w:rPr>
                <w:sz w:val="16"/>
                <w:szCs w:val="16"/>
              </w:rPr>
            </w:pPr>
            <w:r w:rsidRPr="00BE35F0">
              <w:rPr>
                <w:sz w:val="16"/>
                <w:szCs w:val="16"/>
              </w:rPr>
              <w:t>Rental Consumption</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IDW</w:t>
            </w:r>
          </w:p>
        </w:tc>
        <w:tc>
          <w:tcPr>
            <w:tcW w:w="2035" w:type="dxa"/>
            <w:shd w:val="clear" w:color="auto" w:fill="auto"/>
          </w:tcPr>
          <w:p w:rsidR="00947299" w:rsidRPr="00BE35F0" w:rsidRDefault="00947299" w:rsidP="00947299">
            <w:pPr>
              <w:rPr>
                <w:sz w:val="16"/>
                <w:szCs w:val="16"/>
              </w:rPr>
            </w:pPr>
            <w:r w:rsidRPr="00BE35F0">
              <w:rPr>
                <w:sz w:val="16"/>
                <w:szCs w:val="16"/>
              </w:rPr>
              <w:t>Dwelling Investment</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IBP</w:t>
            </w:r>
          </w:p>
        </w:tc>
        <w:tc>
          <w:tcPr>
            <w:tcW w:w="2035" w:type="dxa"/>
            <w:shd w:val="clear" w:color="auto" w:fill="auto"/>
          </w:tcPr>
          <w:p w:rsidR="00947299" w:rsidRPr="00BE35F0" w:rsidRDefault="00947299" w:rsidP="00947299">
            <w:pPr>
              <w:rPr>
                <w:sz w:val="16"/>
                <w:szCs w:val="16"/>
              </w:rPr>
            </w:pPr>
            <w:r w:rsidRPr="00BE35F0">
              <w:rPr>
                <w:sz w:val="16"/>
                <w:szCs w:val="16"/>
              </w:rPr>
              <w:t>Private Business Investment</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510"/>
        </w:trPr>
        <w:tc>
          <w:tcPr>
            <w:tcW w:w="1008" w:type="dxa"/>
            <w:shd w:val="clear" w:color="auto" w:fill="auto"/>
            <w:noWrap/>
          </w:tcPr>
          <w:p w:rsidR="00947299" w:rsidRPr="00BE35F0" w:rsidRDefault="00947299" w:rsidP="00947299">
            <w:pPr>
              <w:rPr>
                <w:sz w:val="16"/>
                <w:szCs w:val="16"/>
              </w:rPr>
            </w:pPr>
            <w:r w:rsidRPr="00BE35F0">
              <w:rPr>
                <w:sz w:val="16"/>
                <w:szCs w:val="16"/>
              </w:rPr>
              <w:t>IBPU</w:t>
            </w:r>
          </w:p>
        </w:tc>
        <w:tc>
          <w:tcPr>
            <w:tcW w:w="2035" w:type="dxa"/>
            <w:shd w:val="clear" w:color="auto" w:fill="auto"/>
          </w:tcPr>
          <w:p w:rsidR="00947299" w:rsidRPr="00BE35F0" w:rsidRDefault="00947299" w:rsidP="00947299">
            <w:pPr>
              <w:rPr>
                <w:sz w:val="16"/>
                <w:szCs w:val="16"/>
              </w:rPr>
            </w:pPr>
            <w:r w:rsidRPr="00BE35F0">
              <w:rPr>
                <w:sz w:val="16"/>
                <w:szCs w:val="16"/>
              </w:rPr>
              <w:t>Underlying Private Business Investment</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IBPU=IBP-(IPES+IOBS)</w:t>
            </w:r>
          </w:p>
        </w:tc>
        <w:tc>
          <w:tcPr>
            <w:tcW w:w="1835" w:type="dxa"/>
            <w:shd w:val="clear" w:color="auto" w:fill="auto"/>
          </w:tcPr>
          <w:p w:rsidR="00947299" w:rsidRPr="00BE35F0" w:rsidRDefault="00947299" w:rsidP="00947299">
            <w:pPr>
              <w:rPr>
                <w:sz w:val="16"/>
                <w:szCs w:val="16"/>
              </w:rPr>
            </w:pPr>
            <w:r w:rsidRPr="00BE35F0">
              <w:rPr>
                <w:sz w:val="16"/>
                <w:szCs w:val="16"/>
              </w:rPr>
              <w:t xml:space="preserve">ABS Cat No 5206.0 and Outlook Economics </w:t>
            </w:r>
            <w:r w:rsidR="001717BD">
              <w:rPr>
                <w:sz w:val="16"/>
                <w:szCs w:val="16"/>
              </w:rPr>
              <w:t xml:space="preserve">(OE) </w:t>
            </w:r>
            <w:r w:rsidRPr="00BE35F0">
              <w:rPr>
                <w:sz w:val="16"/>
                <w:szCs w:val="16"/>
              </w:rPr>
              <w:t>calculations</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IOB</w:t>
            </w:r>
          </w:p>
        </w:tc>
        <w:tc>
          <w:tcPr>
            <w:tcW w:w="2035" w:type="dxa"/>
            <w:shd w:val="clear" w:color="auto" w:fill="auto"/>
          </w:tcPr>
          <w:p w:rsidR="00947299" w:rsidRPr="00BE35F0" w:rsidRDefault="00947299" w:rsidP="00947299">
            <w:pPr>
              <w:rPr>
                <w:sz w:val="16"/>
                <w:szCs w:val="16"/>
              </w:rPr>
            </w:pPr>
            <w:r w:rsidRPr="00BE35F0">
              <w:rPr>
                <w:sz w:val="16"/>
                <w:szCs w:val="16"/>
              </w:rPr>
              <w:t>Other Building and Structures</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495"/>
        </w:trPr>
        <w:tc>
          <w:tcPr>
            <w:tcW w:w="1008" w:type="dxa"/>
            <w:shd w:val="clear" w:color="auto" w:fill="auto"/>
            <w:noWrap/>
          </w:tcPr>
          <w:p w:rsidR="00947299" w:rsidRPr="00BE35F0" w:rsidRDefault="00947299" w:rsidP="00947299">
            <w:pPr>
              <w:rPr>
                <w:sz w:val="16"/>
                <w:szCs w:val="16"/>
              </w:rPr>
            </w:pPr>
            <w:r w:rsidRPr="00BE35F0">
              <w:rPr>
                <w:sz w:val="16"/>
                <w:szCs w:val="16"/>
              </w:rPr>
              <w:t>IOBU</w:t>
            </w:r>
          </w:p>
        </w:tc>
        <w:tc>
          <w:tcPr>
            <w:tcW w:w="2035" w:type="dxa"/>
            <w:shd w:val="clear" w:color="auto" w:fill="auto"/>
          </w:tcPr>
          <w:p w:rsidR="00947299" w:rsidRPr="00BE35F0" w:rsidRDefault="00947299" w:rsidP="00947299">
            <w:pPr>
              <w:rPr>
                <w:sz w:val="16"/>
                <w:szCs w:val="16"/>
              </w:rPr>
            </w:pPr>
            <w:r w:rsidRPr="00BE35F0">
              <w:rPr>
                <w:sz w:val="16"/>
                <w:szCs w:val="16"/>
              </w:rPr>
              <w:t>Underlying Other Building and Structures Investment</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IOBU=IOB-IOBS</w:t>
            </w:r>
          </w:p>
        </w:tc>
        <w:tc>
          <w:tcPr>
            <w:tcW w:w="1835" w:type="dxa"/>
            <w:shd w:val="clear" w:color="auto" w:fill="auto"/>
          </w:tcPr>
          <w:p w:rsidR="00947299" w:rsidRPr="00BE35F0" w:rsidRDefault="00947299" w:rsidP="00947299">
            <w:pPr>
              <w:rPr>
                <w:sz w:val="16"/>
                <w:szCs w:val="16"/>
              </w:rPr>
            </w:pPr>
            <w:r w:rsidRPr="00BE35F0">
              <w:rPr>
                <w:sz w:val="16"/>
                <w:szCs w:val="16"/>
              </w:rPr>
              <w:t>ABS Cat No 5206.0 and O</w:t>
            </w:r>
            <w:r w:rsidR="001717BD">
              <w:rPr>
                <w:sz w:val="16"/>
                <w:szCs w:val="16"/>
              </w:rPr>
              <w:t>E</w:t>
            </w:r>
            <w:r w:rsidRPr="00BE35F0">
              <w:rPr>
                <w:sz w:val="16"/>
                <w:szCs w:val="16"/>
              </w:rPr>
              <w:t xml:space="preserve"> calculations</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IPE</w:t>
            </w:r>
          </w:p>
        </w:tc>
        <w:tc>
          <w:tcPr>
            <w:tcW w:w="2035" w:type="dxa"/>
            <w:shd w:val="clear" w:color="auto" w:fill="auto"/>
          </w:tcPr>
          <w:p w:rsidR="00947299" w:rsidRPr="00BE35F0" w:rsidRDefault="00947299" w:rsidP="00947299">
            <w:pPr>
              <w:rPr>
                <w:sz w:val="16"/>
                <w:szCs w:val="16"/>
              </w:rPr>
            </w:pPr>
            <w:r w:rsidRPr="00BE35F0">
              <w:rPr>
                <w:sz w:val="16"/>
                <w:szCs w:val="16"/>
              </w:rPr>
              <w:t>Machinery and Equipment</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540"/>
        </w:trPr>
        <w:tc>
          <w:tcPr>
            <w:tcW w:w="1008" w:type="dxa"/>
            <w:shd w:val="clear" w:color="auto" w:fill="auto"/>
            <w:noWrap/>
          </w:tcPr>
          <w:p w:rsidR="00947299" w:rsidRPr="00BE35F0" w:rsidRDefault="00947299" w:rsidP="00947299">
            <w:pPr>
              <w:rPr>
                <w:sz w:val="16"/>
                <w:szCs w:val="16"/>
              </w:rPr>
            </w:pPr>
            <w:r w:rsidRPr="00BE35F0">
              <w:rPr>
                <w:sz w:val="16"/>
                <w:szCs w:val="16"/>
              </w:rPr>
              <w:t>IPEU</w:t>
            </w:r>
          </w:p>
        </w:tc>
        <w:tc>
          <w:tcPr>
            <w:tcW w:w="2035" w:type="dxa"/>
            <w:shd w:val="clear" w:color="auto" w:fill="auto"/>
          </w:tcPr>
          <w:p w:rsidR="00947299" w:rsidRPr="00BE35F0" w:rsidRDefault="00947299" w:rsidP="00947299">
            <w:pPr>
              <w:rPr>
                <w:sz w:val="16"/>
                <w:szCs w:val="16"/>
              </w:rPr>
            </w:pPr>
            <w:r w:rsidRPr="00BE35F0">
              <w:rPr>
                <w:sz w:val="16"/>
                <w:szCs w:val="16"/>
              </w:rPr>
              <w:t>Underlying Machinery and Equipment Investment</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IPEU=IPE-IPES</w:t>
            </w:r>
          </w:p>
        </w:tc>
        <w:tc>
          <w:tcPr>
            <w:tcW w:w="1835" w:type="dxa"/>
            <w:shd w:val="clear" w:color="auto" w:fill="auto"/>
          </w:tcPr>
          <w:p w:rsidR="00947299" w:rsidRPr="00BE35F0" w:rsidRDefault="00947299" w:rsidP="00947299">
            <w:pPr>
              <w:rPr>
                <w:sz w:val="16"/>
                <w:szCs w:val="16"/>
              </w:rPr>
            </w:pPr>
            <w:r w:rsidRPr="00BE35F0">
              <w:rPr>
                <w:sz w:val="16"/>
                <w:szCs w:val="16"/>
              </w:rPr>
              <w:t xml:space="preserve">ABS Cat No 5206.0 and </w:t>
            </w:r>
            <w:r w:rsidR="001717BD">
              <w:rPr>
                <w:sz w:val="16"/>
                <w:szCs w:val="16"/>
              </w:rPr>
              <w:t>OE</w:t>
            </w:r>
            <w:r w:rsidRPr="00BE35F0">
              <w:rPr>
                <w:sz w:val="16"/>
                <w:szCs w:val="16"/>
              </w:rPr>
              <w:t xml:space="preserve"> calculations</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I</w:t>
            </w:r>
            <w:r w:rsidR="0032507A">
              <w:rPr>
                <w:sz w:val="16"/>
                <w:szCs w:val="16"/>
              </w:rPr>
              <w:t>IP</w:t>
            </w:r>
          </w:p>
        </w:tc>
        <w:tc>
          <w:tcPr>
            <w:tcW w:w="2035" w:type="dxa"/>
            <w:shd w:val="clear" w:color="auto" w:fill="auto"/>
          </w:tcPr>
          <w:p w:rsidR="00947299" w:rsidRPr="00BE35F0" w:rsidRDefault="00947299" w:rsidP="00947299">
            <w:pPr>
              <w:rPr>
                <w:sz w:val="16"/>
                <w:szCs w:val="16"/>
              </w:rPr>
            </w:pPr>
            <w:r w:rsidRPr="00BE35F0">
              <w:rPr>
                <w:sz w:val="16"/>
                <w:szCs w:val="16"/>
              </w:rPr>
              <w:t>I</w:t>
            </w:r>
            <w:r w:rsidR="0032507A">
              <w:rPr>
                <w:sz w:val="16"/>
                <w:szCs w:val="16"/>
              </w:rPr>
              <w:t>nvestment in Intellectual Property</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IBIO</w:t>
            </w:r>
          </w:p>
        </w:tc>
        <w:tc>
          <w:tcPr>
            <w:tcW w:w="2035" w:type="dxa"/>
            <w:shd w:val="clear" w:color="auto" w:fill="auto"/>
          </w:tcPr>
          <w:p w:rsidR="00947299" w:rsidRPr="00BE35F0" w:rsidRDefault="0032507A" w:rsidP="00947299">
            <w:pPr>
              <w:rPr>
                <w:sz w:val="16"/>
                <w:szCs w:val="16"/>
              </w:rPr>
            </w:pPr>
            <w:r>
              <w:rPr>
                <w:sz w:val="16"/>
                <w:szCs w:val="16"/>
              </w:rPr>
              <w:t>Investment in Biological Assets</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IBS</w:t>
            </w:r>
          </w:p>
        </w:tc>
        <w:tc>
          <w:tcPr>
            <w:tcW w:w="2035" w:type="dxa"/>
            <w:shd w:val="clear" w:color="auto" w:fill="auto"/>
          </w:tcPr>
          <w:p w:rsidR="00947299" w:rsidRPr="00BE35F0" w:rsidRDefault="00947299" w:rsidP="00947299">
            <w:pPr>
              <w:rPr>
                <w:sz w:val="16"/>
                <w:szCs w:val="16"/>
              </w:rPr>
            </w:pPr>
            <w:r w:rsidRPr="00BE35F0">
              <w:rPr>
                <w:sz w:val="16"/>
                <w:szCs w:val="16"/>
              </w:rPr>
              <w:t>Second-hand asset sales - total</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IPES</w:t>
            </w:r>
          </w:p>
        </w:tc>
        <w:tc>
          <w:tcPr>
            <w:tcW w:w="2035" w:type="dxa"/>
            <w:shd w:val="clear" w:color="auto" w:fill="auto"/>
          </w:tcPr>
          <w:p w:rsidR="00947299" w:rsidRPr="00BE35F0" w:rsidRDefault="00947299" w:rsidP="00947299">
            <w:pPr>
              <w:rPr>
                <w:sz w:val="16"/>
                <w:szCs w:val="16"/>
              </w:rPr>
            </w:pPr>
            <w:r w:rsidRPr="00BE35F0">
              <w:rPr>
                <w:sz w:val="16"/>
                <w:szCs w:val="16"/>
              </w:rPr>
              <w:t>Second-hand asset sales - machinery and equipment</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555"/>
        </w:trPr>
        <w:tc>
          <w:tcPr>
            <w:tcW w:w="1008" w:type="dxa"/>
            <w:shd w:val="clear" w:color="auto" w:fill="auto"/>
            <w:noWrap/>
          </w:tcPr>
          <w:p w:rsidR="00947299" w:rsidRPr="00BE35F0" w:rsidRDefault="00947299" w:rsidP="00947299">
            <w:pPr>
              <w:rPr>
                <w:sz w:val="16"/>
                <w:szCs w:val="16"/>
              </w:rPr>
            </w:pPr>
            <w:r w:rsidRPr="00BE35F0">
              <w:rPr>
                <w:sz w:val="16"/>
                <w:szCs w:val="16"/>
              </w:rPr>
              <w:t>IOBS</w:t>
            </w:r>
          </w:p>
        </w:tc>
        <w:tc>
          <w:tcPr>
            <w:tcW w:w="2035" w:type="dxa"/>
            <w:shd w:val="clear" w:color="auto" w:fill="auto"/>
          </w:tcPr>
          <w:p w:rsidR="00947299" w:rsidRPr="00BE35F0" w:rsidRDefault="00947299" w:rsidP="00947299">
            <w:pPr>
              <w:rPr>
                <w:sz w:val="16"/>
                <w:szCs w:val="16"/>
              </w:rPr>
            </w:pPr>
            <w:r w:rsidRPr="00BE35F0">
              <w:rPr>
                <w:sz w:val="16"/>
                <w:szCs w:val="16"/>
              </w:rPr>
              <w:t>Second-hand asset sales - other buildings and structures</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DISIBP</w:t>
            </w:r>
          </w:p>
        </w:tc>
        <w:tc>
          <w:tcPr>
            <w:tcW w:w="2035" w:type="dxa"/>
            <w:shd w:val="clear" w:color="auto" w:fill="auto"/>
          </w:tcPr>
          <w:p w:rsidR="00947299" w:rsidRPr="00BE35F0" w:rsidRDefault="00947299" w:rsidP="00947299">
            <w:pPr>
              <w:rPr>
                <w:sz w:val="16"/>
                <w:szCs w:val="16"/>
              </w:rPr>
            </w:pPr>
            <w:r w:rsidRPr="00BE35F0">
              <w:rPr>
                <w:sz w:val="16"/>
                <w:szCs w:val="16"/>
              </w:rPr>
              <w:t>Additive discrepancy - IBP</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IOTC</w:t>
            </w:r>
          </w:p>
        </w:tc>
        <w:tc>
          <w:tcPr>
            <w:tcW w:w="2035" w:type="dxa"/>
            <w:shd w:val="clear" w:color="auto" w:fill="auto"/>
          </w:tcPr>
          <w:p w:rsidR="00947299" w:rsidRPr="00BE35F0" w:rsidRDefault="00947299" w:rsidP="00947299">
            <w:pPr>
              <w:rPr>
                <w:sz w:val="16"/>
                <w:szCs w:val="16"/>
              </w:rPr>
            </w:pPr>
            <w:r w:rsidRPr="00BE35F0">
              <w:rPr>
                <w:sz w:val="16"/>
                <w:szCs w:val="16"/>
              </w:rPr>
              <w:t>Ownership Transfer Costs</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DPF</w:t>
            </w:r>
          </w:p>
        </w:tc>
        <w:tc>
          <w:tcPr>
            <w:tcW w:w="2035" w:type="dxa"/>
            <w:shd w:val="clear" w:color="auto" w:fill="auto"/>
          </w:tcPr>
          <w:p w:rsidR="00947299" w:rsidRPr="00BE35F0" w:rsidRDefault="00947299" w:rsidP="00947299">
            <w:pPr>
              <w:rPr>
                <w:sz w:val="16"/>
                <w:szCs w:val="16"/>
              </w:rPr>
            </w:pPr>
            <w:r w:rsidRPr="00BE35F0">
              <w:rPr>
                <w:sz w:val="16"/>
                <w:szCs w:val="16"/>
              </w:rPr>
              <w:t>Private Final Demand</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IGE</w:t>
            </w:r>
          </w:p>
        </w:tc>
        <w:tc>
          <w:tcPr>
            <w:tcW w:w="2035" w:type="dxa"/>
            <w:shd w:val="clear" w:color="auto" w:fill="auto"/>
          </w:tcPr>
          <w:p w:rsidR="00947299" w:rsidRPr="00BE35F0" w:rsidRDefault="00947299" w:rsidP="00947299">
            <w:pPr>
              <w:rPr>
                <w:sz w:val="16"/>
                <w:szCs w:val="16"/>
              </w:rPr>
            </w:pPr>
            <w:r w:rsidRPr="00BE35F0">
              <w:rPr>
                <w:sz w:val="16"/>
                <w:szCs w:val="16"/>
              </w:rPr>
              <w:t>Government Enterprise Investment</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IGG</w:t>
            </w:r>
          </w:p>
        </w:tc>
        <w:tc>
          <w:tcPr>
            <w:tcW w:w="2035" w:type="dxa"/>
            <w:shd w:val="clear" w:color="auto" w:fill="auto"/>
          </w:tcPr>
          <w:p w:rsidR="00947299" w:rsidRPr="00BE35F0" w:rsidRDefault="00947299" w:rsidP="00947299">
            <w:pPr>
              <w:rPr>
                <w:sz w:val="16"/>
                <w:szCs w:val="16"/>
              </w:rPr>
            </w:pPr>
            <w:r w:rsidRPr="00BE35F0">
              <w:rPr>
                <w:sz w:val="16"/>
                <w:szCs w:val="16"/>
              </w:rPr>
              <w:t>General Government Investment</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DGF</w:t>
            </w:r>
          </w:p>
        </w:tc>
        <w:tc>
          <w:tcPr>
            <w:tcW w:w="2035" w:type="dxa"/>
            <w:shd w:val="clear" w:color="auto" w:fill="auto"/>
          </w:tcPr>
          <w:p w:rsidR="00947299" w:rsidRPr="00BE35F0" w:rsidRDefault="00947299" w:rsidP="00947299">
            <w:pPr>
              <w:rPr>
                <w:sz w:val="16"/>
                <w:szCs w:val="16"/>
              </w:rPr>
            </w:pPr>
            <w:r w:rsidRPr="00BE35F0">
              <w:rPr>
                <w:sz w:val="16"/>
                <w:szCs w:val="16"/>
              </w:rPr>
              <w:t>Government Final Demand</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DFD</w:t>
            </w:r>
          </w:p>
        </w:tc>
        <w:tc>
          <w:tcPr>
            <w:tcW w:w="2035" w:type="dxa"/>
            <w:shd w:val="clear" w:color="auto" w:fill="auto"/>
          </w:tcPr>
          <w:p w:rsidR="00947299" w:rsidRPr="00BE35F0" w:rsidRDefault="00947299" w:rsidP="00947299">
            <w:pPr>
              <w:rPr>
                <w:sz w:val="16"/>
                <w:szCs w:val="16"/>
              </w:rPr>
            </w:pPr>
            <w:r w:rsidRPr="00BE35F0">
              <w:rPr>
                <w:sz w:val="16"/>
                <w:szCs w:val="16"/>
              </w:rPr>
              <w:t>Domestic Final Demand</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SNN</w:t>
            </w:r>
          </w:p>
        </w:tc>
        <w:tc>
          <w:tcPr>
            <w:tcW w:w="2035" w:type="dxa"/>
            <w:shd w:val="clear" w:color="auto" w:fill="auto"/>
          </w:tcPr>
          <w:p w:rsidR="00947299" w:rsidRPr="00BE35F0" w:rsidRDefault="00947299" w:rsidP="00947299">
            <w:pPr>
              <w:rPr>
                <w:sz w:val="16"/>
                <w:szCs w:val="16"/>
              </w:rPr>
            </w:pPr>
            <w:r w:rsidRPr="00BE35F0">
              <w:rPr>
                <w:sz w:val="16"/>
                <w:szCs w:val="16"/>
              </w:rPr>
              <w:t>Private Non-Farm Stock Building</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SFM</w:t>
            </w:r>
          </w:p>
        </w:tc>
        <w:tc>
          <w:tcPr>
            <w:tcW w:w="2035" w:type="dxa"/>
            <w:shd w:val="clear" w:color="auto" w:fill="auto"/>
          </w:tcPr>
          <w:p w:rsidR="00947299" w:rsidRPr="00BE35F0" w:rsidRDefault="00947299" w:rsidP="00947299">
            <w:pPr>
              <w:rPr>
                <w:sz w:val="16"/>
                <w:szCs w:val="16"/>
              </w:rPr>
            </w:pPr>
            <w:r w:rsidRPr="00BE35F0">
              <w:rPr>
                <w:sz w:val="16"/>
                <w:szCs w:val="16"/>
              </w:rPr>
              <w:t>Farm Stock Building</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DISE</w:t>
            </w:r>
          </w:p>
        </w:tc>
        <w:tc>
          <w:tcPr>
            <w:tcW w:w="2035" w:type="dxa"/>
            <w:shd w:val="clear" w:color="auto" w:fill="auto"/>
          </w:tcPr>
          <w:p w:rsidR="00947299" w:rsidRPr="00BE35F0" w:rsidRDefault="00947299" w:rsidP="00947299">
            <w:pPr>
              <w:rPr>
                <w:sz w:val="16"/>
                <w:szCs w:val="16"/>
              </w:rPr>
            </w:pPr>
            <w:r w:rsidRPr="00BE35F0">
              <w:rPr>
                <w:sz w:val="16"/>
                <w:szCs w:val="16"/>
              </w:rPr>
              <w:t>Statistical Discrepancy (A-E)</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GNEA</w:t>
            </w:r>
          </w:p>
        </w:tc>
        <w:tc>
          <w:tcPr>
            <w:tcW w:w="2035" w:type="dxa"/>
            <w:shd w:val="clear" w:color="auto" w:fill="auto"/>
          </w:tcPr>
          <w:p w:rsidR="00947299" w:rsidRPr="00BE35F0" w:rsidRDefault="00947299" w:rsidP="00947299">
            <w:pPr>
              <w:rPr>
                <w:sz w:val="16"/>
                <w:szCs w:val="16"/>
              </w:rPr>
            </w:pPr>
            <w:r w:rsidRPr="00BE35F0">
              <w:rPr>
                <w:sz w:val="16"/>
                <w:szCs w:val="16"/>
              </w:rPr>
              <w:t>Gross National Expenditure (A)</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r w:rsidR="00563CFA">
              <w:rPr>
                <w:sz w:val="16"/>
                <w:szCs w:val="16"/>
              </w:rPr>
              <w:t>GNE consistent with GDPA (GDPA-XGS+MGS)</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XGS</w:t>
            </w:r>
          </w:p>
        </w:tc>
        <w:tc>
          <w:tcPr>
            <w:tcW w:w="2035" w:type="dxa"/>
            <w:shd w:val="clear" w:color="auto" w:fill="auto"/>
          </w:tcPr>
          <w:p w:rsidR="00947299" w:rsidRPr="00BE35F0" w:rsidRDefault="00947299" w:rsidP="00947299">
            <w:pPr>
              <w:rPr>
                <w:sz w:val="16"/>
                <w:szCs w:val="16"/>
              </w:rPr>
            </w:pPr>
            <w:r w:rsidRPr="00BE35F0">
              <w:rPr>
                <w:sz w:val="16"/>
                <w:szCs w:val="16"/>
              </w:rPr>
              <w:t>Exports of Goods and Services</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lastRenderedPageBreak/>
              <w:t>MGS</w:t>
            </w:r>
          </w:p>
        </w:tc>
        <w:tc>
          <w:tcPr>
            <w:tcW w:w="2035" w:type="dxa"/>
            <w:shd w:val="clear" w:color="auto" w:fill="auto"/>
          </w:tcPr>
          <w:p w:rsidR="00947299" w:rsidRPr="00BE35F0" w:rsidRDefault="00947299" w:rsidP="00947299">
            <w:pPr>
              <w:rPr>
                <w:sz w:val="16"/>
                <w:szCs w:val="16"/>
              </w:rPr>
            </w:pPr>
            <w:r w:rsidRPr="00BE35F0">
              <w:rPr>
                <w:sz w:val="16"/>
                <w:szCs w:val="16"/>
              </w:rPr>
              <w:t>Imports of Goods and Services</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NETX</w:t>
            </w:r>
          </w:p>
        </w:tc>
        <w:tc>
          <w:tcPr>
            <w:tcW w:w="2035" w:type="dxa"/>
            <w:shd w:val="clear" w:color="auto" w:fill="auto"/>
          </w:tcPr>
          <w:p w:rsidR="00947299" w:rsidRPr="00BE35F0" w:rsidRDefault="00947299" w:rsidP="00947299">
            <w:pPr>
              <w:rPr>
                <w:sz w:val="16"/>
                <w:szCs w:val="16"/>
              </w:rPr>
            </w:pPr>
            <w:r w:rsidRPr="00BE35F0">
              <w:rPr>
                <w:sz w:val="16"/>
                <w:szCs w:val="16"/>
              </w:rPr>
              <w:t>Net Exports</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DFT</w:t>
            </w:r>
          </w:p>
        </w:tc>
        <w:tc>
          <w:tcPr>
            <w:tcW w:w="2035" w:type="dxa"/>
            <w:shd w:val="clear" w:color="auto" w:fill="auto"/>
          </w:tcPr>
          <w:p w:rsidR="00947299" w:rsidRPr="00BE35F0" w:rsidRDefault="00947299" w:rsidP="00947299">
            <w:pPr>
              <w:rPr>
                <w:sz w:val="16"/>
                <w:szCs w:val="16"/>
              </w:rPr>
            </w:pPr>
            <w:r w:rsidRPr="00BE35F0">
              <w:rPr>
                <w:sz w:val="16"/>
                <w:szCs w:val="16"/>
              </w:rPr>
              <w:t>Total Final Demand</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DISEAD</w:t>
            </w:r>
          </w:p>
        </w:tc>
        <w:tc>
          <w:tcPr>
            <w:tcW w:w="2035" w:type="dxa"/>
            <w:shd w:val="clear" w:color="auto" w:fill="auto"/>
          </w:tcPr>
          <w:p w:rsidR="00947299" w:rsidRPr="00BE35F0" w:rsidRDefault="00947299" w:rsidP="00947299">
            <w:pPr>
              <w:rPr>
                <w:sz w:val="16"/>
                <w:szCs w:val="16"/>
              </w:rPr>
            </w:pPr>
            <w:r w:rsidRPr="00BE35F0">
              <w:rPr>
                <w:sz w:val="16"/>
                <w:szCs w:val="16"/>
              </w:rPr>
              <w:t>Additive Discrepancy - GDPE</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GDPE</w:t>
            </w:r>
          </w:p>
        </w:tc>
        <w:tc>
          <w:tcPr>
            <w:tcW w:w="2035" w:type="dxa"/>
            <w:shd w:val="clear" w:color="auto" w:fill="auto"/>
          </w:tcPr>
          <w:p w:rsidR="00947299" w:rsidRPr="00BE35F0" w:rsidRDefault="00947299" w:rsidP="00947299">
            <w:pPr>
              <w:rPr>
                <w:sz w:val="16"/>
                <w:szCs w:val="16"/>
              </w:rPr>
            </w:pPr>
            <w:r w:rsidRPr="00BE35F0">
              <w:rPr>
                <w:sz w:val="16"/>
                <w:szCs w:val="16"/>
              </w:rPr>
              <w:t>Gross Domestic Product (Expenditure)</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GDPI</w:t>
            </w:r>
          </w:p>
        </w:tc>
        <w:tc>
          <w:tcPr>
            <w:tcW w:w="2035" w:type="dxa"/>
            <w:shd w:val="clear" w:color="auto" w:fill="auto"/>
          </w:tcPr>
          <w:p w:rsidR="00947299" w:rsidRPr="00BE35F0" w:rsidRDefault="00947299" w:rsidP="00947299">
            <w:pPr>
              <w:rPr>
                <w:sz w:val="16"/>
                <w:szCs w:val="16"/>
              </w:rPr>
            </w:pPr>
            <w:r w:rsidRPr="00BE35F0">
              <w:rPr>
                <w:sz w:val="16"/>
                <w:szCs w:val="16"/>
              </w:rPr>
              <w:t>Gross Domestic Product (Income)</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GDPP</w:t>
            </w:r>
          </w:p>
        </w:tc>
        <w:tc>
          <w:tcPr>
            <w:tcW w:w="2035" w:type="dxa"/>
            <w:shd w:val="clear" w:color="auto" w:fill="auto"/>
          </w:tcPr>
          <w:p w:rsidR="00947299" w:rsidRPr="00BE35F0" w:rsidRDefault="00947299" w:rsidP="00947299">
            <w:pPr>
              <w:rPr>
                <w:sz w:val="16"/>
                <w:szCs w:val="16"/>
              </w:rPr>
            </w:pPr>
            <w:r w:rsidRPr="00BE35F0">
              <w:rPr>
                <w:sz w:val="16"/>
                <w:szCs w:val="16"/>
              </w:rPr>
              <w:t>Gross Domestic Product (Production)</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GDPA</w:t>
            </w:r>
          </w:p>
        </w:tc>
        <w:tc>
          <w:tcPr>
            <w:tcW w:w="2035" w:type="dxa"/>
            <w:shd w:val="clear" w:color="auto" w:fill="auto"/>
          </w:tcPr>
          <w:p w:rsidR="00947299" w:rsidRPr="00BE35F0" w:rsidRDefault="00947299" w:rsidP="00947299">
            <w:pPr>
              <w:rPr>
                <w:sz w:val="16"/>
                <w:szCs w:val="16"/>
              </w:rPr>
            </w:pPr>
            <w:r w:rsidRPr="00BE35F0">
              <w:rPr>
                <w:sz w:val="16"/>
                <w:szCs w:val="16"/>
              </w:rPr>
              <w:t>Gross Domestic Product (Average)</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360"/>
        </w:trPr>
        <w:tc>
          <w:tcPr>
            <w:tcW w:w="1008" w:type="dxa"/>
            <w:shd w:val="clear" w:color="auto" w:fill="auto"/>
            <w:noWrap/>
          </w:tcPr>
          <w:p w:rsidR="00947299" w:rsidRPr="00BE35F0" w:rsidRDefault="00947299" w:rsidP="00947299">
            <w:pPr>
              <w:rPr>
                <w:sz w:val="16"/>
                <w:szCs w:val="16"/>
              </w:rPr>
            </w:pPr>
            <w:r w:rsidRPr="00BE35F0">
              <w:rPr>
                <w:sz w:val="16"/>
                <w:szCs w:val="16"/>
              </w:rPr>
              <w:t>GDPAZ</w:t>
            </w:r>
          </w:p>
        </w:tc>
        <w:tc>
          <w:tcPr>
            <w:tcW w:w="2035" w:type="dxa"/>
            <w:shd w:val="clear" w:color="auto" w:fill="auto"/>
          </w:tcPr>
          <w:p w:rsidR="00947299" w:rsidRPr="00BE35F0" w:rsidRDefault="00947299" w:rsidP="00947299">
            <w:pPr>
              <w:rPr>
                <w:sz w:val="16"/>
                <w:szCs w:val="16"/>
              </w:rPr>
            </w:pPr>
            <w:r>
              <w:rPr>
                <w:sz w:val="16"/>
                <w:szCs w:val="16"/>
              </w:rPr>
              <w:t xml:space="preserve">Nominal Gross Domestic Product </w:t>
            </w:r>
          </w:p>
        </w:tc>
        <w:tc>
          <w:tcPr>
            <w:tcW w:w="811" w:type="dxa"/>
            <w:shd w:val="clear" w:color="auto" w:fill="auto"/>
            <w:noWrap/>
          </w:tcPr>
          <w:p w:rsidR="00947299" w:rsidRPr="00BE35F0" w:rsidRDefault="00947299" w:rsidP="00947299">
            <w:pPr>
              <w:rPr>
                <w:sz w:val="16"/>
                <w:szCs w:val="16"/>
              </w:rPr>
            </w:pPr>
            <w:r w:rsidRPr="00BE35F0">
              <w:rPr>
                <w:sz w:val="16"/>
                <w:szCs w:val="16"/>
              </w:rPr>
              <w:t>$m</w:t>
            </w:r>
          </w:p>
        </w:tc>
        <w:tc>
          <w:tcPr>
            <w:tcW w:w="2816" w:type="dxa"/>
            <w:shd w:val="clear" w:color="auto" w:fill="auto"/>
          </w:tcPr>
          <w:p w:rsidR="00947299" w:rsidRPr="00BE35F0" w:rsidRDefault="00947299" w:rsidP="00947299">
            <w:pPr>
              <w:rPr>
                <w:sz w:val="16"/>
                <w:szCs w:val="16"/>
              </w:rPr>
            </w:pPr>
            <w:r w:rsidRPr="00BE35F0">
              <w:rPr>
                <w:sz w:val="16"/>
                <w:szCs w:val="16"/>
              </w:rPr>
              <w:t xml:space="preserve"> </w:t>
            </w:r>
          </w:p>
        </w:tc>
        <w:tc>
          <w:tcPr>
            <w:tcW w:w="1835" w:type="dxa"/>
            <w:shd w:val="clear" w:color="auto" w:fill="auto"/>
          </w:tcPr>
          <w:p w:rsidR="00947299" w:rsidRPr="00BE35F0" w:rsidRDefault="00947299" w:rsidP="00947299">
            <w:pPr>
              <w:rPr>
                <w:sz w:val="16"/>
                <w:szCs w:val="16"/>
              </w:rPr>
            </w:pPr>
            <w:r w:rsidRPr="00BE35F0">
              <w:rPr>
                <w:sz w:val="16"/>
                <w:szCs w:val="16"/>
              </w:rPr>
              <w:t>ABS Cat No 5206.0</w:t>
            </w:r>
          </w:p>
        </w:tc>
      </w:tr>
      <w:tr w:rsidR="00947299" w:rsidTr="003C7B0E">
        <w:trPr>
          <w:trHeight w:val="480"/>
        </w:trPr>
        <w:tc>
          <w:tcPr>
            <w:tcW w:w="1008" w:type="dxa"/>
            <w:shd w:val="clear" w:color="auto" w:fill="auto"/>
            <w:noWrap/>
          </w:tcPr>
          <w:p w:rsidR="00947299" w:rsidRPr="00BE35F0" w:rsidRDefault="00947299" w:rsidP="00947299">
            <w:pPr>
              <w:rPr>
                <w:sz w:val="16"/>
                <w:szCs w:val="16"/>
              </w:rPr>
            </w:pPr>
            <w:r w:rsidRPr="00BE35F0">
              <w:rPr>
                <w:sz w:val="16"/>
                <w:szCs w:val="16"/>
              </w:rPr>
              <w:t>GNFP</w:t>
            </w:r>
          </w:p>
        </w:tc>
        <w:tc>
          <w:tcPr>
            <w:tcW w:w="2035" w:type="dxa"/>
            <w:shd w:val="clear" w:color="auto" w:fill="auto"/>
          </w:tcPr>
          <w:p w:rsidR="00947299" w:rsidRPr="00BE35F0" w:rsidRDefault="00947299" w:rsidP="00947299">
            <w:pPr>
              <w:rPr>
                <w:sz w:val="16"/>
                <w:szCs w:val="16"/>
              </w:rPr>
            </w:pPr>
            <w:r w:rsidRPr="00BE35F0">
              <w:rPr>
                <w:sz w:val="16"/>
                <w:szCs w:val="16"/>
              </w:rPr>
              <w:t>Gross Non-Farm Product</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r w:rsidRPr="00BE35F0">
              <w:rPr>
                <w:sz w:val="16"/>
                <w:szCs w:val="16"/>
              </w:rPr>
              <w:t>GNFP=GDPA-GAG</w:t>
            </w:r>
          </w:p>
        </w:tc>
        <w:tc>
          <w:tcPr>
            <w:tcW w:w="1835" w:type="dxa"/>
            <w:shd w:val="clear" w:color="auto" w:fill="auto"/>
          </w:tcPr>
          <w:p w:rsidR="00947299" w:rsidRPr="00BE35F0" w:rsidRDefault="00947299" w:rsidP="00947299">
            <w:pPr>
              <w:rPr>
                <w:sz w:val="16"/>
                <w:szCs w:val="16"/>
              </w:rPr>
            </w:pPr>
            <w:r w:rsidRPr="00BE35F0">
              <w:rPr>
                <w:sz w:val="16"/>
                <w:szCs w:val="16"/>
              </w:rPr>
              <w:t>ABS Cat No 5206.0 and O</w:t>
            </w:r>
            <w:r w:rsidR="001717BD">
              <w:rPr>
                <w:sz w:val="16"/>
                <w:szCs w:val="16"/>
              </w:rPr>
              <w:t>E</w:t>
            </w:r>
            <w:r w:rsidRPr="00BE35F0">
              <w:rPr>
                <w:sz w:val="16"/>
                <w:szCs w:val="16"/>
              </w:rPr>
              <w:t xml:space="preserve"> calculations</w:t>
            </w:r>
          </w:p>
        </w:tc>
      </w:tr>
      <w:tr w:rsidR="00947299" w:rsidTr="003C7B0E">
        <w:trPr>
          <w:trHeight w:val="330"/>
        </w:trPr>
        <w:tc>
          <w:tcPr>
            <w:tcW w:w="1008" w:type="dxa"/>
            <w:shd w:val="clear" w:color="auto" w:fill="auto"/>
            <w:noWrap/>
          </w:tcPr>
          <w:p w:rsidR="00947299" w:rsidRPr="00BE35F0" w:rsidRDefault="00947299" w:rsidP="00947299">
            <w:pPr>
              <w:rPr>
                <w:sz w:val="16"/>
                <w:szCs w:val="16"/>
              </w:rPr>
            </w:pPr>
          </w:p>
        </w:tc>
        <w:tc>
          <w:tcPr>
            <w:tcW w:w="2035" w:type="dxa"/>
            <w:shd w:val="clear" w:color="auto" w:fill="auto"/>
          </w:tcPr>
          <w:p w:rsidR="00947299" w:rsidRPr="00BE35F0" w:rsidRDefault="00947299" w:rsidP="00947299">
            <w:pPr>
              <w:rPr>
                <w:sz w:val="16"/>
                <w:szCs w:val="16"/>
              </w:rPr>
            </w:pPr>
          </w:p>
        </w:tc>
        <w:tc>
          <w:tcPr>
            <w:tcW w:w="811" w:type="dxa"/>
            <w:shd w:val="clear" w:color="auto" w:fill="auto"/>
            <w:noWrap/>
          </w:tcPr>
          <w:p w:rsidR="00947299" w:rsidRPr="00BE35F0" w:rsidRDefault="00947299" w:rsidP="00947299">
            <w:pPr>
              <w:rPr>
                <w:sz w:val="16"/>
                <w:szCs w:val="16"/>
              </w:rPr>
            </w:pPr>
          </w:p>
        </w:tc>
        <w:tc>
          <w:tcPr>
            <w:tcW w:w="2816" w:type="dxa"/>
            <w:shd w:val="clear" w:color="auto" w:fill="auto"/>
          </w:tcPr>
          <w:p w:rsidR="00947299" w:rsidRPr="00BE35F0" w:rsidRDefault="00947299" w:rsidP="00947299">
            <w:pPr>
              <w:rPr>
                <w:sz w:val="16"/>
                <w:szCs w:val="16"/>
              </w:rPr>
            </w:pPr>
          </w:p>
        </w:tc>
        <w:tc>
          <w:tcPr>
            <w:tcW w:w="1835" w:type="dxa"/>
            <w:shd w:val="clear" w:color="auto" w:fill="auto"/>
          </w:tcPr>
          <w:p w:rsidR="00947299" w:rsidRPr="00BE35F0" w:rsidRDefault="00947299" w:rsidP="00947299">
            <w:pPr>
              <w:rPr>
                <w:sz w:val="16"/>
                <w:szCs w:val="16"/>
              </w:rPr>
            </w:pPr>
          </w:p>
        </w:tc>
      </w:tr>
      <w:tr w:rsidR="00947299" w:rsidTr="003C7B0E">
        <w:trPr>
          <w:trHeight w:val="480"/>
        </w:trPr>
        <w:tc>
          <w:tcPr>
            <w:tcW w:w="1008" w:type="dxa"/>
            <w:shd w:val="clear" w:color="auto" w:fill="auto"/>
            <w:noWrap/>
          </w:tcPr>
          <w:p w:rsidR="00947299" w:rsidRPr="00BE35F0" w:rsidRDefault="00947299" w:rsidP="00947299">
            <w:pPr>
              <w:rPr>
                <w:sz w:val="16"/>
                <w:szCs w:val="16"/>
              </w:rPr>
            </w:pPr>
            <w:r w:rsidRPr="00BE35F0">
              <w:rPr>
                <w:sz w:val="16"/>
                <w:szCs w:val="16"/>
              </w:rPr>
              <w:t>GGAP</w:t>
            </w:r>
          </w:p>
        </w:tc>
        <w:tc>
          <w:tcPr>
            <w:tcW w:w="2035" w:type="dxa"/>
            <w:shd w:val="clear" w:color="auto" w:fill="auto"/>
          </w:tcPr>
          <w:p w:rsidR="00947299" w:rsidRPr="00BE35F0" w:rsidRDefault="00947299" w:rsidP="00947299">
            <w:pPr>
              <w:rPr>
                <w:sz w:val="16"/>
                <w:szCs w:val="16"/>
              </w:rPr>
            </w:pPr>
            <w:r w:rsidRPr="00BE35F0">
              <w:rPr>
                <w:sz w:val="16"/>
                <w:szCs w:val="16"/>
              </w:rPr>
              <w:t>Output Gap</w:t>
            </w:r>
          </w:p>
        </w:tc>
        <w:tc>
          <w:tcPr>
            <w:tcW w:w="811" w:type="dxa"/>
            <w:shd w:val="clear" w:color="auto" w:fill="auto"/>
            <w:noWrap/>
          </w:tcPr>
          <w:p w:rsidR="00947299" w:rsidRPr="00BE35F0" w:rsidRDefault="00947299" w:rsidP="00947299">
            <w:pPr>
              <w:rPr>
                <w:sz w:val="16"/>
                <w:szCs w:val="16"/>
              </w:rPr>
            </w:pPr>
            <w:r w:rsidRPr="00BE35F0">
              <w:rPr>
                <w:sz w:val="16"/>
                <w:szCs w:val="16"/>
              </w:rPr>
              <w:t>%</w:t>
            </w:r>
          </w:p>
        </w:tc>
        <w:tc>
          <w:tcPr>
            <w:tcW w:w="2816" w:type="dxa"/>
            <w:shd w:val="clear" w:color="auto" w:fill="auto"/>
          </w:tcPr>
          <w:p w:rsidR="00947299" w:rsidRPr="00BE35F0" w:rsidRDefault="00947299" w:rsidP="00947299">
            <w:pPr>
              <w:rPr>
                <w:sz w:val="16"/>
                <w:szCs w:val="16"/>
              </w:rPr>
            </w:pPr>
            <w:r w:rsidRPr="00BE35F0">
              <w:rPr>
                <w:sz w:val="16"/>
                <w:szCs w:val="16"/>
              </w:rPr>
              <w:t>Gap between actual and potential GDP. GGAP=(GDPA/GDPAT-1)*100</w:t>
            </w:r>
          </w:p>
        </w:tc>
        <w:tc>
          <w:tcPr>
            <w:tcW w:w="1835" w:type="dxa"/>
            <w:shd w:val="clear" w:color="auto" w:fill="auto"/>
          </w:tcPr>
          <w:p w:rsidR="00947299" w:rsidRPr="00BE35F0" w:rsidRDefault="00563CFA" w:rsidP="00947299">
            <w:pPr>
              <w:rPr>
                <w:sz w:val="16"/>
                <w:szCs w:val="16"/>
              </w:rPr>
            </w:pPr>
            <w:r>
              <w:rPr>
                <w:sz w:val="16"/>
                <w:szCs w:val="16"/>
              </w:rPr>
              <w:t>OE Calculation</w:t>
            </w:r>
          </w:p>
        </w:tc>
      </w:tr>
      <w:tr w:rsidR="00947299" w:rsidTr="003C7B0E">
        <w:trPr>
          <w:trHeight w:val="480"/>
        </w:trPr>
        <w:tc>
          <w:tcPr>
            <w:tcW w:w="1008" w:type="dxa"/>
            <w:shd w:val="clear" w:color="auto" w:fill="auto"/>
            <w:noWrap/>
          </w:tcPr>
          <w:p w:rsidR="00947299" w:rsidRPr="00BE35F0" w:rsidRDefault="00947299" w:rsidP="00947299">
            <w:pPr>
              <w:rPr>
                <w:sz w:val="16"/>
                <w:szCs w:val="16"/>
              </w:rPr>
            </w:pPr>
            <w:r w:rsidRPr="00BE35F0">
              <w:rPr>
                <w:sz w:val="16"/>
                <w:szCs w:val="16"/>
              </w:rPr>
              <w:t>GDPAT</w:t>
            </w:r>
          </w:p>
        </w:tc>
        <w:tc>
          <w:tcPr>
            <w:tcW w:w="2035" w:type="dxa"/>
            <w:shd w:val="clear" w:color="auto" w:fill="auto"/>
          </w:tcPr>
          <w:p w:rsidR="00947299" w:rsidRPr="00BE35F0" w:rsidRDefault="00947299" w:rsidP="00947299">
            <w:pPr>
              <w:rPr>
                <w:sz w:val="16"/>
                <w:szCs w:val="16"/>
              </w:rPr>
            </w:pPr>
            <w:r w:rsidRPr="00BE35F0">
              <w:rPr>
                <w:sz w:val="16"/>
                <w:szCs w:val="16"/>
              </w:rPr>
              <w:t>Potential GDP (HP Filter Based)</w:t>
            </w:r>
          </w:p>
        </w:tc>
        <w:tc>
          <w:tcPr>
            <w:tcW w:w="811" w:type="dxa"/>
            <w:shd w:val="clear" w:color="auto" w:fill="auto"/>
            <w:noWrap/>
          </w:tcPr>
          <w:p w:rsidR="00947299" w:rsidRPr="00BE35F0" w:rsidRDefault="00947299" w:rsidP="00947299">
            <w:pPr>
              <w:rPr>
                <w:sz w:val="16"/>
                <w:szCs w:val="16"/>
              </w:rPr>
            </w:pPr>
            <w:proofErr w:type="spellStart"/>
            <w:r w:rsidRPr="00BE35F0">
              <w:rPr>
                <w:sz w:val="16"/>
                <w:szCs w:val="16"/>
              </w:rPr>
              <w:t>cvm</w:t>
            </w:r>
            <w:proofErr w:type="spellEnd"/>
            <w:r w:rsidRPr="00BE35F0">
              <w:rPr>
                <w:sz w:val="16"/>
                <w:szCs w:val="16"/>
              </w:rPr>
              <w:t xml:space="preserve"> $m</w:t>
            </w:r>
          </w:p>
        </w:tc>
        <w:tc>
          <w:tcPr>
            <w:tcW w:w="2816" w:type="dxa"/>
            <w:shd w:val="clear" w:color="auto" w:fill="auto"/>
          </w:tcPr>
          <w:p w:rsidR="00947299" w:rsidRPr="00BE35F0" w:rsidRDefault="00947299" w:rsidP="00947299">
            <w:pPr>
              <w:rPr>
                <w:sz w:val="16"/>
                <w:szCs w:val="16"/>
              </w:rPr>
            </w:pPr>
          </w:p>
        </w:tc>
        <w:tc>
          <w:tcPr>
            <w:tcW w:w="1835" w:type="dxa"/>
            <w:shd w:val="clear" w:color="auto" w:fill="auto"/>
          </w:tcPr>
          <w:p w:rsidR="00947299" w:rsidRPr="00BE35F0" w:rsidRDefault="00563CFA" w:rsidP="00947299">
            <w:pPr>
              <w:rPr>
                <w:sz w:val="16"/>
                <w:szCs w:val="16"/>
              </w:rPr>
            </w:pPr>
            <w:r>
              <w:rPr>
                <w:sz w:val="16"/>
                <w:szCs w:val="16"/>
              </w:rPr>
              <w:t>OE Calculation</w:t>
            </w:r>
          </w:p>
        </w:tc>
      </w:tr>
      <w:tr w:rsidR="00947299" w:rsidTr="003C7B0E">
        <w:trPr>
          <w:trHeight w:val="330"/>
        </w:trPr>
        <w:tc>
          <w:tcPr>
            <w:tcW w:w="1008" w:type="dxa"/>
            <w:shd w:val="clear" w:color="auto" w:fill="auto"/>
            <w:noWrap/>
          </w:tcPr>
          <w:p w:rsidR="00947299" w:rsidRPr="00BE35F0" w:rsidRDefault="00947299" w:rsidP="00947299">
            <w:pPr>
              <w:rPr>
                <w:sz w:val="16"/>
                <w:szCs w:val="16"/>
              </w:rPr>
            </w:pPr>
          </w:p>
        </w:tc>
        <w:tc>
          <w:tcPr>
            <w:tcW w:w="2035" w:type="dxa"/>
            <w:shd w:val="clear" w:color="auto" w:fill="auto"/>
          </w:tcPr>
          <w:p w:rsidR="00947299" w:rsidRPr="00BE35F0" w:rsidRDefault="00947299" w:rsidP="00947299">
            <w:pPr>
              <w:rPr>
                <w:sz w:val="16"/>
                <w:szCs w:val="16"/>
              </w:rPr>
            </w:pPr>
          </w:p>
        </w:tc>
        <w:tc>
          <w:tcPr>
            <w:tcW w:w="811" w:type="dxa"/>
            <w:shd w:val="clear" w:color="auto" w:fill="auto"/>
            <w:noWrap/>
          </w:tcPr>
          <w:p w:rsidR="00947299" w:rsidRPr="00BE35F0" w:rsidRDefault="00947299" w:rsidP="00947299">
            <w:pPr>
              <w:rPr>
                <w:sz w:val="16"/>
                <w:szCs w:val="16"/>
              </w:rPr>
            </w:pPr>
          </w:p>
        </w:tc>
        <w:tc>
          <w:tcPr>
            <w:tcW w:w="2816" w:type="dxa"/>
            <w:shd w:val="clear" w:color="auto" w:fill="auto"/>
          </w:tcPr>
          <w:p w:rsidR="00947299" w:rsidRPr="00BE35F0" w:rsidRDefault="00947299" w:rsidP="00947299">
            <w:pPr>
              <w:rPr>
                <w:sz w:val="16"/>
                <w:szCs w:val="16"/>
              </w:rPr>
            </w:pPr>
          </w:p>
        </w:tc>
        <w:tc>
          <w:tcPr>
            <w:tcW w:w="1835" w:type="dxa"/>
            <w:shd w:val="clear" w:color="auto" w:fill="auto"/>
          </w:tcPr>
          <w:p w:rsidR="00947299" w:rsidRPr="00BE35F0" w:rsidRDefault="00947299" w:rsidP="00947299">
            <w:pPr>
              <w:rPr>
                <w:sz w:val="16"/>
                <w:szCs w:val="16"/>
              </w:rPr>
            </w:pPr>
          </w:p>
        </w:tc>
      </w:tr>
      <w:tr w:rsidR="00947299" w:rsidTr="003C7B0E">
        <w:trPr>
          <w:trHeight w:val="480"/>
        </w:trPr>
        <w:tc>
          <w:tcPr>
            <w:tcW w:w="1008" w:type="dxa"/>
            <w:shd w:val="clear" w:color="auto" w:fill="auto"/>
            <w:noWrap/>
          </w:tcPr>
          <w:p w:rsidR="00947299" w:rsidRPr="00BE35F0" w:rsidRDefault="00947299" w:rsidP="00947299">
            <w:pPr>
              <w:rPr>
                <w:sz w:val="16"/>
                <w:szCs w:val="16"/>
              </w:rPr>
            </w:pPr>
            <w:r w:rsidRPr="00BE35F0">
              <w:rPr>
                <w:sz w:val="16"/>
                <w:szCs w:val="16"/>
              </w:rPr>
              <w:t>BCAZ</w:t>
            </w:r>
          </w:p>
        </w:tc>
        <w:tc>
          <w:tcPr>
            <w:tcW w:w="2035" w:type="dxa"/>
            <w:shd w:val="clear" w:color="auto" w:fill="auto"/>
          </w:tcPr>
          <w:p w:rsidR="00947299" w:rsidRPr="00BE35F0" w:rsidRDefault="00947299" w:rsidP="00947299">
            <w:pPr>
              <w:rPr>
                <w:sz w:val="16"/>
                <w:szCs w:val="16"/>
              </w:rPr>
            </w:pPr>
            <w:r w:rsidRPr="00BE35F0">
              <w:rPr>
                <w:sz w:val="16"/>
                <w:szCs w:val="16"/>
              </w:rPr>
              <w:t>Current Account Balance</w:t>
            </w:r>
          </w:p>
        </w:tc>
        <w:tc>
          <w:tcPr>
            <w:tcW w:w="811" w:type="dxa"/>
            <w:shd w:val="clear" w:color="auto" w:fill="auto"/>
            <w:noWrap/>
          </w:tcPr>
          <w:p w:rsidR="00947299" w:rsidRPr="00BE35F0" w:rsidRDefault="00947299" w:rsidP="00947299">
            <w:pPr>
              <w:rPr>
                <w:sz w:val="16"/>
                <w:szCs w:val="16"/>
              </w:rPr>
            </w:pPr>
            <w:r w:rsidRPr="00BE35F0">
              <w:rPr>
                <w:sz w:val="16"/>
                <w:szCs w:val="16"/>
              </w:rPr>
              <w:t>$m</w:t>
            </w:r>
          </w:p>
        </w:tc>
        <w:tc>
          <w:tcPr>
            <w:tcW w:w="2816" w:type="dxa"/>
            <w:shd w:val="clear" w:color="auto" w:fill="auto"/>
          </w:tcPr>
          <w:p w:rsidR="00947299" w:rsidRPr="00BE35F0" w:rsidRDefault="00947299" w:rsidP="00947299">
            <w:pPr>
              <w:rPr>
                <w:sz w:val="16"/>
                <w:szCs w:val="16"/>
              </w:rPr>
            </w:pPr>
          </w:p>
        </w:tc>
        <w:tc>
          <w:tcPr>
            <w:tcW w:w="1835" w:type="dxa"/>
            <w:shd w:val="clear" w:color="auto" w:fill="auto"/>
          </w:tcPr>
          <w:p w:rsidR="00947299" w:rsidRPr="00BE35F0" w:rsidRDefault="00947299" w:rsidP="00947299">
            <w:pPr>
              <w:rPr>
                <w:sz w:val="16"/>
                <w:szCs w:val="16"/>
              </w:rPr>
            </w:pPr>
            <w:r w:rsidRPr="00BE35F0">
              <w:rPr>
                <w:sz w:val="16"/>
                <w:szCs w:val="16"/>
              </w:rPr>
              <w:t>ABS Cat No 5302.0</w:t>
            </w:r>
          </w:p>
        </w:tc>
      </w:tr>
      <w:tr w:rsidR="00947299" w:rsidTr="003C7B0E">
        <w:trPr>
          <w:trHeight w:val="480"/>
        </w:trPr>
        <w:tc>
          <w:tcPr>
            <w:tcW w:w="1008" w:type="dxa"/>
            <w:shd w:val="clear" w:color="auto" w:fill="auto"/>
            <w:noWrap/>
          </w:tcPr>
          <w:p w:rsidR="00947299" w:rsidRPr="00BE35F0" w:rsidRDefault="00947299" w:rsidP="00947299">
            <w:pPr>
              <w:rPr>
                <w:sz w:val="16"/>
                <w:szCs w:val="16"/>
              </w:rPr>
            </w:pPr>
            <w:r w:rsidRPr="00BE35F0">
              <w:rPr>
                <w:sz w:val="16"/>
                <w:szCs w:val="16"/>
              </w:rPr>
              <w:t>BCA</w:t>
            </w:r>
          </w:p>
        </w:tc>
        <w:tc>
          <w:tcPr>
            <w:tcW w:w="2035" w:type="dxa"/>
            <w:shd w:val="clear" w:color="auto" w:fill="auto"/>
          </w:tcPr>
          <w:p w:rsidR="00947299" w:rsidRPr="00BE35F0" w:rsidRDefault="00947299" w:rsidP="00947299">
            <w:pPr>
              <w:rPr>
                <w:sz w:val="16"/>
                <w:szCs w:val="16"/>
              </w:rPr>
            </w:pPr>
            <w:r w:rsidRPr="00BE35F0">
              <w:rPr>
                <w:sz w:val="16"/>
                <w:szCs w:val="16"/>
              </w:rPr>
              <w:t>Current Account Balance as a % of GDP</w:t>
            </w:r>
          </w:p>
        </w:tc>
        <w:tc>
          <w:tcPr>
            <w:tcW w:w="811" w:type="dxa"/>
            <w:shd w:val="clear" w:color="auto" w:fill="auto"/>
            <w:noWrap/>
          </w:tcPr>
          <w:p w:rsidR="00947299" w:rsidRPr="00BE35F0" w:rsidRDefault="00947299" w:rsidP="00947299">
            <w:pPr>
              <w:rPr>
                <w:sz w:val="16"/>
                <w:szCs w:val="16"/>
              </w:rPr>
            </w:pPr>
            <w:r w:rsidRPr="00BE35F0">
              <w:rPr>
                <w:sz w:val="16"/>
                <w:szCs w:val="16"/>
              </w:rPr>
              <w:t>% of GDP</w:t>
            </w:r>
          </w:p>
        </w:tc>
        <w:tc>
          <w:tcPr>
            <w:tcW w:w="2816" w:type="dxa"/>
            <w:shd w:val="clear" w:color="auto" w:fill="auto"/>
          </w:tcPr>
          <w:p w:rsidR="00947299" w:rsidRPr="00BE35F0" w:rsidRDefault="00947299" w:rsidP="00947299">
            <w:pPr>
              <w:rPr>
                <w:sz w:val="16"/>
                <w:szCs w:val="16"/>
              </w:rPr>
            </w:pPr>
          </w:p>
        </w:tc>
        <w:tc>
          <w:tcPr>
            <w:tcW w:w="1835" w:type="dxa"/>
            <w:shd w:val="clear" w:color="auto" w:fill="auto"/>
          </w:tcPr>
          <w:p w:rsidR="00947299" w:rsidRPr="00BE35F0" w:rsidRDefault="00947299" w:rsidP="00947299">
            <w:pPr>
              <w:rPr>
                <w:sz w:val="16"/>
                <w:szCs w:val="16"/>
              </w:rPr>
            </w:pPr>
            <w:r w:rsidRPr="00BE35F0">
              <w:rPr>
                <w:sz w:val="16"/>
                <w:szCs w:val="16"/>
              </w:rPr>
              <w:t xml:space="preserve">ABS Cat No 5302.0,  52062.0 and </w:t>
            </w:r>
            <w:proofErr w:type="spellStart"/>
            <w:r w:rsidRPr="00BE35F0">
              <w:rPr>
                <w:sz w:val="16"/>
                <w:szCs w:val="16"/>
              </w:rPr>
              <w:t>OEcalculations</w:t>
            </w:r>
            <w:proofErr w:type="spellEnd"/>
          </w:p>
        </w:tc>
      </w:tr>
      <w:tr w:rsidR="00947299" w:rsidTr="003C7B0E">
        <w:trPr>
          <w:trHeight w:val="480"/>
        </w:trPr>
        <w:tc>
          <w:tcPr>
            <w:tcW w:w="1008" w:type="dxa"/>
            <w:shd w:val="clear" w:color="auto" w:fill="auto"/>
            <w:noWrap/>
          </w:tcPr>
          <w:p w:rsidR="00947299" w:rsidRPr="00BE35F0" w:rsidRDefault="00947299" w:rsidP="00947299">
            <w:pPr>
              <w:rPr>
                <w:sz w:val="16"/>
                <w:szCs w:val="16"/>
              </w:rPr>
            </w:pPr>
            <w:r w:rsidRPr="00BE35F0">
              <w:rPr>
                <w:sz w:val="16"/>
                <w:szCs w:val="16"/>
              </w:rPr>
              <w:t>RTRDB</w:t>
            </w:r>
          </w:p>
        </w:tc>
        <w:tc>
          <w:tcPr>
            <w:tcW w:w="2035" w:type="dxa"/>
            <w:shd w:val="clear" w:color="auto" w:fill="auto"/>
          </w:tcPr>
          <w:p w:rsidR="00947299" w:rsidRPr="00BE35F0" w:rsidRDefault="00947299" w:rsidP="00947299">
            <w:pPr>
              <w:rPr>
                <w:sz w:val="16"/>
                <w:szCs w:val="16"/>
              </w:rPr>
            </w:pPr>
            <w:r w:rsidRPr="00BE35F0">
              <w:rPr>
                <w:sz w:val="16"/>
                <w:szCs w:val="16"/>
              </w:rPr>
              <w:t>Trade Balance as a % of GDP</w:t>
            </w:r>
          </w:p>
        </w:tc>
        <w:tc>
          <w:tcPr>
            <w:tcW w:w="811" w:type="dxa"/>
            <w:shd w:val="clear" w:color="auto" w:fill="auto"/>
            <w:noWrap/>
          </w:tcPr>
          <w:p w:rsidR="00947299" w:rsidRPr="00BE35F0" w:rsidRDefault="00947299" w:rsidP="00947299">
            <w:pPr>
              <w:rPr>
                <w:sz w:val="16"/>
                <w:szCs w:val="16"/>
              </w:rPr>
            </w:pPr>
            <w:r w:rsidRPr="00BE35F0">
              <w:rPr>
                <w:sz w:val="16"/>
                <w:szCs w:val="16"/>
              </w:rPr>
              <w:t>% of GDP</w:t>
            </w:r>
          </w:p>
        </w:tc>
        <w:tc>
          <w:tcPr>
            <w:tcW w:w="2816" w:type="dxa"/>
            <w:shd w:val="clear" w:color="auto" w:fill="auto"/>
          </w:tcPr>
          <w:p w:rsidR="00947299" w:rsidRPr="00BE35F0" w:rsidRDefault="00947299" w:rsidP="00947299">
            <w:pPr>
              <w:rPr>
                <w:sz w:val="16"/>
                <w:szCs w:val="16"/>
              </w:rPr>
            </w:pPr>
          </w:p>
        </w:tc>
        <w:tc>
          <w:tcPr>
            <w:tcW w:w="1835" w:type="dxa"/>
            <w:shd w:val="clear" w:color="auto" w:fill="auto"/>
          </w:tcPr>
          <w:p w:rsidR="00947299" w:rsidRPr="00BE35F0" w:rsidRDefault="00947299" w:rsidP="00947299">
            <w:pPr>
              <w:rPr>
                <w:sz w:val="16"/>
                <w:szCs w:val="16"/>
              </w:rPr>
            </w:pPr>
            <w:r w:rsidRPr="00BE35F0">
              <w:rPr>
                <w:sz w:val="16"/>
                <w:szCs w:val="16"/>
              </w:rPr>
              <w:t>ABS Cat No 5302.0,  52062.0 and OE calculations</w:t>
            </w:r>
          </w:p>
        </w:tc>
      </w:tr>
    </w:tbl>
    <w:p w:rsidR="00B2777A" w:rsidRDefault="00B2777A"/>
    <w:tbl>
      <w:tblPr>
        <w:tblW w:w="8505" w:type="dxa"/>
        <w:tblInd w:w="93" w:type="dxa"/>
        <w:tblBorders>
          <w:insideV w:val="single" w:sz="6" w:space="0" w:color="808080" w:themeColor="background1" w:themeShade="80"/>
        </w:tblBorders>
        <w:tblLayout w:type="fixed"/>
        <w:tblLook w:val="0000" w:firstRow="0" w:lastRow="0" w:firstColumn="0" w:lastColumn="0" w:noHBand="0" w:noVBand="0"/>
      </w:tblPr>
      <w:tblGrid>
        <w:gridCol w:w="1008"/>
        <w:gridCol w:w="2035"/>
        <w:gridCol w:w="811"/>
        <w:gridCol w:w="2816"/>
        <w:gridCol w:w="1835"/>
      </w:tblGrid>
      <w:tr w:rsidR="00947299" w:rsidTr="00113455">
        <w:trPr>
          <w:trHeight w:val="480"/>
        </w:trPr>
        <w:tc>
          <w:tcPr>
            <w:tcW w:w="8505" w:type="dxa"/>
            <w:gridSpan w:val="5"/>
            <w:tcBorders>
              <w:bottom w:val="nil"/>
            </w:tcBorders>
            <w:shd w:val="clear" w:color="auto" w:fill="auto"/>
            <w:noWrap/>
          </w:tcPr>
          <w:p w:rsidR="00947299" w:rsidRDefault="00947299" w:rsidP="00947299">
            <w:pPr>
              <w:rPr>
                <w:sz w:val="16"/>
                <w:szCs w:val="16"/>
              </w:rPr>
            </w:pPr>
          </w:p>
          <w:p w:rsidR="00947299" w:rsidRPr="005351ED" w:rsidRDefault="00B2777A" w:rsidP="005351ED">
            <w:pPr>
              <w:pStyle w:val="Heading2"/>
              <w:spacing w:before="60" w:after="120"/>
              <w:rPr>
                <w:bCs/>
                <w:i w:val="0"/>
                <w:sz w:val="20"/>
                <w:szCs w:val="16"/>
              </w:rPr>
            </w:pPr>
            <w:bookmarkStart w:id="4" w:name="_Toc342832015"/>
            <w:r w:rsidRPr="005351ED">
              <w:rPr>
                <w:bCs/>
                <w:i w:val="0"/>
                <w:sz w:val="20"/>
                <w:szCs w:val="16"/>
              </w:rPr>
              <w:t xml:space="preserve">2. </w:t>
            </w:r>
            <w:r w:rsidR="00947299" w:rsidRPr="005351ED">
              <w:rPr>
                <w:bCs/>
                <w:i w:val="0"/>
                <w:sz w:val="20"/>
                <w:szCs w:val="16"/>
              </w:rPr>
              <w:t>National Accounts Deflators</w:t>
            </w:r>
            <w:bookmarkEnd w:id="4"/>
            <w:r w:rsidR="00947299" w:rsidRPr="005351ED">
              <w:rPr>
                <w:bCs/>
                <w:i w:val="0"/>
                <w:sz w:val="20"/>
                <w:szCs w:val="16"/>
              </w:rPr>
              <w:t xml:space="preserve"> </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PCONG</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Government Consumption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PCON</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Household Consumption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PCONU</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 xml:space="preserve">  Underlying PCON</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PCNR</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 xml:space="preserve">  Non-rental consumption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PCRE</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 xml:space="preserve">  Rental consumption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PIDW</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Dwelling Investment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PIBP</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Private Business Investment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PIOB</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 xml:space="preserve">  Other Building and Structures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PIPE</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 xml:space="preserve">  Machinery and Equipment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PIIP</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 xml:space="preserve">  Intangible Fixed Assets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PIBIO</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 xml:space="preserve">  Livestock - </w:t>
            </w:r>
            <w:proofErr w:type="spellStart"/>
            <w:r w:rsidRPr="00BE35F0">
              <w:rPr>
                <w:sz w:val="16"/>
                <w:szCs w:val="16"/>
              </w:rPr>
              <w:t>defltor</w:t>
            </w:r>
            <w:proofErr w:type="spellEnd"/>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PIOTC</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Ownership Transfer Costs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lastRenderedPageBreak/>
              <w:t>PIGE</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Government Enterprise Investment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PIGG</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General Government Investment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PDGF</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Government Final Demand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PGNEA</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Gross National Expenditure (A)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PXGS</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Exports of Goods and Services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TOT</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Terms of Trade</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PMGS</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Imports of Goods and Services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PGDPA</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Gross Domestic Product (A)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PGDPE</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Gross Domestic Product (E) - deflator</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Pr>
                <w:sz w:val="16"/>
                <w:szCs w:val="16"/>
              </w:rPr>
              <w:t>Derived as the nominal divided by the chain-linked volume measure.</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w:t>
            </w:r>
            <w:r>
              <w:rPr>
                <w:sz w:val="16"/>
                <w:szCs w:val="16"/>
              </w:rPr>
              <w:t xml:space="preserve"> &amp; OE Calculations.</w:t>
            </w:r>
          </w:p>
        </w:tc>
      </w:tr>
      <w:tr w:rsidR="00947299" w:rsidTr="00113455">
        <w:trPr>
          <w:trHeight w:val="360"/>
        </w:trPr>
        <w:tc>
          <w:tcPr>
            <w:tcW w:w="1008" w:type="dxa"/>
            <w:tcBorders>
              <w:right w:val="nil"/>
            </w:tcBorders>
            <w:shd w:val="clear" w:color="auto" w:fill="auto"/>
            <w:noWrap/>
          </w:tcPr>
          <w:p w:rsidR="00947299" w:rsidRPr="00BE35F0" w:rsidRDefault="00947299" w:rsidP="00947299">
            <w:pPr>
              <w:rPr>
                <w:sz w:val="16"/>
                <w:szCs w:val="16"/>
              </w:rPr>
            </w:pPr>
          </w:p>
        </w:tc>
        <w:tc>
          <w:tcPr>
            <w:tcW w:w="2035" w:type="dxa"/>
            <w:tcBorders>
              <w:left w:val="nil"/>
              <w:right w:val="nil"/>
            </w:tcBorders>
            <w:shd w:val="clear" w:color="auto" w:fill="auto"/>
          </w:tcPr>
          <w:p w:rsidR="00947299" w:rsidRPr="00BE35F0" w:rsidRDefault="00947299" w:rsidP="00947299">
            <w:pPr>
              <w:rPr>
                <w:sz w:val="16"/>
                <w:szCs w:val="16"/>
              </w:rPr>
            </w:pPr>
          </w:p>
        </w:tc>
        <w:tc>
          <w:tcPr>
            <w:tcW w:w="811" w:type="dxa"/>
            <w:tcBorders>
              <w:left w:val="nil"/>
              <w:right w:val="nil"/>
            </w:tcBorders>
            <w:shd w:val="clear" w:color="auto" w:fill="auto"/>
            <w:noWrap/>
          </w:tcPr>
          <w:p w:rsidR="00947299" w:rsidRPr="00BE35F0" w:rsidRDefault="00947299" w:rsidP="00947299">
            <w:pPr>
              <w:rPr>
                <w:sz w:val="16"/>
                <w:szCs w:val="16"/>
              </w:rPr>
            </w:pPr>
          </w:p>
        </w:tc>
        <w:tc>
          <w:tcPr>
            <w:tcW w:w="2816" w:type="dxa"/>
            <w:tcBorders>
              <w:left w:val="nil"/>
              <w:right w:val="nil"/>
            </w:tcBorders>
            <w:shd w:val="clear" w:color="auto" w:fill="auto"/>
          </w:tcPr>
          <w:p w:rsidR="00947299" w:rsidRPr="00BE35F0" w:rsidRDefault="00947299" w:rsidP="00947299">
            <w:pPr>
              <w:rPr>
                <w:sz w:val="16"/>
                <w:szCs w:val="16"/>
              </w:rPr>
            </w:pPr>
          </w:p>
        </w:tc>
        <w:tc>
          <w:tcPr>
            <w:tcW w:w="1835" w:type="dxa"/>
            <w:tcBorders>
              <w:left w:val="nil"/>
            </w:tcBorders>
            <w:shd w:val="clear" w:color="auto" w:fill="auto"/>
          </w:tcPr>
          <w:p w:rsidR="00947299" w:rsidRPr="00BE35F0" w:rsidRDefault="00947299" w:rsidP="00947299">
            <w:pPr>
              <w:rPr>
                <w:sz w:val="16"/>
                <w:szCs w:val="16"/>
              </w:rPr>
            </w:pPr>
          </w:p>
        </w:tc>
      </w:tr>
      <w:tr w:rsidR="00947299" w:rsidTr="00113455">
        <w:trPr>
          <w:trHeight w:val="48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PPCONG</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Supply price - government consumption</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sidRPr="00BE35F0">
              <w:rPr>
                <w:sz w:val="16"/>
                <w:szCs w:val="16"/>
              </w:rPr>
              <w:t>Input-output weighted supply price for individual demand components. See equation listing for identities</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 5204.0 and OE calculations</w:t>
            </w:r>
          </w:p>
        </w:tc>
      </w:tr>
      <w:tr w:rsidR="00947299" w:rsidTr="00113455">
        <w:trPr>
          <w:trHeight w:val="48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PPCNR</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Supply price - non rental consumption</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sidRPr="00BE35F0">
              <w:rPr>
                <w:sz w:val="16"/>
                <w:szCs w:val="16"/>
              </w:rPr>
              <w:t>Input-output weighted supply price for individual demand components. See equation listing for identities</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 5204.0 and O</w:t>
            </w:r>
            <w:r w:rsidR="001717BD">
              <w:rPr>
                <w:sz w:val="16"/>
                <w:szCs w:val="16"/>
              </w:rPr>
              <w:t>E</w:t>
            </w:r>
            <w:r w:rsidRPr="00BE35F0">
              <w:rPr>
                <w:sz w:val="16"/>
                <w:szCs w:val="16"/>
              </w:rPr>
              <w:t xml:space="preserve"> calculations</w:t>
            </w:r>
          </w:p>
        </w:tc>
      </w:tr>
      <w:tr w:rsidR="00947299" w:rsidTr="00113455">
        <w:trPr>
          <w:trHeight w:val="48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PPIDW</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Supply price - dwelling investment</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sidRPr="00BE35F0">
              <w:rPr>
                <w:sz w:val="16"/>
                <w:szCs w:val="16"/>
              </w:rPr>
              <w:t>Input-output weighted supply price for individual demand components. See equation listing for identities</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 5204.0 and O</w:t>
            </w:r>
            <w:r w:rsidR="001717BD">
              <w:rPr>
                <w:sz w:val="16"/>
                <w:szCs w:val="16"/>
              </w:rPr>
              <w:t>E</w:t>
            </w:r>
            <w:r w:rsidRPr="00BE35F0">
              <w:rPr>
                <w:sz w:val="16"/>
                <w:szCs w:val="16"/>
              </w:rPr>
              <w:t xml:space="preserve"> calculations</w:t>
            </w:r>
          </w:p>
        </w:tc>
      </w:tr>
      <w:tr w:rsidR="00947299" w:rsidTr="00113455">
        <w:trPr>
          <w:trHeight w:val="48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PPIOB</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Supply price - other dwellings and structures</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sidRPr="00BE35F0">
              <w:rPr>
                <w:sz w:val="16"/>
                <w:szCs w:val="16"/>
              </w:rPr>
              <w:t>Input-output weighted supply price for individual demand components. See equation listing for identities</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 xml:space="preserve">ABS Cat No 5206.0, 5204.0 and </w:t>
            </w:r>
            <w:r w:rsidR="001717BD">
              <w:rPr>
                <w:sz w:val="16"/>
                <w:szCs w:val="16"/>
              </w:rPr>
              <w:t xml:space="preserve">OE </w:t>
            </w:r>
            <w:r w:rsidRPr="00BE35F0">
              <w:rPr>
                <w:sz w:val="16"/>
                <w:szCs w:val="16"/>
              </w:rPr>
              <w:t>calculations</w:t>
            </w:r>
          </w:p>
        </w:tc>
      </w:tr>
      <w:tr w:rsidR="00947299" w:rsidTr="00113455">
        <w:trPr>
          <w:trHeight w:val="48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PPIPE</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Supply price - machinery and equipment</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sidRPr="00BE35F0">
              <w:rPr>
                <w:sz w:val="16"/>
                <w:szCs w:val="16"/>
              </w:rPr>
              <w:t>Input-output weighted supply price for individual demand components. See equation listing for identities</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 xml:space="preserve">ABS Cat No 5206.0, 5204.0 and </w:t>
            </w:r>
            <w:r w:rsidR="001717BD">
              <w:rPr>
                <w:sz w:val="16"/>
                <w:szCs w:val="16"/>
              </w:rPr>
              <w:t xml:space="preserve">OE </w:t>
            </w:r>
            <w:r w:rsidRPr="00BE35F0">
              <w:rPr>
                <w:sz w:val="16"/>
                <w:szCs w:val="16"/>
              </w:rPr>
              <w:t>calculations</w:t>
            </w:r>
          </w:p>
        </w:tc>
      </w:tr>
      <w:tr w:rsidR="00947299" w:rsidTr="00113455">
        <w:trPr>
          <w:trHeight w:val="48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PPIIP</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Supply price - intangible fixed assets</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sidRPr="00BE35F0">
              <w:rPr>
                <w:sz w:val="16"/>
                <w:szCs w:val="16"/>
              </w:rPr>
              <w:t>Input-output weighted supply price for individual demand components. See equation listing for identities</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ABS Cat No 5206.0, 5204.0 and OE calculations</w:t>
            </w:r>
          </w:p>
        </w:tc>
      </w:tr>
      <w:tr w:rsidR="00947299" w:rsidTr="00113455">
        <w:trPr>
          <w:trHeight w:val="48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PPIBIO</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Supply price - investment in livestock</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sidRPr="00BE35F0">
              <w:rPr>
                <w:sz w:val="16"/>
                <w:szCs w:val="16"/>
              </w:rPr>
              <w:t>Input-output weighted supply price for individual demand components. See equation listing for identities</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 xml:space="preserve">ABS Cat No 5206.0, 5204.0 and </w:t>
            </w:r>
            <w:r w:rsidR="001717BD">
              <w:rPr>
                <w:sz w:val="16"/>
                <w:szCs w:val="16"/>
              </w:rPr>
              <w:t xml:space="preserve">OE </w:t>
            </w:r>
            <w:r w:rsidRPr="00BE35F0">
              <w:rPr>
                <w:sz w:val="16"/>
                <w:szCs w:val="16"/>
              </w:rPr>
              <w:t>calculations</w:t>
            </w:r>
          </w:p>
        </w:tc>
      </w:tr>
      <w:tr w:rsidR="00947299" w:rsidTr="00113455">
        <w:trPr>
          <w:trHeight w:val="48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PPIOTC</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Supply price - ownership transfer expenses</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sidRPr="00BE35F0">
              <w:rPr>
                <w:sz w:val="16"/>
                <w:szCs w:val="16"/>
              </w:rPr>
              <w:t>Input-output weighted supply price for individual demand components. See equation listing for identities</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 xml:space="preserve">ABS Cat No 5206.0, 5204.0 and </w:t>
            </w:r>
            <w:r w:rsidR="001717BD">
              <w:rPr>
                <w:sz w:val="16"/>
                <w:szCs w:val="16"/>
              </w:rPr>
              <w:t>OE</w:t>
            </w:r>
            <w:r w:rsidRPr="00BE35F0">
              <w:rPr>
                <w:sz w:val="16"/>
                <w:szCs w:val="16"/>
              </w:rPr>
              <w:t xml:space="preserve"> calculations</w:t>
            </w:r>
          </w:p>
        </w:tc>
      </w:tr>
      <w:tr w:rsidR="00947299" w:rsidTr="00113455">
        <w:trPr>
          <w:trHeight w:val="48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PPIGE</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Supply price - government enterprise investment</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sidRPr="00BE35F0">
              <w:rPr>
                <w:sz w:val="16"/>
                <w:szCs w:val="16"/>
              </w:rPr>
              <w:t>Input-output weighted supply price for individual demand components. See equation listing for identities</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 xml:space="preserve">ABS Cat No 5206.0, 5204.0 and </w:t>
            </w:r>
            <w:r w:rsidR="001717BD">
              <w:rPr>
                <w:sz w:val="16"/>
                <w:szCs w:val="16"/>
              </w:rPr>
              <w:t xml:space="preserve">OE </w:t>
            </w:r>
            <w:r w:rsidRPr="00BE35F0">
              <w:rPr>
                <w:sz w:val="16"/>
                <w:szCs w:val="16"/>
              </w:rPr>
              <w:t>calculations</w:t>
            </w:r>
          </w:p>
        </w:tc>
      </w:tr>
      <w:tr w:rsidR="00947299" w:rsidTr="00113455">
        <w:trPr>
          <w:trHeight w:val="480"/>
        </w:trPr>
        <w:tc>
          <w:tcPr>
            <w:tcW w:w="1008" w:type="dxa"/>
            <w:tcBorders>
              <w:right w:val="nil"/>
            </w:tcBorders>
            <w:shd w:val="clear" w:color="auto" w:fill="auto"/>
            <w:noWrap/>
          </w:tcPr>
          <w:p w:rsidR="00947299" w:rsidRPr="00BE35F0" w:rsidRDefault="00947299" w:rsidP="00947299">
            <w:pPr>
              <w:rPr>
                <w:sz w:val="16"/>
                <w:szCs w:val="16"/>
              </w:rPr>
            </w:pPr>
            <w:r w:rsidRPr="00BE35F0">
              <w:rPr>
                <w:sz w:val="16"/>
                <w:szCs w:val="16"/>
              </w:rPr>
              <w:t>PPIGG</w:t>
            </w:r>
          </w:p>
        </w:tc>
        <w:tc>
          <w:tcPr>
            <w:tcW w:w="2035" w:type="dxa"/>
            <w:tcBorders>
              <w:left w:val="nil"/>
              <w:right w:val="nil"/>
            </w:tcBorders>
            <w:shd w:val="clear" w:color="auto" w:fill="auto"/>
          </w:tcPr>
          <w:p w:rsidR="00947299" w:rsidRPr="00BE35F0" w:rsidRDefault="00947299" w:rsidP="00947299">
            <w:pPr>
              <w:rPr>
                <w:sz w:val="16"/>
                <w:szCs w:val="16"/>
              </w:rPr>
            </w:pPr>
            <w:r w:rsidRPr="00BE35F0">
              <w:rPr>
                <w:sz w:val="16"/>
                <w:szCs w:val="16"/>
              </w:rPr>
              <w:t>Supply price - general government investment</w:t>
            </w:r>
          </w:p>
        </w:tc>
        <w:tc>
          <w:tcPr>
            <w:tcW w:w="811" w:type="dxa"/>
            <w:tcBorders>
              <w:left w:val="nil"/>
              <w:right w:val="nil"/>
            </w:tcBorders>
            <w:shd w:val="clear" w:color="auto" w:fill="auto"/>
            <w:noWrap/>
          </w:tcPr>
          <w:p w:rsidR="00947299" w:rsidRPr="00BE35F0" w:rsidRDefault="00947299" w:rsidP="00947299">
            <w:pPr>
              <w:rPr>
                <w:sz w:val="16"/>
                <w:szCs w:val="16"/>
              </w:rPr>
            </w:pPr>
            <w:r w:rsidRPr="00BE35F0">
              <w:rPr>
                <w:sz w:val="16"/>
                <w:szCs w:val="16"/>
              </w:rPr>
              <w:t>Index</w:t>
            </w:r>
          </w:p>
        </w:tc>
        <w:tc>
          <w:tcPr>
            <w:tcW w:w="2816" w:type="dxa"/>
            <w:tcBorders>
              <w:left w:val="nil"/>
              <w:right w:val="nil"/>
            </w:tcBorders>
            <w:shd w:val="clear" w:color="auto" w:fill="auto"/>
          </w:tcPr>
          <w:p w:rsidR="00947299" w:rsidRPr="00BE35F0" w:rsidRDefault="00947299" w:rsidP="00947299">
            <w:pPr>
              <w:rPr>
                <w:sz w:val="16"/>
                <w:szCs w:val="16"/>
              </w:rPr>
            </w:pPr>
            <w:r w:rsidRPr="00BE35F0">
              <w:rPr>
                <w:sz w:val="16"/>
                <w:szCs w:val="16"/>
              </w:rPr>
              <w:t>Input-output weighted supply price for individual demand components. See equation listing for identities</w:t>
            </w:r>
          </w:p>
        </w:tc>
        <w:tc>
          <w:tcPr>
            <w:tcW w:w="1835" w:type="dxa"/>
            <w:tcBorders>
              <w:left w:val="nil"/>
            </w:tcBorders>
            <w:shd w:val="clear" w:color="auto" w:fill="auto"/>
          </w:tcPr>
          <w:p w:rsidR="00947299" w:rsidRPr="00BE35F0" w:rsidRDefault="00947299" w:rsidP="00947299">
            <w:pPr>
              <w:rPr>
                <w:sz w:val="16"/>
                <w:szCs w:val="16"/>
              </w:rPr>
            </w:pPr>
            <w:r w:rsidRPr="00BE35F0">
              <w:rPr>
                <w:sz w:val="16"/>
                <w:szCs w:val="16"/>
              </w:rPr>
              <w:t xml:space="preserve">ABS Cat No 5206.0, 5204.0 and </w:t>
            </w:r>
            <w:r w:rsidR="001717BD">
              <w:rPr>
                <w:sz w:val="16"/>
                <w:szCs w:val="16"/>
              </w:rPr>
              <w:t>OE</w:t>
            </w:r>
            <w:r w:rsidRPr="00BE35F0">
              <w:rPr>
                <w:sz w:val="16"/>
                <w:szCs w:val="16"/>
              </w:rPr>
              <w:t xml:space="preserve"> calculations</w:t>
            </w:r>
          </w:p>
        </w:tc>
      </w:tr>
      <w:tr w:rsidR="00947299" w:rsidTr="00113455">
        <w:trPr>
          <w:trHeight w:val="480"/>
        </w:trPr>
        <w:tc>
          <w:tcPr>
            <w:tcW w:w="1008" w:type="dxa"/>
            <w:tcBorders>
              <w:right w:val="nil"/>
            </w:tcBorders>
            <w:shd w:val="clear" w:color="auto" w:fill="auto"/>
            <w:noWrap/>
          </w:tcPr>
          <w:p w:rsidR="00947299" w:rsidRPr="00BE35F0" w:rsidRDefault="00947299" w:rsidP="00947299">
            <w:pPr>
              <w:rPr>
                <w:sz w:val="16"/>
                <w:szCs w:val="16"/>
              </w:rPr>
            </w:pPr>
          </w:p>
        </w:tc>
        <w:tc>
          <w:tcPr>
            <w:tcW w:w="2035" w:type="dxa"/>
            <w:tcBorders>
              <w:left w:val="nil"/>
              <w:right w:val="nil"/>
            </w:tcBorders>
            <w:shd w:val="clear" w:color="auto" w:fill="auto"/>
          </w:tcPr>
          <w:p w:rsidR="00947299" w:rsidRPr="00BE35F0" w:rsidRDefault="00947299" w:rsidP="00947299">
            <w:pPr>
              <w:rPr>
                <w:sz w:val="16"/>
                <w:szCs w:val="16"/>
              </w:rPr>
            </w:pPr>
          </w:p>
        </w:tc>
        <w:tc>
          <w:tcPr>
            <w:tcW w:w="811" w:type="dxa"/>
            <w:tcBorders>
              <w:left w:val="nil"/>
              <w:right w:val="nil"/>
            </w:tcBorders>
            <w:shd w:val="clear" w:color="auto" w:fill="auto"/>
            <w:noWrap/>
          </w:tcPr>
          <w:p w:rsidR="00947299" w:rsidRPr="00BE35F0" w:rsidRDefault="00947299" w:rsidP="00947299">
            <w:pPr>
              <w:rPr>
                <w:sz w:val="16"/>
                <w:szCs w:val="16"/>
              </w:rPr>
            </w:pPr>
          </w:p>
        </w:tc>
        <w:tc>
          <w:tcPr>
            <w:tcW w:w="2816" w:type="dxa"/>
            <w:tcBorders>
              <w:left w:val="nil"/>
              <w:right w:val="nil"/>
            </w:tcBorders>
            <w:shd w:val="clear" w:color="auto" w:fill="auto"/>
          </w:tcPr>
          <w:p w:rsidR="00947299" w:rsidRPr="00BE35F0" w:rsidRDefault="00947299" w:rsidP="00947299">
            <w:pPr>
              <w:rPr>
                <w:sz w:val="16"/>
                <w:szCs w:val="16"/>
              </w:rPr>
            </w:pPr>
          </w:p>
        </w:tc>
        <w:tc>
          <w:tcPr>
            <w:tcW w:w="1835" w:type="dxa"/>
            <w:tcBorders>
              <w:left w:val="nil"/>
            </w:tcBorders>
            <w:shd w:val="clear" w:color="auto" w:fill="auto"/>
          </w:tcPr>
          <w:p w:rsidR="00947299" w:rsidRPr="00BE35F0" w:rsidRDefault="00947299" w:rsidP="00947299">
            <w:pPr>
              <w:rPr>
                <w:sz w:val="16"/>
                <w:szCs w:val="16"/>
              </w:rPr>
            </w:pPr>
          </w:p>
        </w:tc>
      </w:tr>
    </w:tbl>
    <w:p w:rsidR="00947299" w:rsidRDefault="00947299" w:rsidP="00947299"/>
    <w:p w:rsidR="00947299" w:rsidRPr="005351ED" w:rsidRDefault="00B2777A" w:rsidP="005351ED">
      <w:pPr>
        <w:pStyle w:val="Heading2"/>
        <w:spacing w:before="60" w:after="120"/>
        <w:rPr>
          <w:bCs/>
          <w:i w:val="0"/>
          <w:sz w:val="20"/>
          <w:szCs w:val="20"/>
        </w:rPr>
      </w:pPr>
      <w:bookmarkStart w:id="5" w:name="_Toc342832016"/>
      <w:r w:rsidRPr="005351ED">
        <w:rPr>
          <w:bCs/>
          <w:i w:val="0"/>
          <w:sz w:val="20"/>
          <w:szCs w:val="20"/>
        </w:rPr>
        <w:t>3</w:t>
      </w:r>
      <w:r w:rsidR="00415322" w:rsidRPr="005351ED">
        <w:rPr>
          <w:bCs/>
          <w:i w:val="0"/>
          <w:sz w:val="20"/>
          <w:szCs w:val="20"/>
        </w:rPr>
        <w:t xml:space="preserve">. </w:t>
      </w:r>
      <w:r w:rsidR="00947299" w:rsidRPr="005351ED">
        <w:rPr>
          <w:bCs/>
          <w:i w:val="0"/>
          <w:sz w:val="20"/>
          <w:szCs w:val="20"/>
        </w:rPr>
        <w:t>I</w:t>
      </w:r>
      <w:r w:rsidR="00415322" w:rsidRPr="005351ED">
        <w:rPr>
          <w:bCs/>
          <w:i w:val="0"/>
          <w:sz w:val="20"/>
          <w:szCs w:val="20"/>
        </w:rPr>
        <w:t>ndustry</w:t>
      </w:r>
      <w:r w:rsidR="00947299" w:rsidRPr="005351ED">
        <w:rPr>
          <w:bCs/>
          <w:i w:val="0"/>
          <w:sz w:val="20"/>
          <w:szCs w:val="20"/>
        </w:rPr>
        <w:t xml:space="preserve"> O</w:t>
      </w:r>
      <w:r w:rsidR="00415322" w:rsidRPr="005351ED">
        <w:rPr>
          <w:bCs/>
          <w:i w:val="0"/>
          <w:sz w:val="20"/>
          <w:szCs w:val="20"/>
        </w:rPr>
        <w:t xml:space="preserve">utput at Basic Prices </w:t>
      </w:r>
      <w:r w:rsidR="00947299" w:rsidRPr="005351ED">
        <w:rPr>
          <w:bCs/>
          <w:i w:val="0"/>
          <w:sz w:val="20"/>
          <w:szCs w:val="20"/>
        </w:rPr>
        <w:t>(C</w:t>
      </w:r>
      <w:r w:rsidR="00415322" w:rsidRPr="005351ED">
        <w:rPr>
          <w:bCs/>
          <w:i w:val="0"/>
          <w:sz w:val="20"/>
          <w:szCs w:val="20"/>
        </w:rPr>
        <w:t>hain</w:t>
      </w:r>
      <w:r w:rsidR="00947299" w:rsidRPr="005351ED">
        <w:rPr>
          <w:bCs/>
          <w:i w:val="0"/>
          <w:sz w:val="20"/>
          <w:szCs w:val="20"/>
        </w:rPr>
        <w:t xml:space="preserve"> V</w:t>
      </w:r>
      <w:r w:rsidR="00415322" w:rsidRPr="005351ED">
        <w:rPr>
          <w:bCs/>
          <w:i w:val="0"/>
          <w:sz w:val="20"/>
          <w:szCs w:val="20"/>
        </w:rPr>
        <w:t>olume</w:t>
      </w:r>
      <w:r w:rsidR="00947299" w:rsidRPr="005351ED">
        <w:rPr>
          <w:bCs/>
          <w:i w:val="0"/>
          <w:sz w:val="20"/>
          <w:szCs w:val="20"/>
        </w:rPr>
        <w:t xml:space="preserve"> M</w:t>
      </w:r>
      <w:r w:rsidR="00415322" w:rsidRPr="005351ED">
        <w:rPr>
          <w:bCs/>
          <w:i w:val="0"/>
          <w:sz w:val="20"/>
          <w:szCs w:val="20"/>
        </w:rPr>
        <w:t>easures</w:t>
      </w:r>
      <w:r w:rsidR="00947299" w:rsidRPr="005351ED">
        <w:rPr>
          <w:bCs/>
          <w:i w:val="0"/>
          <w:sz w:val="20"/>
          <w:szCs w:val="20"/>
        </w:rPr>
        <w:t>):</w:t>
      </w:r>
      <w:bookmarkEnd w:id="5"/>
    </w:p>
    <w:tbl>
      <w:tblPr>
        <w:tblW w:w="8505" w:type="dxa"/>
        <w:tblInd w:w="93" w:type="dxa"/>
        <w:tblLayout w:type="fixed"/>
        <w:tblLook w:val="0000" w:firstRow="0" w:lastRow="0" w:firstColumn="0" w:lastColumn="0" w:noHBand="0" w:noVBand="0"/>
      </w:tblPr>
      <w:tblGrid>
        <w:gridCol w:w="901"/>
        <w:gridCol w:w="2142"/>
        <w:gridCol w:w="811"/>
        <w:gridCol w:w="2816"/>
        <w:gridCol w:w="1835"/>
      </w:tblGrid>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GAG</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Agriculture, forestry &amp; fishing: Total (A):</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GMIN</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Mining: Total (B):</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GMAN</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Manufacturing: Total (C):</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lastRenderedPageBreak/>
              <w:t>GEGW</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Electricity, gas &amp; water: Total (D):</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GCST</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Construction (E):</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GWST</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Wholesale trade (F):</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GRET</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xml:space="preserve">: GVA: Retail trade (G): </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GACC</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Accommodation &amp; food services (H):</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GTRN</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Transport, postal &amp; warehousing: Total (I):</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GCOM</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Communication services (J):</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GFIN</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Finance &amp; insurance (K):</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GRE</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Rental, hiring &amp; real estate services (L):</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GPRO</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Professional, scientific &amp; technical services (M):</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GADS</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Administrative &amp; support services (N):</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GPAD</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Public administration &amp; safety (O):</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GED</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Education &amp; training (P):</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GHLC</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Health care &amp; social assistance (Q):</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GREC</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Arts &amp; recreation services (R):</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GOTS</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Other services (S):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GDWT</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Ownership of dwellings: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GDPBP</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Gross value added at basic prices: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GITS</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Taxes less subsidies on products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GDPP</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CVM: Gross domestic product: Production Measure</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DISPAD</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CVM: Additive discrepancy - Production</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DISP</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Statistical discrepancy (P): * 1</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Series direct from the quarterly national accounts linked back to historical series where necessary</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p>
        </w:tc>
        <w:tc>
          <w:tcPr>
            <w:tcW w:w="2142" w:type="dxa"/>
            <w:tcBorders>
              <w:top w:val="nil"/>
              <w:left w:val="nil"/>
              <w:bottom w:val="nil"/>
              <w:right w:val="nil"/>
            </w:tcBorders>
            <w:shd w:val="clear" w:color="auto" w:fill="auto"/>
          </w:tcPr>
          <w:p w:rsidR="00947299" w:rsidRPr="00BE35F0" w:rsidRDefault="00947299" w:rsidP="00947299">
            <w:pPr>
              <w:rPr>
                <w:sz w:val="16"/>
                <w:szCs w:val="16"/>
              </w:rPr>
            </w:pP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p>
        </w:tc>
        <w:tc>
          <w:tcPr>
            <w:tcW w:w="2816" w:type="dxa"/>
            <w:tcBorders>
              <w:top w:val="nil"/>
              <w:left w:val="nil"/>
              <w:bottom w:val="nil"/>
              <w:right w:val="nil"/>
            </w:tcBorders>
            <w:shd w:val="clear" w:color="auto" w:fill="auto"/>
          </w:tcPr>
          <w:p w:rsidR="00947299" w:rsidRPr="00BE35F0" w:rsidRDefault="00947299" w:rsidP="00947299">
            <w:pPr>
              <w:rPr>
                <w:sz w:val="16"/>
                <w:szCs w:val="16"/>
              </w:rPr>
            </w:pPr>
          </w:p>
        </w:tc>
        <w:tc>
          <w:tcPr>
            <w:tcW w:w="1835" w:type="dxa"/>
            <w:tcBorders>
              <w:top w:val="nil"/>
              <w:left w:val="nil"/>
              <w:bottom w:val="nil"/>
              <w:right w:val="nil"/>
            </w:tcBorders>
            <w:shd w:val="clear" w:color="auto" w:fill="auto"/>
          </w:tcPr>
          <w:p w:rsidR="00947299" w:rsidRPr="00BE35F0" w:rsidRDefault="00947299" w:rsidP="00947299">
            <w:pPr>
              <w:rPr>
                <w:sz w:val="16"/>
                <w:szCs w:val="16"/>
              </w:rPr>
            </w:pP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GSD</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Distributional Services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2007/08 </w:t>
            </w:r>
            <w:proofErr w:type="spellStart"/>
            <w:r w:rsidRPr="00BE35F0">
              <w:rPr>
                <w:sz w:val="16"/>
                <w:szCs w:val="16"/>
              </w:rPr>
              <w:t>sa</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Margin industries in input-output analysis, wholesale trade (F), retail trade (G) and transport, postal and warehousing (H). GSC=GWST+GRET+GTRN</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 and O</w:t>
            </w:r>
            <w:r w:rsidR="001717BD">
              <w:rPr>
                <w:sz w:val="16"/>
                <w:szCs w:val="16"/>
              </w:rPr>
              <w:t xml:space="preserve">E </w:t>
            </w:r>
            <w:r w:rsidRPr="00BE35F0">
              <w:rPr>
                <w:sz w:val="16"/>
                <w:szCs w:val="16"/>
              </w:rPr>
              <w:t>calculations</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GSC</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Consumer Services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2007/08 </w:t>
            </w:r>
            <w:proofErr w:type="spellStart"/>
            <w:r w:rsidRPr="00BE35F0">
              <w:rPr>
                <w:sz w:val="16"/>
                <w:szCs w:val="16"/>
              </w:rPr>
              <w:t>sa</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Accommodation and food services (H), arts and recreation services (R) and other (mainly personal) services (S).  GSC=GACC+GREC+GOTS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 and O</w:t>
            </w:r>
            <w:r w:rsidR="001717BD">
              <w:rPr>
                <w:sz w:val="16"/>
                <w:szCs w:val="16"/>
              </w:rPr>
              <w:t>E</w:t>
            </w:r>
            <w:r w:rsidRPr="00BE35F0">
              <w:rPr>
                <w:sz w:val="16"/>
                <w:szCs w:val="16"/>
              </w:rPr>
              <w:t xml:space="preserve"> calculations</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GPBS</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Property and Business Services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2007/08 </w:t>
            </w:r>
            <w:proofErr w:type="spellStart"/>
            <w:r w:rsidRPr="00BE35F0">
              <w:rPr>
                <w:sz w:val="16"/>
                <w:szCs w:val="16"/>
              </w:rPr>
              <w:t>sa</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Rental, hiring and real estate services (L), professional, scientific and technical services (M), administrative and support services (N). GPBS=GRE+GPRO+GADS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 and OE calculations</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GHUC</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Seas </w:t>
            </w:r>
            <w:proofErr w:type="spellStart"/>
            <w:r w:rsidRPr="00BE35F0">
              <w:rPr>
                <w:sz w:val="16"/>
                <w:szCs w:val="16"/>
              </w:rPr>
              <w:t>adj</w:t>
            </w:r>
            <w:proofErr w:type="spellEnd"/>
            <w:r w:rsidRPr="00BE35F0">
              <w:rPr>
                <w:sz w:val="16"/>
                <w:szCs w:val="16"/>
              </w:rPr>
              <w:t>: GVA: Human Capital Services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2007/08 </w:t>
            </w:r>
            <w:proofErr w:type="spellStart"/>
            <w:r w:rsidRPr="00BE35F0">
              <w:rPr>
                <w:sz w:val="16"/>
                <w:szCs w:val="16"/>
              </w:rPr>
              <w:t>sa</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 xml:space="preserve">Public administration and safety (O), education and training (P) and health care and social assistance (Q). </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ABS Cat No 5206.0 and OE</w:t>
            </w:r>
            <w:r w:rsidR="001717BD">
              <w:rPr>
                <w:sz w:val="16"/>
                <w:szCs w:val="16"/>
              </w:rPr>
              <w:t xml:space="preserve"> </w:t>
            </w:r>
            <w:r w:rsidRPr="00BE35F0">
              <w:rPr>
                <w:sz w:val="16"/>
                <w:szCs w:val="16"/>
              </w:rPr>
              <w:t>calculations</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p>
        </w:tc>
        <w:tc>
          <w:tcPr>
            <w:tcW w:w="2142" w:type="dxa"/>
            <w:tcBorders>
              <w:top w:val="nil"/>
              <w:left w:val="nil"/>
              <w:bottom w:val="nil"/>
              <w:right w:val="nil"/>
            </w:tcBorders>
            <w:shd w:val="clear" w:color="auto" w:fill="auto"/>
          </w:tcPr>
          <w:p w:rsidR="00947299" w:rsidRPr="00BE35F0" w:rsidRDefault="00947299" w:rsidP="00947299">
            <w:pPr>
              <w:rPr>
                <w:sz w:val="16"/>
                <w:szCs w:val="16"/>
              </w:rPr>
            </w:pP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p>
        </w:tc>
        <w:tc>
          <w:tcPr>
            <w:tcW w:w="2816" w:type="dxa"/>
            <w:tcBorders>
              <w:top w:val="nil"/>
              <w:left w:val="nil"/>
              <w:bottom w:val="nil"/>
              <w:right w:val="nil"/>
            </w:tcBorders>
            <w:shd w:val="clear" w:color="auto" w:fill="auto"/>
          </w:tcPr>
          <w:p w:rsidR="00947299" w:rsidRPr="00BE35F0" w:rsidRDefault="00947299" w:rsidP="00947299">
            <w:pPr>
              <w:rPr>
                <w:sz w:val="16"/>
                <w:szCs w:val="16"/>
              </w:rPr>
            </w:pPr>
          </w:p>
        </w:tc>
        <w:tc>
          <w:tcPr>
            <w:tcW w:w="1835" w:type="dxa"/>
            <w:tcBorders>
              <w:top w:val="nil"/>
              <w:left w:val="nil"/>
              <w:bottom w:val="nil"/>
              <w:right w:val="nil"/>
            </w:tcBorders>
            <w:shd w:val="clear" w:color="auto" w:fill="auto"/>
          </w:tcPr>
          <w:p w:rsidR="00947299" w:rsidRPr="00BE35F0" w:rsidRDefault="00947299" w:rsidP="00947299">
            <w:pPr>
              <w:rPr>
                <w:sz w:val="16"/>
                <w:szCs w:val="16"/>
              </w:rPr>
            </w:pPr>
          </w:p>
        </w:tc>
      </w:tr>
    </w:tbl>
    <w:p w:rsidR="00947299" w:rsidRDefault="00947299" w:rsidP="00947299"/>
    <w:p w:rsidR="00947299" w:rsidRPr="005351ED" w:rsidRDefault="00B2777A" w:rsidP="005351ED">
      <w:pPr>
        <w:pStyle w:val="Heading2"/>
        <w:spacing w:before="60" w:after="120"/>
        <w:rPr>
          <w:bCs/>
          <w:i w:val="0"/>
          <w:sz w:val="20"/>
        </w:rPr>
      </w:pPr>
      <w:bookmarkStart w:id="6" w:name="_Toc342832017"/>
      <w:r w:rsidRPr="005351ED">
        <w:rPr>
          <w:bCs/>
          <w:i w:val="0"/>
          <w:sz w:val="20"/>
          <w:szCs w:val="16"/>
        </w:rPr>
        <w:t xml:space="preserve">4. </w:t>
      </w:r>
      <w:r w:rsidR="00947299" w:rsidRPr="005351ED">
        <w:rPr>
          <w:bCs/>
          <w:i w:val="0"/>
          <w:sz w:val="20"/>
          <w:szCs w:val="16"/>
        </w:rPr>
        <w:t>I</w:t>
      </w:r>
      <w:r w:rsidR="00C93945" w:rsidRPr="005351ED">
        <w:rPr>
          <w:bCs/>
          <w:i w:val="0"/>
          <w:sz w:val="20"/>
          <w:szCs w:val="16"/>
        </w:rPr>
        <w:t>nput</w:t>
      </w:r>
      <w:r w:rsidR="00947299" w:rsidRPr="005351ED">
        <w:rPr>
          <w:bCs/>
          <w:i w:val="0"/>
          <w:sz w:val="20"/>
          <w:szCs w:val="16"/>
        </w:rPr>
        <w:t>-O</w:t>
      </w:r>
      <w:r w:rsidR="00C93945" w:rsidRPr="005351ED">
        <w:rPr>
          <w:bCs/>
          <w:i w:val="0"/>
          <w:sz w:val="20"/>
          <w:szCs w:val="16"/>
        </w:rPr>
        <w:t>utput Weighted Demand Terms</w:t>
      </w:r>
      <w:bookmarkEnd w:id="6"/>
    </w:p>
    <w:tbl>
      <w:tblPr>
        <w:tblW w:w="8505" w:type="dxa"/>
        <w:tblInd w:w="93" w:type="dxa"/>
        <w:tblLayout w:type="fixed"/>
        <w:tblLook w:val="0000" w:firstRow="0" w:lastRow="0" w:firstColumn="0" w:lastColumn="0" w:noHBand="0" w:noVBand="0"/>
      </w:tblPr>
      <w:tblGrid>
        <w:gridCol w:w="901"/>
        <w:gridCol w:w="2142"/>
        <w:gridCol w:w="811"/>
        <w:gridCol w:w="2816"/>
        <w:gridCol w:w="1835"/>
      </w:tblGrid>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EGAG</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Agriculture</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EGMIN</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Mining</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EGMAN</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Manufacturing</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EGCST</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Construction</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EGSD</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Distributional Services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EGFIN</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Finance and Insurance</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EGPBS</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Property and Business Services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EGSC</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Consumer Services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EGEGW</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Electricity, Gas and Water</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EGCOM</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Communication Services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EGHUC</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Human Capital and Administration</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EGDWT</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Dwelling Output</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EGITS</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Indicator for Indirect Taxes less Subsidies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r w:rsidR="00947299">
        <w:trPr>
          <w:trHeight w:val="480"/>
        </w:trPr>
        <w:tc>
          <w:tcPr>
            <w:tcW w:w="90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lastRenderedPageBreak/>
              <w:t>EGTOT</w:t>
            </w:r>
          </w:p>
        </w:tc>
        <w:tc>
          <w:tcPr>
            <w:tcW w:w="2142"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I-O Weighted Demand for Domestic Output at Market Prices</w:t>
            </w:r>
          </w:p>
        </w:tc>
        <w:tc>
          <w:tcPr>
            <w:tcW w:w="811" w:type="dxa"/>
            <w:tcBorders>
              <w:top w:val="nil"/>
              <w:left w:val="nil"/>
              <w:bottom w:val="nil"/>
              <w:right w:val="nil"/>
            </w:tcBorders>
            <w:shd w:val="clear" w:color="auto" w:fill="auto"/>
            <w:noWrap/>
          </w:tcPr>
          <w:p w:rsidR="00947299" w:rsidRPr="00BE35F0" w:rsidRDefault="00947299" w:rsidP="00947299">
            <w:pPr>
              <w:rPr>
                <w:sz w:val="16"/>
                <w:szCs w:val="16"/>
              </w:rPr>
            </w:pPr>
            <w:r w:rsidRPr="00BE35F0">
              <w:rPr>
                <w:sz w:val="16"/>
                <w:szCs w:val="16"/>
              </w:rPr>
              <w:t xml:space="preserve">$m </w:t>
            </w:r>
            <w:proofErr w:type="spellStart"/>
            <w:r w:rsidRPr="00BE35F0">
              <w:rPr>
                <w:sz w:val="16"/>
                <w:szCs w:val="16"/>
              </w:rPr>
              <w:t>cvm</w:t>
            </w:r>
            <w:proofErr w:type="spellEnd"/>
          </w:p>
        </w:tc>
        <w:tc>
          <w:tcPr>
            <w:tcW w:w="2816"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Input output weighted demand for individual industrial outputs. See equation listing for identities.</w:t>
            </w:r>
          </w:p>
        </w:tc>
        <w:tc>
          <w:tcPr>
            <w:tcW w:w="1835" w:type="dxa"/>
            <w:tcBorders>
              <w:top w:val="nil"/>
              <w:left w:val="nil"/>
              <w:bottom w:val="nil"/>
              <w:right w:val="nil"/>
            </w:tcBorders>
            <w:shd w:val="clear" w:color="auto" w:fill="auto"/>
          </w:tcPr>
          <w:p w:rsidR="00947299" w:rsidRPr="00BE35F0" w:rsidRDefault="00947299" w:rsidP="00947299">
            <w:pPr>
              <w:rPr>
                <w:sz w:val="16"/>
                <w:szCs w:val="16"/>
              </w:rPr>
            </w:pPr>
            <w:r w:rsidRPr="00BE35F0">
              <w:rPr>
                <w:sz w:val="16"/>
                <w:szCs w:val="16"/>
              </w:rPr>
              <w:t>Outlook Economics AUS-M model database construction</w:t>
            </w:r>
          </w:p>
        </w:tc>
      </w:tr>
    </w:tbl>
    <w:p w:rsidR="00947299" w:rsidRDefault="00947299" w:rsidP="00947299"/>
    <w:p w:rsidR="00CE1F7E" w:rsidRPr="00B2777A" w:rsidRDefault="00B2777A" w:rsidP="00B2777A">
      <w:pPr>
        <w:pStyle w:val="Heading2"/>
        <w:spacing w:before="60"/>
        <w:rPr>
          <w:rFonts w:cs="Courier New"/>
          <w:bCs/>
          <w:i w:val="0"/>
          <w:sz w:val="20"/>
        </w:rPr>
      </w:pPr>
      <w:bookmarkStart w:id="7" w:name="_Toc342832018"/>
      <w:r w:rsidRPr="00B2777A">
        <w:rPr>
          <w:rFonts w:cs="Courier New"/>
          <w:bCs/>
          <w:i w:val="0"/>
          <w:sz w:val="20"/>
        </w:rPr>
        <w:t xml:space="preserve">5. </w:t>
      </w:r>
      <w:r w:rsidR="00467651">
        <w:rPr>
          <w:rFonts w:cs="Courier New"/>
          <w:bCs/>
          <w:i w:val="0"/>
          <w:sz w:val="20"/>
        </w:rPr>
        <w:t xml:space="preserve">Effective Indirect Tax </w:t>
      </w:r>
      <w:r w:rsidRPr="00B2777A">
        <w:rPr>
          <w:rFonts w:cs="Courier New"/>
          <w:bCs/>
          <w:i w:val="0"/>
          <w:sz w:val="20"/>
        </w:rPr>
        <w:t xml:space="preserve">Rates </w:t>
      </w:r>
      <w:r w:rsidR="00467651">
        <w:rPr>
          <w:rFonts w:cs="Courier New"/>
          <w:bCs/>
          <w:i w:val="0"/>
          <w:sz w:val="20"/>
        </w:rPr>
        <w:t>(taxes less subsidies on products)</w:t>
      </w:r>
      <w:bookmarkEnd w:id="7"/>
    </w:p>
    <w:tbl>
      <w:tblPr>
        <w:tblW w:w="8518" w:type="dxa"/>
        <w:tblInd w:w="93" w:type="dxa"/>
        <w:tblLook w:val="0000" w:firstRow="0" w:lastRow="0" w:firstColumn="0" w:lastColumn="0" w:noHBand="0" w:noVBand="0"/>
      </w:tblPr>
      <w:tblGrid>
        <w:gridCol w:w="937"/>
        <w:gridCol w:w="2131"/>
        <w:gridCol w:w="912"/>
        <w:gridCol w:w="2712"/>
        <w:gridCol w:w="1826"/>
      </w:tblGrid>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RTCONG</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Indirect tax rate - government consumption</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C93945" w:rsidRDefault="00B2777A" w:rsidP="00C93945">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C93945" w:rsidRDefault="00B2777A" w:rsidP="00C93945">
            <w:pPr>
              <w:rPr>
                <w:sz w:val="16"/>
                <w:szCs w:val="16"/>
              </w:rPr>
            </w:pPr>
            <w:r>
              <w:rPr>
                <w:sz w:val="16"/>
                <w:szCs w:val="16"/>
              </w:rPr>
              <w:t xml:space="preserve">ABS Cat No </w:t>
            </w:r>
            <w:r w:rsidR="00467651">
              <w:rPr>
                <w:sz w:val="16"/>
                <w:szCs w:val="16"/>
              </w:rPr>
              <w:t>5206.0</w:t>
            </w:r>
          </w:p>
          <w:p w:rsidR="00B2777A" w:rsidRDefault="00B2777A" w:rsidP="00C93945">
            <w:pPr>
              <w:rPr>
                <w:sz w:val="16"/>
                <w:szCs w:val="16"/>
              </w:rPr>
            </w:pPr>
            <w:r>
              <w:rPr>
                <w:sz w:val="16"/>
                <w:szCs w:val="16"/>
              </w:rPr>
              <w:t>AUS-M Model database construction</w:t>
            </w:r>
          </w:p>
        </w:tc>
      </w:tr>
      <w:tr w:rsidR="00467651">
        <w:trPr>
          <w:trHeight w:val="300"/>
        </w:trPr>
        <w:tc>
          <w:tcPr>
            <w:tcW w:w="937" w:type="dxa"/>
            <w:tcBorders>
              <w:top w:val="nil"/>
              <w:left w:val="nil"/>
              <w:bottom w:val="nil"/>
              <w:right w:val="nil"/>
            </w:tcBorders>
            <w:shd w:val="clear" w:color="auto" w:fill="auto"/>
            <w:noWrap/>
          </w:tcPr>
          <w:p w:rsidR="00467651" w:rsidRPr="00E46B5D" w:rsidRDefault="00467651" w:rsidP="00167DE3">
            <w:pPr>
              <w:ind w:right="-261"/>
              <w:rPr>
                <w:sz w:val="16"/>
                <w:szCs w:val="16"/>
              </w:rPr>
            </w:pPr>
            <w:r w:rsidRPr="00E46B5D">
              <w:rPr>
                <w:sz w:val="16"/>
                <w:szCs w:val="16"/>
              </w:rPr>
              <w:t>RTCFD</w:t>
            </w:r>
          </w:p>
        </w:tc>
        <w:tc>
          <w:tcPr>
            <w:tcW w:w="2131" w:type="dxa"/>
            <w:tcBorders>
              <w:top w:val="nil"/>
              <w:left w:val="nil"/>
              <w:bottom w:val="nil"/>
              <w:right w:val="nil"/>
            </w:tcBorders>
            <w:shd w:val="clear" w:color="auto" w:fill="auto"/>
            <w:noWrap/>
          </w:tcPr>
          <w:p w:rsidR="00467651" w:rsidRPr="00C93945" w:rsidRDefault="00467651" w:rsidP="00167DE3">
            <w:pPr>
              <w:ind w:right="-261"/>
              <w:rPr>
                <w:sz w:val="16"/>
                <w:szCs w:val="16"/>
              </w:rPr>
            </w:pPr>
            <w:r w:rsidRPr="00C93945">
              <w:rPr>
                <w:sz w:val="16"/>
                <w:szCs w:val="16"/>
              </w:rPr>
              <w:t>Rate of tax: Food</w:t>
            </w:r>
          </w:p>
        </w:tc>
        <w:tc>
          <w:tcPr>
            <w:tcW w:w="9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Rate</w:t>
            </w:r>
          </w:p>
        </w:tc>
        <w:tc>
          <w:tcPr>
            <w:tcW w:w="27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467651" w:rsidRDefault="00467651" w:rsidP="00467651">
            <w:pPr>
              <w:rPr>
                <w:sz w:val="16"/>
                <w:szCs w:val="16"/>
              </w:rPr>
            </w:pPr>
            <w:r>
              <w:rPr>
                <w:sz w:val="16"/>
                <w:szCs w:val="16"/>
              </w:rPr>
              <w:t>ABS Cat No 5206.0</w:t>
            </w:r>
          </w:p>
          <w:p w:rsidR="00467651" w:rsidRDefault="00467651" w:rsidP="00467651">
            <w:pPr>
              <w:rPr>
                <w:sz w:val="16"/>
                <w:szCs w:val="16"/>
              </w:rPr>
            </w:pPr>
            <w:r>
              <w:rPr>
                <w:sz w:val="16"/>
                <w:szCs w:val="16"/>
              </w:rPr>
              <w:t>AUS-M Model database construction</w:t>
            </w:r>
          </w:p>
        </w:tc>
      </w:tr>
      <w:tr w:rsidR="00467651">
        <w:trPr>
          <w:trHeight w:val="300"/>
        </w:trPr>
        <w:tc>
          <w:tcPr>
            <w:tcW w:w="937" w:type="dxa"/>
            <w:tcBorders>
              <w:top w:val="nil"/>
              <w:left w:val="nil"/>
              <w:bottom w:val="nil"/>
              <w:right w:val="nil"/>
            </w:tcBorders>
            <w:shd w:val="clear" w:color="auto" w:fill="auto"/>
            <w:noWrap/>
          </w:tcPr>
          <w:p w:rsidR="00467651" w:rsidRPr="00E46B5D" w:rsidRDefault="00467651" w:rsidP="00167DE3">
            <w:pPr>
              <w:ind w:right="-261"/>
              <w:rPr>
                <w:sz w:val="16"/>
                <w:szCs w:val="16"/>
              </w:rPr>
            </w:pPr>
            <w:r w:rsidRPr="00E46B5D">
              <w:rPr>
                <w:sz w:val="16"/>
                <w:szCs w:val="16"/>
              </w:rPr>
              <w:t>RTCCAL</w:t>
            </w:r>
          </w:p>
        </w:tc>
        <w:tc>
          <w:tcPr>
            <w:tcW w:w="2131" w:type="dxa"/>
            <w:tcBorders>
              <w:top w:val="nil"/>
              <w:left w:val="nil"/>
              <w:bottom w:val="nil"/>
              <w:right w:val="nil"/>
            </w:tcBorders>
            <w:shd w:val="clear" w:color="auto" w:fill="auto"/>
            <w:noWrap/>
          </w:tcPr>
          <w:p w:rsidR="00467651" w:rsidRPr="00C93945" w:rsidRDefault="00467651" w:rsidP="00167DE3">
            <w:pPr>
              <w:ind w:right="-261"/>
              <w:rPr>
                <w:sz w:val="16"/>
                <w:szCs w:val="16"/>
              </w:rPr>
            </w:pPr>
            <w:r w:rsidRPr="00C93945">
              <w:rPr>
                <w:sz w:val="16"/>
                <w:szCs w:val="16"/>
              </w:rPr>
              <w:t>Rate of tax: Cigarettes and Alcohol</w:t>
            </w:r>
          </w:p>
        </w:tc>
        <w:tc>
          <w:tcPr>
            <w:tcW w:w="9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Rate</w:t>
            </w:r>
          </w:p>
        </w:tc>
        <w:tc>
          <w:tcPr>
            <w:tcW w:w="27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467651" w:rsidRDefault="00467651" w:rsidP="00467651">
            <w:pPr>
              <w:rPr>
                <w:sz w:val="16"/>
                <w:szCs w:val="16"/>
              </w:rPr>
            </w:pPr>
            <w:r>
              <w:rPr>
                <w:sz w:val="16"/>
                <w:szCs w:val="16"/>
              </w:rPr>
              <w:t>ABS Cat No 5206.0</w:t>
            </w:r>
          </w:p>
          <w:p w:rsidR="00467651" w:rsidRDefault="00467651" w:rsidP="00467651">
            <w:pPr>
              <w:rPr>
                <w:sz w:val="16"/>
                <w:szCs w:val="16"/>
              </w:rPr>
            </w:pPr>
            <w:r>
              <w:rPr>
                <w:sz w:val="16"/>
                <w:szCs w:val="16"/>
              </w:rPr>
              <w:t>AUS-M Model database construction</w:t>
            </w:r>
          </w:p>
        </w:tc>
      </w:tr>
      <w:tr w:rsidR="00467651">
        <w:trPr>
          <w:trHeight w:val="300"/>
        </w:trPr>
        <w:tc>
          <w:tcPr>
            <w:tcW w:w="937" w:type="dxa"/>
            <w:tcBorders>
              <w:top w:val="nil"/>
              <w:left w:val="nil"/>
              <w:bottom w:val="nil"/>
              <w:right w:val="nil"/>
            </w:tcBorders>
            <w:shd w:val="clear" w:color="auto" w:fill="auto"/>
            <w:noWrap/>
          </w:tcPr>
          <w:p w:rsidR="00467651" w:rsidRPr="00E46B5D" w:rsidRDefault="00467651" w:rsidP="00167DE3">
            <w:pPr>
              <w:ind w:right="-261"/>
              <w:rPr>
                <w:sz w:val="16"/>
                <w:szCs w:val="16"/>
              </w:rPr>
            </w:pPr>
            <w:r w:rsidRPr="00E46B5D">
              <w:rPr>
                <w:sz w:val="16"/>
                <w:szCs w:val="16"/>
              </w:rPr>
              <w:t>RTCDOG</w:t>
            </w:r>
          </w:p>
        </w:tc>
        <w:tc>
          <w:tcPr>
            <w:tcW w:w="2131" w:type="dxa"/>
            <w:tcBorders>
              <w:top w:val="nil"/>
              <w:left w:val="nil"/>
              <w:bottom w:val="nil"/>
              <w:right w:val="nil"/>
            </w:tcBorders>
            <w:shd w:val="clear" w:color="auto" w:fill="auto"/>
            <w:noWrap/>
          </w:tcPr>
          <w:p w:rsidR="00467651" w:rsidRPr="00C93945" w:rsidRDefault="00467651" w:rsidP="00167DE3">
            <w:pPr>
              <w:ind w:right="-261"/>
              <w:rPr>
                <w:sz w:val="16"/>
                <w:szCs w:val="16"/>
              </w:rPr>
            </w:pPr>
            <w:r w:rsidRPr="00C93945">
              <w:rPr>
                <w:sz w:val="16"/>
                <w:szCs w:val="16"/>
              </w:rPr>
              <w:t>Rate of tax: Durables and Other Goods</w:t>
            </w:r>
          </w:p>
        </w:tc>
        <w:tc>
          <w:tcPr>
            <w:tcW w:w="9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Rate</w:t>
            </w:r>
          </w:p>
        </w:tc>
        <w:tc>
          <w:tcPr>
            <w:tcW w:w="27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467651" w:rsidRDefault="00467651" w:rsidP="00467651">
            <w:pPr>
              <w:rPr>
                <w:sz w:val="16"/>
                <w:szCs w:val="16"/>
              </w:rPr>
            </w:pPr>
            <w:r>
              <w:rPr>
                <w:sz w:val="16"/>
                <w:szCs w:val="16"/>
              </w:rPr>
              <w:t>ABS Cat No 5206.0</w:t>
            </w:r>
          </w:p>
          <w:p w:rsidR="00467651" w:rsidRDefault="00467651" w:rsidP="00467651">
            <w:pPr>
              <w:rPr>
                <w:sz w:val="16"/>
                <w:szCs w:val="16"/>
              </w:rPr>
            </w:pPr>
            <w:r>
              <w:rPr>
                <w:sz w:val="16"/>
                <w:szCs w:val="16"/>
              </w:rPr>
              <w:t>AUS-M Model database construction</w:t>
            </w:r>
          </w:p>
        </w:tc>
      </w:tr>
      <w:tr w:rsidR="00467651">
        <w:trPr>
          <w:trHeight w:val="300"/>
        </w:trPr>
        <w:tc>
          <w:tcPr>
            <w:tcW w:w="937" w:type="dxa"/>
            <w:tcBorders>
              <w:top w:val="nil"/>
              <w:left w:val="nil"/>
              <w:bottom w:val="nil"/>
              <w:right w:val="nil"/>
            </w:tcBorders>
            <w:shd w:val="clear" w:color="auto" w:fill="auto"/>
            <w:noWrap/>
          </w:tcPr>
          <w:p w:rsidR="00467651" w:rsidRPr="00E46B5D" w:rsidRDefault="00467651" w:rsidP="00167DE3">
            <w:pPr>
              <w:ind w:right="-261"/>
              <w:rPr>
                <w:sz w:val="16"/>
                <w:szCs w:val="16"/>
              </w:rPr>
            </w:pPr>
            <w:r w:rsidRPr="00E46B5D">
              <w:rPr>
                <w:sz w:val="16"/>
                <w:szCs w:val="16"/>
              </w:rPr>
              <w:t>RTCMV</w:t>
            </w:r>
          </w:p>
        </w:tc>
        <w:tc>
          <w:tcPr>
            <w:tcW w:w="2131" w:type="dxa"/>
            <w:tcBorders>
              <w:top w:val="nil"/>
              <w:left w:val="nil"/>
              <w:bottom w:val="nil"/>
              <w:right w:val="nil"/>
            </w:tcBorders>
            <w:shd w:val="clear" w:color="auto" w:fill="auto"/>
            <w:noWrap/>
          </w:tcPr>
          <w:p w:rsidR="00467651" w:rsidRPr="00C93945" w:rsidRDefault="00467651" w:rsidP="00167DE3">
            <w:pPr>
              <w:ind w:right="-261"/>
              <w:rPr>
                <w:sz w:val="16"/>
                <w:szCs w:val="16"/>
              </w:rPr>
            </w:pPr>
            <w:r w:rsidRPr="00C93945">
              <w:rPr>
                <w:sz w:val="16"/>
                <w:szCs w:val="16"/>
              </w:rPr>
              <w:t>RTCMV</w:t>
            </w:r>
          </w:p>
        </w:tc>
        <w:tc>
          <w:tcPr>
            <w:tcW w:w="9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Rate</w:t>
            </w:r>
          </w:p>
        </w:tc>
        <w:tc>
          <w:tcPr>
            <w:tcW w:w="27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467651" w:rsidRDefault="00467651" w:rsidP="00467651">
            <w:pPr>
              <w:rPr>
                <w:sz w:val="16"/>
                <w:szCs w:val="16"/>
              </w:rPr>
            </w:pPr>
            <w:r>
              <w:rPr>
                <w:sz w:val="16"/>
                <w:szCs w:val="16"/>
              </w:rPr>
              <w:t>ABS Cat No 5206.0</w:t>
            </w:r>
          </w:p>
          <w:p w:rsidR="00467651" w:rsidRDefault="00467651" w:rsidP="00467651">
            <w:pPr>
              <w:rPr>
                <w:sz w:val="16"/>
                <w:szCs w:val="16"/>
              </w:rPr>
            </w:pPr>
            <w:r>
              <w:rPr>
                <w:sz w:val="16"/>
                <w:szCs w:val="16"/>
              </w:rPr>
              <w:t>AUS-M Model database construction</w:t>
            </w:r>
          </w:p>
        </w:tc>
      </w:tr>
      <w:tr w:rsidR="00467651">
        <w:trPr>
          <w:trHeight w:val="300"/>
        </w:trPr>
        <w:tc>
          <w:tcPr>
            <w:tcW w:w="937" w:type="dxa"/>
            <w:tcBorders>
              <w:top w:val="nil"/>
              <w:left w:val="nil"/>
              <w:bottom w:val="nil"/>
              <w:right w:val="nil"/>
            </w:tcBorders>
            <w:shd w:val="clear" w:color="auto" w:fill="auto"/>
            <w:noWrap/>
          </w:tcPr>
          <w:p w:rsidR="00467651" w:rsidRPr="00E46B5D" w:rsidRDefault="00467651" w:rsidP="00167DE3">
            <w:pPr>
              <w:ind w:right="-261"/>
              <w:rPr>
                <w:sz w:val="16"/>
                <w:szCs w:val="16"/>
              </w:rPr>
            </w:pPr>
            <w:r w:rsidRPr="00E46B5D">
              <w:rPr>
                <w:sz w:val="16"/>
                <w:szCs w:val="16"/>
              </w:rPr>
              <w:t>RTCOMT</w:t>
            </w:r>
          </w:p>
        </w:tc>
        <w:tc>
          <w:tcPr>
            <w:tcW w:w="2131" w:type="dxa"/>
            <w:tcBorders>
              <w:top w:val="nil"/>
              <w:left w:val="nil"/>
              <w:bottom w:val="nil"/>
              <w:right w:val="nil"/>
            </w:tcBorders>
            <w:shd w:val="clear" w:color="auto" w:fill="auto"/>
            <w:noWrap/>
          </w:tcPr>
          <w:p w:rsidR="00467651" w:rsidRPr="00C93945" w:rsidRDefault="00467651" w:rsidP="00167DE3">
            <w:pPr>
              <w:ind w:right="-261"/>
              <w:rPr>
                <w:sz w:val="16"/>
                <w:szCs w:val="16"/>
              </w:rPr>
            </w:pPr>
            <w:r w:rsidRPr="00C93945">
              <w:rPr>
                <w:sz w:val="16"/>
                <w:szCs w:val="16"/>
              </w:rPr>
              <w:t>RTCOMT</w:t>
            </w:r>
          </w:p>
        </w:tc>
        <w:tc>
          <w:tcPr>
            <w:tcW w:w="9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Rate</w:t>
            </w:r>
          </w:p>
        </w:tc>
        <w:tc>
          <w:tcPr>
            <w:tcW w:w="27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467651" w:rsidRDefault="00467651" w:rsidP="00467651">
            <w:pPr>
              <w:rPr>
                <w:sz w:val="16"/>
                <w:szCs w:val="16"/>
              </w:rPr>
            </w:pPr>
            <w:r>
              <w:rPr>
                <w:sz w:val="16"/>
                <w:szCs w:val="16"/>
              </w:rPr>
              <w:t>ABS Cat No 5206.0</w:t>
            </w:r>
          </w:p>
          <w:p w:rsidR="00467651" w:rsidRDefault="00467651" w:rsidP="00467651">
            <w:pPr>
              <w:rPr>
                <w:sz w:val="16"/>
                <w:szCs w:val="16"/>
              </w:rPr>
            </w:pPr>
            <w:r>
              <w:rPr>
                <w:sz w:val="16"/>
                <w:szCs w:val="16"/>
              </w:rPr>
              <w:t>AUS-M Model database construction</w:t>
            </w:r>
          </w:p>
        </w:tc>
      </w:tr>
      <w:tr w:rsidR="00467651">
        <w:trPr>
          <w:trHeight w:val="300"/>
        </w:trPr>
        <w:tc>
          <w:tcPr>
            <w:tcW w:w="937" w:type="dxa"/>
            <w:tcBorders>
              <w:top w:val="nil"/>
              <w:left w:val="nil"/>
              <w:bottom w:val="nil"/>
              <w:right w:val="nil"/>
            </w:tcBorders>
            <w:shd w:val="clear" w:color="auto" w:fill="auto"/>
            <w:noWrap/>
          </w:tcPr>
          <w:p w:rsidR="00467651" w:rsidRPr="00E46B5D" w:rsidRDefault="00467651" w:rsidP="00167DE3">
            <w:pPr>
              <w:ind w:right="-261"/>
              <w:rPr>
                <w:sz w:val="16"/>
                <w:szCs w:val="16"/>
              </w:rPr>
            </w:pPr>
            <w:r w:rsidRPr="00E46B5D">
              <w:rPr>
                <w:sz w:val="16"/>
                <w:szCs w:val="16"/>
              </w:rPr>
              <w:t>RTCEGW</w:t>
            </w:r>
          </w:p>
        </w:tc>
        <w:tc>
          <w:tcPr>
            <w:tcW w:w="2131" w:type="dxa"/>
            <w:tcBorders>
              <w:top w:val="nil"/>
              <w:left w:val="nil"/>
              <w:bottom w:val="nil"/>
              <w:right w:val="nil"/>
            </w:tcBorders>
            <w:shd w:val="clear" w:color="auto" w:fill="auto"/>
            <w:noWrap/>
          </w:tcPr>
          <w:p w:rsidR="00467651" w:rsidRPr="00C93945" w:rsidRDefault="00467651" w:rsidP="00167DE3">
            <w:pPr>
              <w:ind w:right="-261"/>
              <w:rPr>
                <w:sz w:val="16"/>
                <w:szCs w:val="16"/>
              </w:rPr>
            </w:pPr>
            <w:r w:rsidRPr="00C93945">
              <w:rPr>
                <w:sz w:val="16"/>
                <w:szCs w:val="16"/>
              </w:rPr>
              <w:t>RTCEGW</w:t>
            </w:r>
          </w:p>
        </w:tc>
        <w:tc>
          <w:tcPr>
            <w:tcW w:w="9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Rate</w:t>
            </w:r>
          </w:p>
        </w:tc>
        <w:tc>
          <w:tcPr>
            <w:tcW w:w="27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467651" w:rsidRDefault="00467651" w:rsidP="00467651">
            <w:pPr>
              <w:rPr>
                <w:sz w:val="16"/>
                <w:szCs w:val="16"/>
              </w:rPr>
            </w:pPr>
            <w:r>
              <w:rPr>
                <w:sz w:val="16"/>
                <w:szCs w:val="16"/>
              </w:rPr>
              <w:t>ABS Cat No 5206.0</w:t>
            </w:r>
          </w:p>
          <w:p w:rsidR="00467651" w:rsidRDefault="00467651" w:rsidP="00467651">
            <w:pPr>
              <w:rPr>
                <w:sz w:val="16"/>
                <w:szCs w:val="16"/>
              </w:rPr>
            </w:pPr>
            <w:r>
              <w:rPr>
                <w:sz w:val="16"/>
                <w:szCs w:val="16"/>
              </w:rPr>
              <w:t>AUS-M Model database construction</w:t>
            </w:r>
          </w:p>
        </w:tc>
      </w:tr>
      <w:tr w:rsidR="00467651" w:rsidTr="00F51DB9">
        <w:trPr>
          <w:cantSplit/>
          <w:trHeight w:val="300"/>
        </w:trPr>
        <w:tc>
          <w:tcPr>
            <w:tcW w:w="937" w:type="dxa"/>
            <w:tcBorders>
              <w:top w:val="nil"/>
              <w:left w:val="nil"/>
              <w:bottom w:val="nil"/>
              <w:right w:val="nil"/>
            </w:tcBorders>
            <w:shd w:val="clear" w:color="auto" w:fill="auto"/>
            <w:noWrap/>
          </w:tcPr>
          <w:p w:rsidR="00467651" w:rsidRPr="00E46B5D" w:rsidRDefault="00467651" w:rsidP="00167DE3">
            <w:pPr>
              <w:ind w:right="-261"/>
              <w:rPr>
                <w:sz w:val="16"/>
                <w:szCs w:val="16"/>
              </w:rPr>
            </w:pPr>
            <w:r w:rsidRPr="00E46B5D">
              <w:rPr>
                <w:sz w:val="16"/>
                <w:szCs w:val="16"/>
              </w:rPr>
              <w:t>RTCCOM</w:t>
            </w:r>
          </w:p>
        </w:tc>
        <w:tc>
          <w:tcPr>
            <w:tcW w:w="2131" w:type="dxa"/>
            <w:tcBorders>
              <w:top w:val="nil"/>
              <w:left w:val="nil"/>
              <w:bottom w:val="nil"/>
              <w:right w:val="nil"/>
            </w:tcBorders>
            <w:shd w:val="clear" w:color="auto" w:fill="auto"/>
            <w:noWrap/>
          </w:tcPr>
          <w:p w:rsidR="00467651" w:rsidRPr="00C93945" w:rsidRDefault="00467651" w:rsidP="00167DE3">
            <w:pPr>
              <w:ind w:right="-261"/>
              <w:rPr>
                <w:sz w:val="16"/>
                <w:szCs w:val="16"/>
              </w:rPr>
            </w:pPr>
            <w:r w:rsidRPr="00C93945">
              <w:rPr>
                <w:sz w:val="16"/>
                <w:szCs w:val="16"/>
              </w:rPr>
              <w:t>RTCCOM</w:t>
            </w:r>
          </w:p>
        </w:tc>
        <w:tc>
          <w:tcPr>
            <w:tcW w:w="9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Rate</w:t>
            </w:r>
          </w:p>
        </w:tc>
        <w:tc>
          <w:tcPr>
            <w:tcW w:w="27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467651" w:rsidRDefault="00467651" w:rsidP="00467651">
            <w:pPr>
              <w:rPr>
                <w:sz w:val="16"/>
                <w:szCs w:val="16"/>
              </w:rPr>
            </w:pPr>
            <w:r>
              <w:rPr>
                <w:sz w:val="16"/>
                <w:szCs w:val="16"/>
              </w:rPr>
              <w:t>ABS Cat No 5206.0</w:t>
            </w:r>
          </w:p>
          <w:p w:rsidR="00467651" w:rsidRDefault="00467651" w:rsidP="00467651">
            <w:pPr>
              <w:rPr>
                <w:sz w:val="16"/>
                <w:szCs w:val="16"/>
              </w:rPr>
            </w:pPr>
            <w:r>
              <w:rPr>
                <w:sz w:val="16"/>
                <w:szCs w:val="16"/>
              </w:rPr>
              <w:t>AUS-M Model database construction</w:t>
            </w:r>
          </w:p>
        </w:tc>
      </w:tr>
      <w:tr w:rsidR="00467651">
        <w:trPr>
          <w:trHeight w:val="300"/>
        </w:trPr>
        <w:tc>
          <w:tcPr>
            <w:tcW w:w="937" w:type="dxa"/>
            <w:tcBorders>
              <w:top w:val="nil"/>
              <w:left w:val="nil"/>
              <w:bottom w:val="nil"/>
              <w:right w:val="nil"/>
            </w:tcBorders>
            <w:shd w:val="clear" w:color="auto" w:fill="auto"/>
            <w:noWrap/>
          </w:tcPr>
          <w:p w:rsidR="00467651" w:rsidRPr="00E46B5D" w:rsidRDefault="00467651" w:rsidP="00167DE3">
            <w:pPr>
              <w:ind w:right="-261"/>
              <w:rPr>
                <w:sz w:val="16"/>
                <w:szCs w:val="16"/>
              </w:rPr>
            </w:pPr>
            <w:r w:rsidRPr="00E46B5D">
              <w:rPr>
                <w:sz w:val="16"/>
                <w:szCs w:val="16"/>
              </w:rPr>
              <w:t>RTCHUC</w:t>
            </w:r>
          </w:p>
        </w:tc>
        <w:tc>
          <w:tcPr>
            <w:tcW w:w="2131" w:type="dxa"/>
            <w:tcBorders>
              <w:top w:val="nil"/>
              <w:left w:val="nil"/>
              <w:bottom w:val="nil"/>
              <w:right w:val="nil"/>
            </w:tcBorders>
            <w:shd w:val="clear" w:color="auto" w:fill="auto"/>
            <w:noWrap/>
          </w:tcPr>
          <w:p w:rsidR="00467651" w:rsidRPr="00C93945" w:rsidRDefault="00467651" w:rsidP="00167DE3">
            <w:pPr>
              <w:ind w:right="-261"/>
              <w:rPr>
                <w:sz w:val="16"/>
                <w:szCs w:val="16"/>
              </w:rPr>
            </w:pPr>
            <w:r w:rsidRPr="00C93945">
              <w:rPr>
                <w:sz w:val="16"/>
                <w:szCs w:val="16"/>
              </w:rPr>
              <w:t>RTCHUC</w:t>
            </w:r>
          </w:p>
        </w:tc>
        <w:tc>
          <w:tcPr>
            <w:tcW w:w="9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Rate</w:t>
            </w:r>
          </w:p>
        </w:tc>
        <w:tc>
          <w:tcPr>
            <w:tcW w:w="2712" w:type="dxa"/>
            <w:tcBorders>
              <w:top w:val="nil"/>
              <w:left w:val="nil"/>
              <w:bottom w:val="nil"/>
              <w:right w:val="nil"/>
            </w:tcBorders>
            <w:shd w:val="clear" w:color="auto" w:fill="auto"/>
            <w:noWrap/>
          </w:tcPr>
          <w:p w:rsidR="00467651" w:rsidRDefault="00467651" w:rsidP="00167DE3">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467651" w:rsidRDefault="00467651" w:rsidP="00467651">
            <w:pPr>
              <w:rPr>
                <w:sz w:val="16"/>
                <w:szCs w:val="16"/>
              </w:rPr>
            </w:pPr>
            <w:r>
              <w:rPr>
                <w:sz w:val="16"/>
                <w:szCs w:val="16"/>
              </w:rPr>
              <w:t>ABS Cat No 5206.0</w:t>
            </w:r>
          </w:p>
          <w:p w:rsidR="00467651" w:rsidRDefault="00467651" w:rsidP="00467651">
            <w:pPr>
              <w:rPr>
                <w:sz w:val="16"/>
                <w:szCs w:val="16"/>
              </w:rPr>
            </w:pPr>
            <w:r>
              <w:rPr>
                <w:sz w:val="16"/>
                <w:szCs w:val="16"/>
              </w:rPr>
              <w:t>AUS-M Model database construction</w:t>
            </w:r>
          </w:p>
        </w:tc>
      </w:tr>
      <w:tr w:rsidR="00B2777A">
        <w:trPr>
          <w:trHeight w:val="300"/>
        </w:trPr>
        <w:tc>
          <w:tcPr>
            <w:tcW w:w="937" w:type="dxa"/>
            <w:tcBorders>
              <w:top w:val="nil"/>
              <w:left w:val="nil"/>
              <w:bottom w:val="nil"/>
              <w:right w:val="nil"/>
            </w:tcBorders>
            <w:shd w:val="clear" w:color="auto" w:fill="auto"/>
            <w:noWrap/>
          </w:tcPr>
          <w:p w:rsidR="00B2777A" w:rsidRPr="00E46B5D" w:rsidRDefault="00B2777A" w:rsidP="00C93945">
            <w:pPr>
              <w:ind w:right="-261"/>
              <w:rPr>
                <w:sz w:val="16"/>
                <w:szCs w:val="16"/>
              </w:rPr>
            </w:pPr>
            <w:r w:rsidRPr="00E46B5D">
              <w:rPr>
                <w:sz w:val="16"/>
                <w:szCs w:val="16"/>
              </w:rPr>
              <w:t>RTCNRT</w:t>
            </w:r>
          </w:p>
        </w:tc>
        <w:tc>
          <w:tcPr>
            <w:tcW w:w="2131" w:type="dxa"/>
            <w:tcBorders>
              <w:top w:val="nil"/>
              <w:left w:val="nil"/>
              <w:bottom w:val="nil"/>
              <w:right w:val="nil"/>
            </w:tcBorders>
            <w:shd w:val="clear" w:color="auto" w:fill="auto"/>
            <w:noWrap/>
          </w:tcPr>
          <w:p w:rsidR="00B2777A" w:rsidRPr="00C93945" w:rsidRDefault="00B2777A" w:rsidP="00C93945">
            <w:pPr>
              <w:ind w:right="-261"/>
              <w:rPr>
                <w:sz w:val="16"/>
                <w:szCs w:val="16"/>
              </w:rPr>
            </w:pPr>
            <w:r w:rsidRPr="00C93945">
              <w:rPr>
                <w:sz w:val="16"/>
                <w:szCs w:val="16"/>
              </w:rPr>
              <w:t>Indirect tax rate (total) - non-rental consumption (includes GST)</w:t>
            </w:r>
          </w:p>
        </w:tc>
        <w:tc>
          <w:tcPr>
            <w:tcW w:w="912" w:type="dxa"/>
            <w:tcBorders>
              <w:top w:val="nil"/>
              <w:left w:val="nil"/>
              <w:bottom w:val="nil"/>
              <w:right w:val="nil"/>
            </w:tcBorders>
            <w:shd w:val="clear" w:color="auto" w:fill="auto"/>
            <w:noWrap/>
          </w:tcPr>
          <w:p w:rsidR="00B2777A" w:rsidRDefault="00B2777A"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B2777A" w:rsidRPr="00C378E3" w:rsidRDefault="00B2777A" w:rsidP="00B2777A">
            <w:pPr>
              <w:rPr>
                <w:sz w:val="16"/>
                <w:szCs w:val="16"/>
              </w:rPr>
            </w:pPr>
            <w:r>
              <w:rPr>
                <w:sz w:val="16"/>
                <w:szCs w:val="16"/>
              </w:rPr>
              <w:t>Implicit tax rate derived via the input-output tables, allocating national accounts tax revenue on products to expenditure items</w:t>
            </w:r>
            <w:r w:rsidRPr="00C378E3">
              <w:rPr>
                <w:sz w:val="16"/>
                <w:szCs w:val="16"/>
              </w:rPr>
              <w:t xml:space="preserve"> </w:t>
            </w:r>
          </w:p>
        </w:tc>
        <w:tc>
          <w:tcPr>
            <w:tcW w:w="1826" w:type="dxa"/>
            <w:tcBorders>
              <w:top w:val="nil"/>
              <w:left w:val="nil"/>
              <w:bottom w:val="nil"/>
              <w:right w:val="nil"/>
            </w:tcBorders>
            <w:shd w:val="clear" w:color="auto" w:fill="auto"/>
            <w:noWrap/>
          </w:tcPr>
          <w:p w:rsidR="00467651" w:rsidRDefault="00467651" w:rsidP="00467651">
            <w:pPr>
              <w:rPr>
                <w:sz w:val="16"/>
                <w:szCs w:val="16"/>
              </w:rPr>
            </w:pPr>
            <w:r>
              <w:rPr>
                <w:sz w:val="16"/>
                <w:szCs w:val="16"/>
              </w:rPr>
              <w:t>ABS Cat No 5206.0</w:t>
            </w:r>
          </w:p>
          <w:p w:rsidR="00B2777A" w:rsidRDefault="00467651" w:rsidP="00467651">
            <w:pPr>
              <w:rPr>
                <w:sz w:val="16"/>
                <w:szCs w:val="16"/>
              </w:rPr>
            </w:pPr>
            <w:r>
              <w:rPr>
                <w:sz w:val="16"/>
                <w:szCs w:val="16"/>
              </w:rPr>
              <w:t>AUS-M Model database construction</w:t>
            </w:r>
          </w:p>
        </w:tc>
      </w:tr>
      <w:tr w:rsidR="00B2777A">
        <w:trPr>
          <w:trHeight w:val="300"/>
        </w:trPr>
        <w:tc>
          <w:tcPr>
            <w:tcW w:w="937" w:type="dxa"/>
            <w:tcBorders>
              <w:top w:val="nil"/>
              <w:left w:val="nil"/>
              <w:bottom w:val="nil"/>
              <w:right w:val="nil"/>
            </w:tcBorders>
            <w:shd w:val="clear" w:color="auto" w:fill="auto"/>
            <w:noWrap/>
          </w:tcPr>
          <w:p w:rsidR="00B2777A" w:rsidRPr="00E46B5D" w:rsidRDefault="00B2777A" w:rsidP="00C93945">
            <w:pPr>
              <w:ind w:right="-261"/>
              <w:rPr>
                <w:sz w:val="16"/>
                <w:szCs w:val="16"/>
              </w:rPr>
            </w:pPr>
            <w:r w:rsidRPr="00E46B5D">
              <w:rPr>
                <w:sz w:val="16"/>
                <w:szCs w:val="16"/>
              </w:rPr>
              <w:t>RTIDW</w:t>
            </w:r>
          </w:p>
        </w:tc>
        <w:tc>
          <w:tcPr>
            <w:tcW w:w="2131" w:type="dxa"/>
            <w:tcBorders>
              <w:top w:val="nil"/>
              <w:left w:val="nil"/>
              <w:bottom w:val="nil"/>
              <w:right w:val="nil"/>
            </w:tcBorders>
            <w:shd w:val="clear" w:color="auto" w:fill="auto"/>
            <w:noWrap/>
          </w:tcPr>
          <w:p w:rsidR="00B2777A" w:rsidRPr="00C93945" w:rsidRDefault="00B2777A" w:rsidP="00C93945">
            <w:pPr>
              <w:ind w:right="-261"/>
              <w:rPr>
                <w:sz w:val="16"/>
                <w:szCs w:val="16"/>
              </w:rPr>
            </w:pPr>
            <w:r w:rsidRPr="00C93945">
              <w:rPr>
                <w:sz w:val="16"/>
                <w:szCs w:val="16"/>
              </w:rPr>
              <w:t>Indirect tax rate - dwelling investment</w:t>
            </w:r>
          </w:p>
        </w:tc>
        <w:tc>
          <w:tcPr>
            <w:tcW w:w="912" w:type="dxa"/>
            <w:tcBorders>
              <w:top w:val="nil"/>
              <w:left w:val="nil"/>
              <w:bottom w:val="nil"/>
              <w:right w:val="nil"/>
            </w:tcBorders>
            <w:shd w:val="clear" w:color="auto" w:fill="auto"/>
            <w:noWrap/>
          </w:tcPr>
          <w:p w:rsidR="00B2777A" w:rsidRDefault="00B2777A"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B2777A" w:rsidRPr="00C378E3" w:rsidRDefault="00467651" w:rsidP="00B2777A">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C05C8F" w:rsidRDefault="00C05C8F" w:rsidP="00C05C8F">
            <w:pPr>
              <w:rPr>
                <w:sz w:val="16"/>
                <w:szCs w:val="16"/>
              </w:rPr>
            </w:pPr>
            <w:r>
              <w:rPr>
                <w:sz w:val="16"/>
                <w:szCs w:val="16"/>
              </w:rPr>
              <w:t>ABS Cat No 5206.0</w:t>
            </w:r>
          </w:p>
          <w:p w:rsidR="00B2777A" w:rsidRDefault="00C05C8F" w:rsidP="00C05C8F">
            <w:pPr>
              <w:rPr>
                <w:sz w:val="16"/>
                <w:szCs w:val="16"/>
              </w:rPr>
            </w:pPr>
            <w:r>
              <w:rPr>
                <w:sz w:val="16"/>
                <w:szCs w:val="16"/>
              </w:rPr>
              <w:t>AUS-M Model database construction</w:t>
            </w:r>
          </w:p>
        </w:tc>
      </w:tr>
      <w:tr w:rsidR="00B2777A">
        <w:trPr>
          <w:trHeight w:val="300"/>
        </w:trPr>
        <w:tc>
          <w:tcPr>
            <w:tcW w:w="937" w:type="dxa"/>
            <w:tcBorders>
              <w:top w:val="nil"/>
              <w:left w:val="nil"/>
              <w:bottom w:val="nil"/>
              <w:right w:val="nil"/>
            </w:tcBorders>
            <w:shd w:val="clear" w:color="auto" w:fill="auto"/>
            <w:noWrap/>
          </w:tcPr>
          <w:p w:rsidR="00B2777A" w:rsidRPr="00E46B5D" w:rsidRDefault="00B2777A" w:rsidP="00C93945">
            <w:pPr>
              <w:ind w:right="-261"/>
              <w:rPr>
                <w:sz w:val="16"/>
                <w:szCs w:val="16"/>
              </w:rPr>
            </w:pPr>
            <w:r w:rsidRPr="00E46B5D">
              <w:rPr>
                <w:sz w:val="16"/>
                <w:szCs w:val="16"/>
              </w:rPr>
              <w:t>RTIBP</w:t>
            </w:r>
          </w:p>
        </w:tc>
        <w:tc>
          <w:tcPr>
            <w:tcW w:w="2131" w:type="dxa"/>
            <w:tcBorders>
              <w:top w:val="nil"/>
              <w:left w:val="nil"/>
              <w:bottom w:val="nil"/>
              <w:right w:val="nil"/>
            </w:tcBorders>
            <w:shd w:val="clear" w:color="auto" w:fill="auto"/>
            <w:noWrap/>
          </w:tcPr>
          <w:p w:rsidR="00B2777A" w:rsidRPr="00C93945" w:rsidRDefault="00B2777A" w:rsidP="00C93945">
            <w:pPr>
              <w:ind w:right="-261"/>
              <w:rPr>
                <w:sz w:val="16"/>
                <w:szCs w:val="16"/>
              </w:rPr>
            </w:pPr>
            <w:r w:rsidRPr="00C93945">
              <w:rPr>
                <w:sz w:val="16"/>
                <w:szCs w:val="16"/>
              </w:rPr>
              <w:t>Indirect tax rate - private business investment</w:t>
            </w:r>
          </w:p>
        </w:tc>
        <w:tc>
          <w:tcPr>
            <w:tcW w:w="912" w:type="dxa"/>
            <w:tcBorders>
              <w:top w:val="nil"/>
              <w:left w:val="nil"/>
              <w:bottom w:val="nil"/>
              <w:right w:val="nil"/>
            </w:tcBorders>
            <w:shd w:val="clear" w:color="auto" w:fill="auto"/>
            <w:noWrap/>
          </w:tcPr>
          <w:p w:rsidR="00B2777A" w:rsidRDefault="00B2777A"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B2777A" w:rsidRPr="00C378E3" w:rsidRDefault="00467651" w:rsidP="00B2777A">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C05C8F" w:rsidRDefault="00C05C8F" w:rsidP="00C05C8F">
            <w:pPr>
              <w:rPr>
                <w:sz w:val="16"/>
                <w:szCs w:val="16"/>
              </w:rPr>
            </w:pPr>
            <w:r>
              <w:rPr>
                <w:sz w:val="16"/>
                <w:szCs w:val="16"/>
              </w:rPr>
              <w:t>ABS Cat No 5206.0</w:t>
            </w:r>
          </w:p>
          <w:p w:rsidR="00B2777A" w:rsidRDefault="00C05C8F" w:rsidP="00C05C8F">
            <w:pPr>
              <w:rPr>
                <w:sz w:val="16"/>
                <w:szCs w:val="16"/>
              </w:rPr>
            </w:pPr>
            <w:r>
              <w:rPr>
                <w:sz w:val="16"/>
                <w:szCs w:val="16"/>
              </w:rPr>
              <w:t>AUS-M Model database construction</w:t>
            </w:r>
          </w:p>
        </w:tc>
      </w:tr>
      <w:tr w:rsidR="00B2777A">
        <w:trPr>
          <w:trHeight w:val="300"/>
        </w:trPr>
        <w:tc>
          <w:tcPr>
            <w:tcW w:w="937" w:type="dxa"/>
            <w:tcBorders>
              <w:top w:val="nil"/>
              <w:left w:val="nil"/>
              <w:bottom w:val="nil"/>
              <w:right w:val="nil"/>
            </w:tcBorders>
            <w:shd w:val="clear" w:color="auto" w:fill="auto"/>
            <w:noWrap/>
          </w:tcPr>
          <w:p w:rsidR="00B2777A" w:rsidRPr="00E46B5D" w:rsidRDefault="00B2777A" w:rsidP="00C93945">
            <w:pPr>
              <w:ind w:right="-261"/>
              <w:rPr>
                <w:sz w:val="16"/>
                <w:szCs w:val="16"/>
              </w:rPr>
            </w:pPr>
            <w:r w:rsidRPr="00E46B5D">
              <w:rPr>
                <w:sz w:val="16"/>
                <w:szCs w:val="16"/>
              </w:rPr>
              <w:t>RTIOB</w:t>
            </w:r>
          </w:p>
        </w:tc>
        <w:tc>
          <w:tcPr>
            <w:tcW w:w="2131" w:type="dxa"/>
            <w:tcBorders>
              <w:top w:val="nil"/>
              <w:left w:val="nil"/>
              <w:bottom w:val="nil"/>
              <w:right w:val="nil"/>
            </w:tcBorders>
            <w:shd w:val="clear" w:color="auto" w:fill="auto"/>
            <w:noWrap/>
          </w:tcPr>
          <w:p w:rsidR="00B2777A" w:rsidRPr="00C93945" w:rsidRDefault="00B2777A" w:rsidP="00C93945">
            <w:pPr>
              <w:ind w:right="-261"/>
              <w:rPr>
                <w:sz w:val="16"/>
                <w:szCs w:val="16"/>
              </w:rPr>
            </w:pPr>
            <w:r w:rsidRPr="00C93945">
              <w:rPr>
                <w:sz w:val="16"/>
                <w:szCs w:val="16"/>
              </w:rPr>
              <w:t>Indirect tax rate - other buildings and structures</w:t>
            </w:r>
          </w:p>
        </w:tc>
        <w:tc>
          <w:tcPr>
            <w:tcW w:w="912" w:type="dxa"/>
            <w:tcBorders>
              <w:top w:val="nil"/>
              <w:left w:val="nil"/>
              <w:bottom w:val="nil"/>
              <w:right w:val="nil"/>
            </w:tcBorders>
            <w:shd w:val="clear" w:color="auto" w:fill="auto"/>
            <w:noWrap/>
          </w:tcPr>
          <w:p w:rsidR="00B2777A" w:rsidRDefault="00B2777A"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B2777A" w:rsidRPr="00C378E3" w:rsidRDefault="00467651" w:rsidP="00B2777A">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C05C8F" w:rsidRDefault="00C05C8F" w:rsidP="00C05C8F">
            <w:pPr>
              <w:rPr>
                <w:sz w:val="16"/>
                <w:szCs w:val="16"/>
              </w:rPr>
            </w:pPr>
            <w:r>
              <w:rPr>
                <w:sz w:val="16"/>
                <w:szCs w:val="16"/>
              </w:rPr>
              <w:t>ABS Cat No 5206.0</w:t>
            </w:r>
          </w:p>
          <w:p w:rsidR="00B2777A" w:rsidRDefault="00C05C8F" w:rsidP="00C05C8F">
            <w:pPr>
              <w:rPr>
                <w:sz w:val="16"/>
                <w:szCs w:val="16"/>
              </w:rPr>
            </w:pPr>
            <w:r>
              <w:rPr>
                <w:sz w:val="16"/>
                <w:szCs w:val="16"/>
              </w:rPr>
              <w:t>AUS-M Model database construction</w:t>
            </w:r>
          </w:p>
        </w:tc>
      </w:tr>
      <w:tr w:rsidR="00B2777A">
        <w:trPr>
          <w:trHeight w:val="300"/>
        </w:trPr>
        <w:tc>
          <w:tcPr>
            <w:tcW w:w="937" w:type="dxa"/>
            <w:tcBorders>
              <w:top w:val="nil"/>
              <w:left w:val="nil"/>
              <w:bottom w:val="nil"/>
              <w:right w:val="nil"/>
            </w:tcBorders>
            <w:shd w:val="clear" w:color="auto" w:fill="auto"/>
            <w:noWrap/>
          </w:tcPr>
          <w:p w:rsidR="00B2777A" w:rsidRPr="00E46B5D" w:rsidRDefault="00B2777A" w:rsidP="00C93945">
            <w:pPr>
              <w:ind w:right="-261"/>
              <w:rPr>
                <w:sz w:val="16"/>
                <w:szCs w:val="16"/>
              </w:rPr>
            </w:pPr>
            <w:r w:rsidRPr="00E46B5D">
              <w:rPr>
                <w:sz w:val="16"/>
                <w:szCs w:val="16"/>
              </w:rPr>
              <w:t>RTIPE</w:t>
            </w:r>
          </w:p>
        </w:tc>
        <w:tc>
          <w:tcPr>
            <w:tcW w:w="2131" w:type="dxa"/>
            <w:tcBorders>
              <w:top w:val="nil"/>
              <w:left w:val="nil"/>
              <w:bottom w:val="nil"/>
              <w:right w:val="nil"/>
            </w:tcBorders>
            <w:shd w:val="clear" w:color="auto" w:fill="auto"/>
            <w:noWrap/>
          </w:tcPr>
          <w:p w:rsidR="00B2777A" w:rsidRPr="00C93945" w:rsidRDefault="00B2777A" w:rsidP="00C93945">
            <w:pPr>
              <w:ind w:right="-261"/>
              <w:rPr>
                <w:sz w:val="16"/>
                <w:szCs w:val="16"/>
              </w:rPr>
            </w:pPr>
            <w:r w:rsidRPr="00C93945">
              <w:rPr>
                <w:sz w:val="16"/>
                <w:szCs w:val="16"/>
              </w:rPr>
              <w:t>Indirect tax rate - machinery and equipment</w:t>
            </w:r>
          </w:p>
        </w:tc>
        <w:tc>
          <w:tcPr>
            <w:tcW w:w="912" w:type="dxa"/>
            <w:tcBorders>
              <w:top w:val="nil"/>
              <w:left w:val="nil"/>
              <w:bottom w:val="nil"/>
              <w:right w:val="nil"/>
            </w:tcBorders>
            <w:shd w:val="clear" w:color="auto" w:fill="auto"/>
            <w:noWrap/>
          </w:tcPr>
          <w:p w:rsidR="00B2777A" w:rsidRDefault="00B2777A"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B2777A" w:rsidRPr="00C378E3" w:rsidRDefault="00467651" w:rsidP="00B2777A">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C05C8F" w:rsidRDefault="00C05C8F" w:rsidP="00C05C8F">
            <w:pPr>
              <w:rPr>
                <w:sz w:val="16"/>
                <w:szCs w:val="16"/>
              </w:rPr>
            </w:pPr>
            <w:r>
              <w:rPr>
                <w:sz w:val="16"/>
                <w:szCs w:val="16"/>
              </w:rPr>
              <w:t>ABS Cat No 5206.0</w:t>
            </w:r>
          </w:p>
          <w:p w:rsidR="00B2777A" w:rsidRDefault="00C05C8F" w:rsidP="00C05C8F">
            <w:pPr>
              <w:rPr>
                <w:sz w:val="16"/>
                <w:szCs w:val="16"/>
              </w:rPr>
            </w:pPr>
            <w:r>
              <w:rPr>
                <w:sz w:val="16"/>
                <w:szCs w:val="16"/>
              </w:rPr>
              <w:t>AUS-M Model database construction</w:t>
            </w:r>
          </w:p>
        </w:tc>
      </w:tr>
      <w:tr w:rsidR="00B2777A">
        <w:trPr>
          <w:trHeight w:val="300"/>
        </w:trPr>
        <w:tc>
          <w:tcPr>
            <w:tcW w:w="937" w:type="dxa"/>
            <w:tcBorders>
              <w:top w:val="nil"/>
              <w:left w:val="nil"/>
              <w:bottom w:val="nil"/>
              <w:right w:val="nil"/>
            </w:tcBorders>
            <w:shd w:val="clear" w:color="auto" w:fill="auto"/>
            <w:noWrap/>
          </w:tcPr>
          <w:p w:rsidR="00B2777A" w:rsidRPr="00E46B5D" w:rsidRDefault="00B2777A" w:rsidP="00C93945">
            <w:pPr>
              <w:ind w:right="-261"/>
              <w:rPr>
                <w:sz w:val="16"/>
                <w:szCs w:val="16"/>
              </w:rPr>
            </w:pPr>
            <w:r w:rsidRPr="00E46B5D">
              <w:rPr>
                <w:sz w:val="16"/>
                <w:szCs w:val="16"/>
              </w:rPr>
              <w:t>RTIIP</w:t>
            </w:r>
          </w:p>
        </w:tc>
        <w:tc>
          <w:tcPr>
            <w:tcW w:w="2131" w:type="dxa"/>
            <w:tcBorders>
              <w:top w:val="nil"/>
              <w:left w:val="nil"/>
              <w:bottom w:val="nil"/>
              <w:right w:val="nil"/>
            </w:tcBorders>
            <w:shd w:val="clear" w:color="auto" w:fill="auto"/>
            <w:noWrap/>
          </w:tcPr>
          <w:p w:rsidR="00B2777A" w:rsidRPr="00C93945" w:rsidRDefault="00B2777A" w:rsidP="00C93945">
            <w:pPr>
              <w:ind w:right="-261"/>
              <w:rPr>
                <w:sz w:val="16"/>
                <w:szCs w:val="16"/>
              </w:rPr>
            </w:pPr>
            <w:r w:rsidRPr="00C93945">
              <w:rPr>
                <w:sz w:val="16"/>
                <w:szCs w:val="16"/>
              </w:rPr>
              <w:t>Indirect tax rate - intangible fixed assets</w:t>
            </w:r>
          </w:p>
        </w:tc>
        <w:tc>
          <w:tcPr>
            <w:tcW w:w="912" w:type="dxa"/>
            <w:tcBorders>
              <w:top w:val="nil"/>
              <w:left w:val="nil"/>
              <w:bottom w:val="nil"/>
              <w:right w:val="nil"/>
            </w:tcBorders>
            <w:shd w:val="clear" w:color="auto" w:fill="auto"/>
            <w:noWrap/>
          </w:tcPr>
          <w:p w:rsidR="00B2777A" w:rsidRDefault="00B2777A"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B2777A" w:rsidRPr="00C378E3" w:rsidRDefault="00467651" w:rsidP="00B2777A">
            <w:pPr>
              <w:rPr>
                <w:sz w:val="16"/>
                <w:szCs w:val="16"/>
              </w:rPr>
            </w:pPr>
            <w:r>
              <w:rPr>
                <w:sz w:val="16"/>
                <w:szCs w:val="16"/>
              </w:rPr>
              <w:t xml:space="preserve">Implicit tax rate derived via the input-output tables, allocating national accounts tax revenue on </w:t>
            </w:r>
            <w:r>
              <w:rPr>
                <w:sz w:val="16"/>
                <w:szCs w:val="16"/>
              </w:rPr>
              <w:lastRenderedPageBreak/>
              <w:t>products to expenditure items</w:t>
            </w:r>
          </w:p>
        </w:tc>
        <w:tc>
          <w:tcPr>
            <w:tcW w:w="1826" w:type="dxa"/>
            <w:tcBorders>
              <w:top w:val="nil"/>
              <w:left w:val="nil"/>
              <w:bottom w:val="nil"/>
              <w:right w:val="nil"/>
            </w:tcBorders>
            <w:shd w:val="clear" w:color="auto" w:fill="auto"/>
            <w:noWrap/>
          </w:tcPr>
          <w:p w:rsidR="00C05C8F" w:rsidRDefault="00C05C8F" w:rsidP="00C05C8F">
            <w:pPr>
              <w:rPr>
                <w:sz w:val="16"/>
                <w:szCs w:val="16"/>
              </w:rPr>
            </w:pPr>
            <w:r>
              <w:rPr>
                <w:sz w:val="16"/>
                <w:szCs w:val="16"/>
              </w:rPr>
              <w:lastRenderedPageBreak/>
              <w:t>ABS Cat No 5206.0</w:t>
            </w:r>
          </w:p>
          <w:p w:rsidR="00B2777A" w:rsidRDefault="00C05C8F" w:rsidP="00C05C8F">
            <w:pPr>
              <w:rPr>
                <w:sz w:val="16"/>
                <w:szCs w:val="16"/>
              </w:rPr>
            </w:pPr>
            <w:r>
              <w:rPr>
                <w:sz w:val="16"/>
                <w:szCs w:val="16"/>
              </w:rPr>
              <w:t>AUS-M Model database construction</w:t>
            </w:r>
          </w:p>
        </w:tc>
      </w:tr>
      <w:tr w:rsidR="00B2777A">
        <w:trPr>
          <w:trHeight w:val="300"/>
        </w:trPr>
        <w:tc>
          <w:tcPr>
            <w:tcW w:w="937" w:type="dxa"/>
            <w:tcBorders>
              <w:top w:val="nil"/>
              <w:left w:val="nil"/>
              <w:bottom w:val="nil"/>
              <w:right w:val="nil"/>
            </w:tcBorders>
            <w:shd w:val="clear" w:color="auto" w:fill="auto"/>
            <w:noWrap/>
          </w:tcPr>
          <w:p w:rsidR="00B2777A" w:rsidRPr="00E46B5D" w:rsidRDefault="00B2777A" w:rsidP="00C93945">
            <w:pPr>
              <w:ind w:right="-261"/>
              <w:rPr>
                <w:sz w:val="16"/>
                <w:szCs w:val="16"/>
              </w:rPr>
            </w:pPr>
            <w:r w:rsidRPr="00E46B5D">
              <w:rPr>
                <w:sz w:val="16"/>
                <w:szCs w:val="16"/>
              </w:rPr>
              <w:lastRenderedPageBreak/>
              <w:t>RTIBIO</w:t>
            </w:r>
          </w:p>
        </w:tc>
        <w:tc>
          <w:tcPr>
            <w:tcW w:w="2131" w:type="dxa"/>
            <w:tcBorders>
              <w:top w:val="nil"/>
              <w:left w:val="nil"/>
              <w:bottom w:val="nil"/>
              <w:right w:val="nil"/>
            </w:tcBorders>
            <w:shd w:val="clear" w:color="auto" w:fill="auto"/>
            <w:noWrap/>
          </w:tcPr>
          <w:p w:rsidR="00B2777A" w:rsidRPr="00C93945" w:rsidRDefault="00B2777A" w:rsidP="00C93945">
            <w:pPr>
              <w:ind w:right="-261"/>
              <w:rPr>
                <w:sz w:val="16"/>
                <w:szCs w:val="16"/>
              </w:rPr>
            </w:pPr>
            <w:r w:rsidRPr="00C93945">
              <w:rPr>
                <w:sz w:val="16"/>
                <w:szCs w:val="16"/>
              </w:rPr>
              <w:t>Indirect tax rate - investment in livestock</w:t>
            </w:r>
          </w:p>
        </w:tc>
        <w:tc>
          <w:tcPr>
            <w:tcW w:w="912" w:type="dxa"/>
            <w:tcBorders>
              <w:top w:val="nil"/>
              <w:left w:val="nil"/>
              <w:bottom w:val="nil"/>
              <w:right w:val="nil"/>
            </w:tcBorders>
            <w:shd w:val="clear" w:color="auto" w:fill="auto"/>
            <w:noWrap/>
          </w:tcPr>
          <w:p w:rsidR="00B2777A" w:rsidRDefault="00B2777A"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B2777A" w:rsidRPr="00C378E3" w:rsidRDefault="00467651" w:rsidP="00B2777A">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C05C8F" w:rsidRDefault="00C05C8F" w:rsidP="00C05C8F">
            <w:pPr>
              <w:rPr>
                <w:sz w:val="16"/>
                <w:szCs w:val="16"/>
              </w:rPr>
            </w:pPr>
            <w:r>
              <w:rPr>
                <w:sz w:val="16"/>
                <w:szCs w:val="16"/>
              </w:rPr>
              <w:t>ABS Cat No 5206.0</w:t>
            </w:r>
          </w:p>
          <w:p w:rsidR="00B2777A" w:rsidRDefault="00C05C8F" w:rsidP="00C05C8F">
            <w:pPr>
              <w:rPr>
                <w:sz w:val="16"/>
                <w:szCs w:val="16"/>
              </w:rPr>
            </w:pPr>
            <w:r>
              <w:rPr>
                <w:sz w:val="16"/>
                <w:szCs w:val="16"/>
              </w:rPr>
              <w:t>AUS-M Model database construction</w:t>
            </w:r>
          </w:p>
        </w:tc>
      </w:tr>
      <w:tr w:rsidR="00B2777A">
        <w:trPr>
          <w:trHeight w:val="300"/>
        </w:trPr>
        <w:tc>
          <w:tcPr>
            <w:tcW w:w="937" w:type="dxa"/>
            <w:tcBorders>
              <w:top w:val="nil"/>
              <w:left w:val="nil"/>
              <w:bottom w:val="nil"/>
              <w:right w:val="nil"/>
            </w:tcBorders>
            <w:shd w:val="clear" w:color="auto" w:fill="auto"/>
            <w:noWrap/>
          </w:tcPr>
          <w:p w:rsidR="00B2777A" w:rsidRPr="00E46B5D" w:rsidRDefault="00B2777A" w:rsidP="00C93945">
            <w:pPr>
              <w:ind w:right="-261"/>
              <w:rPr>
                <w:sz w:val="16"/>
                <w:szCs w:val="16"/>
              </w:rPr>
            </w:pPr>
            <w:r w:rsidRPr="00E46B5D">
              <w:rPr>
                <w:sz w:val="16"/>
                <w:szCs w:val="16"/>
              </w:rPr>
              <w:t>RTIOTC</w:t>
            </w:r>
          </w:p>
        </w:tc>
        <w:tc>
          <w:tcPr>
            <w:tcW w:w="2131" w:type="dxa"/>
            <w:tcBorders>
              <w:top w:val="nil"/>
              <w:left w:val="nil"/>
              <w:bottom w:val="nil"/>
              <w:right w:val="nil"/>
            </w:tcBorders>
            <w:shd w:val="clear" w:color="auto" w:fill="auto"/>
            <w:noWrap/>
          </w:tcPr>
          <w:p w:rsidR="00B2777A" w:rsidRPr="00C93945" w:rsidRDefault="00B2777A" w:rsidP="00C93945">
            <w:pPr>
              <w:ind w:right="-261"/>
              <w:rPr>
                <w:sz w:val="16"/>
                <w:szCs w:val="16"/>
              </w:rPr>
            </w:pPr>
            <w:r w:rsidRPr="00C93945">
              <w:rPr>
                <w:sz w:val="16"/>
                <w:szCs w:val="16"/>
              </w:rPr>
              <w:t>Indirect tax rate - ownership transfer costs</w:t>
            </w:r>
          </w:p>
        </w:tc>
        <w:tc>
          <w:tcPr>
            <w:tcW w:w="912" w:type="dxa"/>
            <w:tcBorders>
              <w:top w:val="nil"/>
              <w:left w:val="nil"/>
              <w:bottom w:val="nil"/>
              <w:right w:val="nil"/>
            </w:tcBorders>
            <w:shd w:val="clear" w:color="auto" w:fill="auto"/>
            <w:noWrap/>
          </w:tcPr>
          <w:p w:rsidR="00B2777A" w:rsidRDefault="00B2777A"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B2777A" w:rsidRPr="00C378E3" w:rsidRDefault="00467651" w:rsidP="00B2777A">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C05C8F" w:rsidRDefault="00C05C8F" w:rsidP="00C05C8F">
            <w:pPr>
              <w:rPr>
                <w:sz w:val="16"/>
                <w:szCs w:val="16"/>
              </w:rPr>
            </w:pPr>
            <w:r>
              <w:rPr>
                <w:sz w:val="16"/>
                <w:szCs w:val="16"/>
              </w:rPr>
              <w:t>ABS Cat No 5206.0</w:t>
            </w:r>
          </w:p>
          <w:p w:rsidR="00B2777A" w:rsidRDefault="00C05C8F" w:rsidP="00C05C8F">
            <w:pPr>
              <w:rPr>
                <w:sz w:val="16"/>
                <w:szCs w:val="16"/>
              </w:rPr>
            </w:pPr>
            <w:r>
              <w:rPr>
                <w:sz w:val="16"/>
                <w:szCs w:val="16"/>
              </w:rPr>
              <w:t>AUS-M Model database construction</w:t>
            </w:r>
          </w:p>
        </w:tc>
      </w:tr>
      <w:tr w:rsidR="00B2777A">
        <w:trPr>
          <w:trHeight w:val="300"/>
        </w:trPr>
        <w:tc>
          <w:tcPr>
            <w:tcW w:w="937" w:type="dxa"/>
            <w:tcBorders>
              <w:top w:val="nil"/>
              <w:left w:val="nil"/>
              <w:bottom w:val="nil"/>
              <w:right w:val="nil"/>
            </w:tcBorders>
            <w:shd w:val="clear" w:color="auto" w:fill="auto"/>
            <w:noWrap/>
          </w:tcPr>
          <w:p w:rsidR="00B2777A" w:rsidRPr="00E46B5D" w:rsidRDefault="00B2777A" w:rsidP="00C93945">
            <w:pPr>
              <w:ind w:right="-261"/>
              <w:rPr>
                <w:sz w:val="16"/>
                <w:szCs w:val="16"/>
              </w:rPr>
            </w:pPr>
            <w:r w:rsidRPr="00E46B5D">
              <w:rPr>
                <w:sz w:val="16"/>
                <w:szCs w:val="16"/>
              </w:rPr>
              <w:t>RTIGE</w:t>
            </w:r>
          </w:p>
        </w:tc>
        <w:tc>
          <w:tcPr>
            <w:tcW w:w="2131" w:type="dxa"/>
            <w:tcBorders>
              <w:top w:val="nil"/>
              <w:left w:val="nil"/>
              <w:bottom w:val="nil"/>
              <w:right w:val="nil"/>
            </w:tcBorders>
            <w:shd w:val="clear" w:color="auto" w:fill="auto"/>
            <w:noWrap/>
          </w:tcPr>
          <w:p w:rsidR="00B2777A" w:rsidRPr="00C93945" w:rsidRDefault="00B2777A" w:rsidP="00C93945">
            <w:pPr>
              <w:ind w:right="-261"/>
              <w:rPr>
                <w:sz w:val="16"/>
                <w:szCs w:val="16"/>
              </w:rPr>
            </w:pPr>
            <w:r w:rsidRPr="00C93945">
              <w:rPr>
                <w:sz w:val="16"/>
                <w:szCs w:val="16"/>
              </w:rPr>
              <w:t>Indirect tax rate - government enterprise investment</w:t>
            </w:r>
          </w:p>
        </w:tc>
        <w:tc>
          <w:tcPr>
            <w:tcW w:w="912" w:type="dxa"/>
            <w:tcBorders>
              <w:top w:val="nil"/>
              <w:left w:val="nil"/>
              <w:bottom w:val="nil"/>
              <w:right w:val="nil"/>
            </w:tcBorders>
            <w:shd w:val="clear" w:color="auto" w:fill="auto"/>
            <w:noWrap/>
          </w:tcPr>
          <w:p w:rsidR="00B2777A" w:rsidRDefault="00B2777A"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B2777A" w:rsidRPr="00C378E3" w:rsidRDefault="00467651" w:rsidP="00B2777A">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C05C8F" w:rsidRDefault="00C05C8F" w:rsidP="00C05C8F">
            <w:pPr>
              <w:rPr>
                <w:sz w:val="16"/>
                <w:szCs w:val="16"/>
              </w:rPr>
            </w:pPr>
            <w:r>
              <w:rPr>
                <w:sz w:val="16"/>
                <w:szCs w:val="16"/>
              </w:rPr>
              <w:t>ABS Cat No 5206.0</w:t>
            </w:r>
          </w:p>
          <w:p w:rsidR="00B2777A" w:rsidRDefault="00C05C8F" w:rsidP="00C05C8F">
            <w:pPr>
              <w:rPr>
                <w:sz w:val="16"/>
                <w:szCs w:val="16"/>
              </w:rPr>
            </w:pPr>
            <w:r>
              <w:rPr>
                <w:sz w:val="16"/>
                <w:szCs w:val="16"/>
              </w:rPr>
              <w:t>AUS-M Model database construction</w:t>
            </w:r>
          </w:p>
        </w:tc>
      </w:tr>
      <w:tr w:rsidR="00B2777A">
        <w:trPr>
          <w:trHeight w:val="300"/>
        </w:trPr>
        <w:tc>
          <w:tcPr>
            <w:tcW w:w="937" w:type="dxa"/>
            <w:tcBorders>
              <w:top w:val="nil"/>
              <w:left w:val="nil"/>
              <w:bottom w:val="nil"/>
              <w:right w:val="nil"/>
            </w:tcBorders>
            <w:shd w:val="clear" w:color="auto" w:fill="auto"/>
            <w:noWrap/>
          </w:tcPr>
          <w:p w:rsidR="00B2777A" w:rsidRPr="00E46B5D" w:rsidRDefault="00B2777A" w:rsidP="00C93945">
            <w:pPr>
              <w:ind w:right="-261"/>
              <w:rPr>
                <w:sz w:val="16"/>
                <w:szCs w:val="16"/>
              </w:rPr>
            </w:pPr>
            <w:r w:rsidRPr="00E46B5D">
              <w:rPr>
                <w:sz w:val="16"/>
                <w:szCs w:val="16"/>
              </w:rPr>
              <w:t>RTIGG</w:t>
            </w:r>
          </w:p>
        </w:tc>
        <w:tc>
          <w:tcPr>
            <w:tcW w:w="2131" w:type="dxa"/>
            <w:tcBorders>
              <w:top w:val="nil"/>
              <w:left w:val="nil"/>
              <w:bottom w:val="nil"/>
              <w:right w:val="nil"/>
            </w:tcBorders>
            <w:shd w:val="clear" w:color="auto" w:fill="auto"/>
            <w:noWrap/>
          </w:tcPr>
          <w:p w:rsidR="00B2777A" w:rsidRPr="00C93945" w:rsidRDefault="00B2777A" w:rsidP="00C93945">
            <w:pPr>
              <w:ind w:right="-261"/>
              <w:rPr>
                <w:sz w:val="16"/>
                <w:szCs w:val="16"/>
              </w:rPr>
            </w:pPr>
            <w:r w:rsidRPr="00C93945">
              <w:rPr>
                <w:sz w:val="16"/>
                <w:szCs w:val="16"/>
              </w:rPr>
              <w:t>Indirect tax rate - general government investment</w:t>
            </w:r>
          </w:p>
        </w:tc>
        <w:tc>
          <w:tcPr>
            <w:tcW w:w="912" w:type="dxa"/>
            <w:tcBorders>
              <w:top w:val="nil"/>
              <w:left w:val="nil"/>
              <w:bottom w:val="nil"/>
              <w:right w:val="nil"/>
            </w:tcBorders>
            <w:shd w:val="clear" w:color="auto" w:fill="auto"/>
            <w:noWrap/>
          </w:tcPr>
          <w:p w:rsidR="00B2777A" w:rsidRDefault="00B2777A"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B2777A" w:rsidRPr="00C378E3" w:rsidRDefault="00467651" w:rsidP="00B2777A">
            <w:pPr>
              <w:rPr>
                <w:sz w:val="16"/>
                <w:szCs w:val="16"/>
              </w:rPr>
            </w:pPr>
            <w:r>
              <w:rPr>
                <w:sz w:val="16"/>
                <w:szCs w:val="16"/>
              </w:rPr>
              <w:t>Implicit tax rate derived via the input-output tables, allocating national accounts tax revenue on products to expenditure items</w:t>
            </w:r>
          </w:p>
        </w:tc>
        <w:tc>
          <w:tcPr>
            <w:tcW w:w="1826" w:type="dxa"/>
            <w:tcBorders>
              <w:top w:val="nil"/>
              <w:left w:val="nil"/>
              <w:bottom w:val="nil"/>
              <w:right w:val="nil"/>
            </w:tcBorders>
            <w:shd w:val="clear" w:color="auto" w:fill="auto"/>
            <w:noWrap/>
          </w:tcPr>
          <w:p w:rsidR="00C05C8F" w:rsidRDefault="00C05C8F" w:rsidP="00C05C8F">
            <w:pPr>
              <w:rPr>
                <w:sz w:val="16"/>
                <w:szCs w:val="16"/>
              </w:rPr>
            </w:pPr>
            <w:r>
              <w:rPr>
                <w:sz w:val="16"/>
                <w:szCs w:val="16"/>
              </w:rPr>
              <w:t>ABS Cat No 5206.0</w:t>
            </w:r>
          </w:p>
          <w:p w:rsidR="00B2777A" w:rsidRDefault="00C05C8F" w:rsidP="00C05C8F">
            <w:pPr>
              <w:rPr>
                <w:sz w:val="16"/>
                <w:szCs w:val="16"/>
              </w:rPr>
            </w:pPr>
            <w:r>
              <w:rPr>
                <w:sz w:val="16"/>
                <w:szCs w:val="16"/>
              </w:rPr>
              <w:t>AUS-M Model database construction</w:t>
            </w:r>
          </w:p>
        </w:tc>
      </w:tr>
      <w:tr w:rsidR="00B2777A">
        <w:trPr>
          <w:trHeight w:val="300"/>
        </w:trPr>
        <w:tc>
          <w:tcPr>
            <w:tcW w:w="937" w:type="dxa"/>
            <w:tcBorders>
              <w:top w:val="nil"/>
              <w:left w:val="nil"/>
              <w:bottom w:val="nil"/>
              <w:right w:val="nil"/>
            </w:tcBorders>
            <w:shd w:val="clear" w:color="auto" w:fill="auto"/>
            <w:noWrap/>
          </w:tcPr>
          <w:p w:rsidR="00B2777A" w:rsidRPr="00E46B5D" w:rsidRDefault="00B2777A" w:rsidP="00C93945">
            <w:pPr>
              <w:ind w:right="-261"/>
              <w:rPr>
                <w:sz w:val="16"/>
                <w:szCs w:val="16"/>
              </w:rPr>
            </w:pPr>
            <w:r w:rsidRPr="00E46B5D">
              <w:rPr>
                <w:sz w:val="16"/>
                <w:szCs w:val="16"/>
              </w:rPr>
              <w:t>RTGST</w:t>
            </w:r>
          </w:p>
        </w:tc>
        <w:tc>
          <w:tcPr>
            <w:tcW w:w="2131" w:type="dxa"/>
            <w:tcBorders>
              <w:top w:val="nil"/>
              <w:left w:val="nil"/>
              <w:bottom w:val="nil"/>
              <w:right w:val="nil"/>
            </w:tcBorders>
            <w:shd w:val="clear" w:color="auto" w:fill="auto"/>
            <w:noWrap/>
          </w:tcPr>
          <w:p w:rsidR="00B2777A" w:rsidRPr="00C93945" w:rsidRDefault="00B2777A" w:rsidP="00C93945">
            <w:pPr>
              <w:ind w:right="-261"/>
              <w:rPr>
                <w:sz w:val="16"/>
                <w:szCs w:val="16"/>
              </w:rPr>
            </w:pPr>
            <w:r w:rsidRPr="00C93945">
              <w:rPr>
                <w:sz w:val="16"/>
                <w:szCs w:val="16"/>
              </w:rPr>
              <w:t>Indirect tax rate - goods and services tax (GST)</w:t>
            </w:r>
          </w:p>
        </w:tc>
        <w:tc>
          <w:tcPr>
            <w:tcW w:w="912" w:type="dxa"/>
            <w:tcBorders>
              <w:top w:val="nil"/>
              <w:left w:val="nil"/>
              <w:bottom w:val="nil"/>
              <w:right w:val="nil"/>
            </w:tcBorders>
            <w:shd w:val="clear" w:color="auto" w:fill="auto"/>
            <w:noWrap/>
          </w:tcPr>
          <w:p w:rsidR="00B2777A" w:rsidRDefault="00B2777A"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B2777A" w:rsidRPr="00C378E3" w:rsidRDefault="00C05C8F" w:rsidP="00B2777A">
            <w:pPr>
              <w:rPr>
                <w:sz w:val="16"/>
                <w:szCs w:val="16"/>
              </w:rPr>
            </w:pPr>
            <w:r>
              <w:rPr>
                <w:sz w:val="16"/>
                <w:szCs w:val="16"/>
              </w:rPr>
              <w:t>Statutory rate of goods and services taxation</w:t>
            </w:r>
          </w:p>
        </w:tc>
        <w:tc>
          <w:tcPr>
            <w:tcW w:w="1826" w:type="dxa"/>
            <w:tcBorders>
              <w:top w:val="nil"/>
              <w:left w:val="nil"/>
              <w:bottom w:val="nil"/>
              <w:right w:val="nil"/>
            </w:tcBorders>
            <w:shd w:val="clear" w:color="auto" w:fill="auto"/>
            <w:noWrap/>
          </w:tcPr>
          <w:p w:rsidR="00C05C8F" w:rsidRDefault="00C05C8F" w:rsidP="00C05C8F">
            <w:pPr>
              <w:rPr>
                <w:sz w:val="16"/>
                <w:szCs w:val="16"/>
              </w:rPr>
            </w:pPr>
            <w:r>
              <w:rPr>
                <w:sz w:val="16"/>
                <w:szCs w:val="16"/>
              </w:rPr>
              <w:t>ABS Cat No 5206.0</w:t>
            </w:r>
          </w:p>
          <w:p w:rsidR="00B2777A" w:rsidRDefault="00C05C8F" w:rsidP="00C05C8F">
            <w:pPr>
              <w:rPr>
                <w:sz w:val="16"/>
                <w:szCs w:val="16"/>
              </w:rPr>
            </w:pPr>
            <w:r>
              <w:rPr>
                <w:sz w:val="16"/>
                <w:szCs w:val="16"/>
              </w:rPr>
              <w:t>AUS-M Model database construction</w:t>
            </w:r>
          </w:p>
        </w:tc>
      </w:tr>
      <w:tr w:rsidR="00C05C8F">
        <w:trPr>
          <w:trHeight w:val="480"/>
        </w:trPr>
        <w:tc>
          <w:tcPr>
            <w:tcW w:w="8518" w:type="dxa"/>
            <w:gridSpan w:val="5"/>
            <w:tcBorders>
              <w:top w:val="nil"/>
              <w:left w:val="nil"/>
              <w:bottom w:val="nil"/>
              <w:right w:val="nil"/>
            </w:tcBorders>
            <w:shd w:val="clear" w:color="auto" w:fill="auto"/>
            <w:noWrap/>
          </w:tcPr>
          <w:p w:rsidR="00C05C8F" w:rsidRDefault="00C05C8F" w:rsidP="00C05C8F">
            <w:pPr>
              <w:keepNext/>
              <w:rPr>
                <w:sz w:val="16"/>
                <w:szCs w:val="16"/>
              </w:rPr>
            </w:pPr>
          </w:p>
          <w:p w:rsidR="00C05C8F" w:rsidRPr="00B2777A" w:rsidRDefault="003A2DE8" w:rsidP="00C05C8F">
            <w:pPr>
              <w:pStyle w:val="Heading2"/>
              <w:spacing w:before="60"/>
              <w:rPr>
                <w:bCs/>
                <w:i w:val="0"/>
                <w:sz w:val="20"/>
                <w:szCs w:val="16"/>
              </w:rPr>
            </w:pPr>
            <w:bookmarkStart w:id="8" w:name="_Toc342832019"/>
            <w:r>
              <w:rPr>
                <w:bCs/>
                <w:i w:val="0"/>
                <w:sz w:val="20"/>
                <w:szCs w:val="16"/>
              </w:rPr>
              <w:t>6</w:t>
            </w:r>
            <w:r w:rsidR="00C05C8F">
              <w:rPr>
                <w:bCs/>
                <w:i w:val="0"/>
                <w:sz w:val="20"/>
                <w:szCs w:val="16"/>
              </w:rPr>
              <w:t xml:space="preserve">. </w:t>
            </w:r>
            <w:r w:rsidR="00B7245B">
              <w:rPr>
                <w:bCs/>
                <w:i w:val="0"/>
                <w:sz w:val="20"/>
                <w:szCs w:val="16"/>
              </w:rPr>
              <w:t>Structural change terms for deflators</w:t>
            </w:r>
            <w:bookmarkEnd w:id="8"/>
            <w:r w:rsidR="00C05C8F" w:rsidRPr="00B2777A">
              <w:rPr>
                <w:bCs/>
                <w:i w:val="0"/>
                <w:sz w:val="20"/>
                <w:szCs w:val="16"/>
              </w:rPr>
              <w:t xml:space="preserve"> </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QPCONG</w:t>
            </w:r>
          </w:p>
        </w:tc>
        <w:tc>
          <w:tcPr>
            <w:tcW w:w="2131" w:type="dxa"/>
            <w:tcBorders>
              <w:top w:val="nil"/>
              <w:left w:val="nil"/>
              <w:bottom w:val="nil"/>
              <w:right w:val="nil"/>
            </w:tcBorders>
            <w:shd w:val="clear" w:color="auto" w:fill="auto"/>
            <w:noWrap/>
          </w:tcPr>
          <w:p w:rsidR="00C93945" w:rsidRPr="00C93945" w:rsidRDefault="00C93945" w:rsidP="00C05C8F">
            <w:pPr>
              <w:keepNext/>
              <w:ind w:right="-261"/>
              <w:rPr>
                <w:sz w:val="16"/>
                <w:szCs w:val="16"/>
              </w:rPr>
            </w:pPr>
            <w:r w:rsidRPr="00C93945">
              <w:rPr>
                <w:sz w:val="16"/>
                <w:szCs w:val="16"/>
              </w:rPr>
              <w:t>Shifting supply structure - government consumption</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Index</w:t>
            </w:r>
          </w:p>
        </w:tc>
        <w:tc>
          <w:tcPr>
            <w:tcW w:w="2712" w:type="dxa"/>
            <w:tcBorders>
              <w:top w:val="nil"/>
              <w:left w:val="nil"/>
              <w:bottom w:val="nil"/>
              <w:right w:val="nil"/>
            </w:tcBorders>
            <w:shd w:val="clear" w:color="auto" w:fill="auto"/>
            <w:noWrap/>
          </w:tcPr>
          <w:p w:rsidR="00C93945" w:rsidRDefault="00462F8D" w:rsidP="00C93945">
            <w:pPr>
              <w:rPr>
                <w:sz w:val="16"/>
                <w:szCs w:val="16"/>
              </w:rPr>
            </w:pPr>
            <w:r>
              <w:rPr>
                <w:sz w:val="16"/>
                <w:szCs w:val="16"/>
              </w:rPr>
              <w:t>Stochastic trend to capture unexplained medium term movement of expenditure deflators relative to aggregated supply price plus indirect taxes</w:t>
            </w:r>
          </w:p>
        </w:tc>
        <w:tc>
          <w:tcPr>
            <w:tcW w:w="1826" w:type="dxa"/>
            <w:tcBorders>
              <w:top w:val="nil"/>
              <w:left w:val="nil"/>
              <w:bottom w:val="nil"/>
              <w:right w:val="nil"/>
            </w:tcBorders>
            <w:shd w:val="clear" w:color="auto" w:fill="auto"/>
            <w:noWrap/>
          </w:tcPr>
          <w:p w:rsidR="00C93945" w:rsidRDefault="00B7245B" w:rsidP="00C93945">
            <w:pPr>
              <w:rPr>
                <w:sz w:val="16"/>
                <w:szCs w:val="16"/>
              </w:rPr>
            </w:pPr>
            <w:r>
              <w:rPr>
                <w:sz w:val="16"/>
                <w:szCs w:val="16"/>
              </w:rPr>
              <w:t>AUS-M model price system estimation</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QPCNR</w:t>
            </w:r>
          </w:p>
        </w:tc>
        <w:tc>
          <w:tcPr>
            <w:tcW w:w="2131" w:type="dxa"/>
            <w:tcBorders>
              <w:top w:val="nil"/>
              <w:left w:val="nil"/>
              <w:bottom w:val="nil"/>
              <w:right w:val="nil"/>
            </w:tcBorders>
            <w:shd w:val="clear" w:color="auto" w:fill="auto"/>
            <w:noWrap/>
          </w:tcPr>
          <w:p w:rsidR="00C93945" w:rsidRPr="00C93945" w:rsidRDefault="00C93945" w:rsidP="00C05C8F">
            <w:pPr>
              <w:keepNext/>
              <w:ind w:right="-261"/>
              <w:rPr>
                <w:sz w:val="16"/>
                <w:szCs w:val="16"/>
              </w:rPr>
            </w:pPr>
            <w:r w:rsidRPr="00C93945">
              <w:rPr>
                <w:sz w:val="16"/>
                <w:szCs w:val="16"/>
              </w:rPr>
              <w:t>Shifting supply structure  - non rental consumption</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Index</w:t>
            </w:r>
          </w:p>
        </w:tc>
        <w:tc>
          <w:tcPr>
            <w:tcW w:w="2712" w:type="dxa"/>
            <w:tcBorders>
              <w:top w:val="nil"/>
              <w:left w:val="nil"/>
              <w:bottom w:val="nil"/>
              <w:right w:val="nil"/>
            </w:tcBorders>
            <w:shd w:val="clear" w:color="auto" w:fill="auto"/>
            <w:noWrap/>
          </w:tcPr>
          <w:p w:rsidR="00C93945" w:rsidRDefault="00462F8D" w:rsidP="00C93945">
            <w:pPr>
              <w:rPr>
                <w:sz w:val="16"/>
                <w:szCs w:val="16"/>
              </w:rPr>
            </w:pPr>
            <w:r>
              <w:rPr>
                <w:sz w:val="16"/>
                <w:szCs w:val="16"/>
              </w:rPr>
              <w:t>Stochastic trend to capture unexplained medium term movement of expenditure deflators relative to aggregated supply price plus indirect taxes</w:t>
            </w:r>
          </w:p>
        </w:tc>
        <w:tc>
          <w:tcPr>
            <w:tcW w:w="1826" w:type="dxa"/>
            <w:tcBorders>
              <w:top w:val="nil"/>
              <w:left w:val="nil"/>
              <w:bottom w:val="nil"/>
              <w:right w:val="nil"/>
            </w:tcBorders>
            <w:shd w:val="clear" w:color="auto" w:fill="auto"/>
            <w:noWrap/>
          </w:tcPr>
          <w:p w:rsidR="00C93945" w:rsidRDefault="00B7245B" w:rsidP="00C93945">
            <w:pPr>
              <w:rPr>
                <w:sz w:val="16"/>
                <w:szCs w:val="16"/>
              </w:rPr>
            </w:pPr>
            <w:r>
              <w:rPr>
                <w:sz w:val="16"/>
                <w:szCs w:val="16"/>
              </w:rPr>
              <w:t>AUS-M model price system estimation</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QPIDW</w:t>
            </w:r>
          </w:p>
        </w:tc>
        <w:tc>
          <w:tcPr>
            <w:tcW w:w="2131" w:type="dxa"/>
            <w:tcBorders>
              <w:top w:val="nil"/>
              <w:left w:val="nil"/>
              <w:bottom w:val="nil"/>
              <w:right w:val="nil"/>
            </w:tcBorders>
            <w:shd w:val="clear" w:color="auto" w:fill="auto"/>
            <w:noWrap/>
          </w:tcPr>
          <w:p w:rsidR="00C93945" w:rsidRPr="00C93945" w:rsidRDefault="00C93945" w:rsidP="00C05C8F">
            <w:pPr>
              <w:keepNext/>
              <w:ind w:right="-261"/>
              <w:rPr>
                <w:sz w:val="16"/>
                <w:szCs w:val="16"/>
              </w:rPr>
            </w:pPr>
            <w:r w:rsidRPr="00C93945">
              <w:rPr>
                <w:sz w:val="16"/>
                <w:szCs w:val="16"/>
              </w:rPr>
              <w:t>Shifting supply structure - dwelling investment</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Index</w:t>
            </w:r>
          </w:p>
        </w:tc>
        <w:tc>
          <w:tcPr>
            <w:tcW w:w="2712" w:type="dxa"/>
            <w:tcBorders>
              <w:top w:val="nil"/>
              <w:left w:val="nil"/>
              <w:bottom w:val="nil"/>
              <w:right w:val="nil"/>
            </w:tcBorders>
            <w:shd w:val="clear" w:color="auto" w:fill="auto"/>
            <w:noWrap/>
          </w:tcPr>
          <w:p w:rsidR="00C93945" w:rsidRDefault="00462F8D" w:rsidP="00C93945">
            <w:pPr>
              <w:rPr>
                <w:sz w:val="16"/>
                <w:szCs w:val="16"/>
              </w:rPr>
            </w:pPr>
            <w:r>
              <w:rPr>
                <w:sz w:val="16"/>
                <w:szCs w:val="16"/>
              </w:rPr>
              <w:t>Stochastic trend to capture unexplained medium term movement of expenditure deflators relative to aggregated supply price plus indirect taxes</w:t>
            </w:r>
          </w:p>
        </w:tc>
        <w:tc>
          <w:tcPr>
            <w:tcW w:w="1826" w:type="dxa"/>
            <w:tcBorders>
              <w:top w:val="nil"/>
              <w:left w:val="nil"/>
              <w:bottom w:val="nil"/>
              <w:right w:val="nil"/>
            </w:tcBorders>
            <w:shd w:val="clear" w:color="auto" w:fill="auto"/>
            <w:noWrap/>
          </w:tcPr>
          <w:p w:rsidR="00C93945" w:rsidRDefault="00B7245B" w:rsidP="00C93945">
            <w:pPr>
              <w:rPr>
                <w:sz w:val="16"/>
                <w:szCs w:val="16"/>
              </w:rPr>
            </w:pPr>
            <w:r>
              <w:rPr>
                <w:sz w:val="16"/>
                <w:szCs w:val="16"/>
              </w:rPr>
              <w:t>AUS-M model price system estimation</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QPIOB</w:t>
            </w:r>
          </w:p>
        </w:tc>
        <w:tc>
          <w:tcPr>
            <w:tcW w:w="2131" w:type="dxa"/>
            <w:tcBorders>
              <w:top w:val="nil"/>
              <w:left w:val="nil"/>
              <w:bottom w:val="nil"/>
              <w:right w:val="nil"/>
            </w:tcBorders>
            <w:shd w:val="clear" w:color="auto" w:fill="auto"/>
            <w:noWrap/>
          </w:tcPr>
          <w:p w:rsidR="00C93945" w:rsidRPr="00C93945" w:rsidRDefault="00C93945" w:rsidP="00C05C8F">
            <w:pPr>
              <w:keepNext/>
              <w:ind w:right="-261"/>
              <w:rPr>
                <w:sz w:val="16"/>
                <w:szCs w:val="16"/>
              </w:rPr>
            </w:pPr>
            <w:r w:rsidRPr="00C93945">
              <w:rPr>
                <w:sz w:val="16"/>
                <w:szCs w:val="16"/>
              </w:rPr>
              <w:t>Shifting supply structure - other buildings and structures</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Index</w:t>
            </w:r>
          </w:p>
        </w:tc>
        <w:tc>
          <w:tcPr>
            <w:tcW w:w="2712" w:type="dxa"/>
            <w:tcBorders>
              <w:top w:val="nil"/>
              <w:left w:val="nil"/>
              <w:bottom w:val="nil"/>
              <w:right w:val="nil"/>
            </w:tcBorders>
            <w:shd w:val="clear" w:color="auto" w:fill="auto"/>
            <w:noWrap/>
          </w:tcPr>
          <w:p w:rsidR="00C93945" w:rsidRDefault="00462F8D" w:rsidP="00C93945">
            <w:pPr>
              <w:rPr>
                <w:sz w:val="16"/>
                <w:szCs w:val="16"/>
              </w:rPr>
            </w:pPr>
            <w:r>
              <w:rPr>
                <w:sz w:val="16"/>
                <w:szCs w:val="16"/>
              </w:rPr>
              <w:t>Stochastic trend to capture unexplained medium term movement of expenditure deflators relative to aggregated supply price plus indirect taxes</w:t>
            </w:r>
          </w:p>
        </w:tc>
        <w:tc>
          <w:tcPr>
            <w:tcW w:w="1826" w:type="dxa"/>
            <w:tcBorders>
              <w:top w:val="nil"/>
              <w:left w:val="nil"/>
              <w:bottom w:val="nil"/>
              <w:right w:val="nil"/>
            </w:tcBorders>
            <w:shd w:val="clear" w:color="auto" w:fill="auto"/>
            <w:noWrap/>
          </w:tcPr>
          <w:p w:rsidR="00C93945" w:rsidRDefault="00B7245B" w:rsidP="00C93945">
            <w:pPr>
              <w:rPr>
                <w:sz w:val="16"/>
                <w:szCs w:val="16"/>
              </w:rPr>
            </w:pPr>
            <w:r>
              <w:rPr>
                <w:sz w:val="16"/>
                <w:szCs w:val="16"/>
              </w:rPr>
              <w:t>AUS-M model price system estimation</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QPIPE</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Shifting supply structure - machinery and equipment</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Index</w:t>
            </w:r>
          </w:p>
        </w:tc>
        <w:tc>
          <w:tcPr>
            <w:tcW w:w="2712" w:type="dxa"/>
            <w:tcBorders>
              <w:top w:val="nil"/>
              <w:left w:val="nil"/>
              <w:bottom w:val="nil"/>
              <w:right w:val="nil"/>
            </w:tcBorders>
            <w:shd w:val="clear" w:color="auto" w:fill="auto"/>
            <w:noWrap/>
          </w:tcPr>
          <w:p w:rsidR="00C93945" w:rsidRDefault="00462F8D" w:rsidP="00C93945">
            <w:pPr>
              <w:rPr>
                <w:sz w:val="16"/>
                <w:szCs w:val="16"/>
              </w:rPr>
            </w:pPr>
            <w:r>
              <w:rPr>
                <w:sz w:val="16"/>
                <w:szCs w:val="16"/>
              </w:rPr>
              <w:t>Stochastic trend to capture unexplained medium term movement of expenditure deflators relative to aggregated supply price plus indirect taxes</w:t>
            </w:r>
          </w:p>
        </w:tc>
        <w:tc>
          <w:tcPr>
            <w:tcW w:w="1826" w:type="dxa"/>
            <w:tcBorders>
              <w:top w:val="nil"/>
              <w:left w:val="nil"/>
              <w:bottom w:val="nil"/>
              <w:right w:val="nil"/>
            </w:tcBorders>
            <w:shd w:val="clear" w:color="auto" w:fill="auto"/>
            <w:noWrap/>
          </w:tcPr>
          <w:p w:rsidR="00C93945" w:rsidRDefault="00B7245B" w:rsidP="00C93945">
            <w:pPr>
              <w:rPr>
                <w:sz w:val="16"/>
                <w:szCs w:val="16"/>
              </w:rPr>
            </w:pPr>
            <w:r>
              <w:rPr>
                <w:sz w:val="16"/>
                <w:szCs w:val="16"/>
              </w:rPr>
              <w:t>AUS-M model price system estimation</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QPIIP</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 xml:space="preserve">Shifting supply structure - </w:t>
            </w:r>
            <w:proofErr w:type="spellStart"/>
            <w:r w:rsidRPr="00C93945">
              <w:rPr>
                <w:sz w:val="16"/>
                <w:szCs w:val="16"/>
              </w:rPr>
              <w:t>intangilbe</w:t>
            </w:r>
            <w:proofErr w:type="spellEnd"/>
            <w:r w:rsidRPr="00C93945">
              <w:rPr>
                <w:sz w:val="16"/>
                <w:szCs w:val="16"/>
              </w:rPr>
              <w:t xml:space="preserve"> fixed assets</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Index</w:t>
            </w:r>
          </w:p>
        </w:tc>
        <w:tc>
          <w:tcPr>
            <w:tcW w:w="2712" w:type="dxa"/>
            <w:tcBorders>
              <w:top w:val="nil"/>
              <w:left w:val="nil"/>
              <w:bottom w:val="nil"/>
              <w:right w:val="nil"/>
            </w:tcBorders>
            <w:shd w:val="clear" w:color="auto" w:fill="auto"/>
            <w:noWrap/>
          </w:tcPr>
          <w:p w:rsidR="00C93945" w:rsidRDefault="00462F8D" w:rsidP="00C93945">
            <w:pPr>
              <w:rPr>
                <w:sz w:val="16"/>
                <w:szCs w:val="16"/>
              </w:rPr>
            </w:pPr>
            <w:r>
              <w:rPr>
                <w:sz w:val="16"/>
                <w:szCs w:val="16"/>
              </w:rPr>
              <w:t>Stochastic trend to capture unexplained medium term movement of expenditure deflators relative to aggregated supply price plus indirect taxes</w:t>
            </w:r>
          </w:p>
        </w:tc>
        <w:tc>
          <w:tcPr>
            <w:tcW w:w="1826" w:type="dxa"/>
            <w:tcBorders>
              <w:top w:val="nil"/>
              <w:left w:val="nil"/>
              <w:bottom w:val="nil"/>
              <w:right w:val="nil"/>
            </w:tcBorders>
            <w:shd w:val="clear" w:color="auto" w:fill="auto"/>
            <w:noWrap/>
          </w:tcPr>
          <w:p w:rsidR="00C93945" w:rsidRDefault="00B7245B" w:rsidP="00C93945">
            <w:pPr>
              <w:rPr>
                <w:sz w:val="16"/>
                <w:szCs w:val="16"/>
              </w:rPr>
            </w:pPr>
            <w:r>
              <w:rPr>
                <w:sz w:val="16"/>
                <w:szCs w:val="16"/>
              </w:rPr>
              <w:t>AUS-M model price system estimation</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QPIBIO</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Shifting supply structure - investment in livestock</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Index</w:t>
            </w:r>
          </w:p>
        </w:tc>
        <w:tc>
          <w:tcPr>
            <w:tcW w:w="2712" w:type="dxa"/>
            <w:tcBorders>
              <w:top w:val="nil"/>
              <w:left w:val="nil"/>
              <w:bottom w:val="nil"/>
              <w:right w:val="nil"/>
            </w:tcBorders>
            <w:shd w:val="clear" w:color="auto" w:fill="auto"/>
            <w:noWrap/>
          </w:tcPr>
          <w:p w:rsidR="00C93945" w:rsidRDefault="00462F8D" w:rsidP="00C93945">
            <w:pPr>
              <w:rPr>
                <w:sz w:val="16"/>
                <w:szCs w:val="16"/>
              </w:rPr>
            </w:pPr>
            <w:r>
              <w:rPr>
                <w:sz w:val="16"/>
                <w:szCs w:val="16"/>
              </w:rPr>
              <w:t>Stochastic trend to capture unexplained medium term movement of expenditure deflators relative to aggregated supply price plus indirect taxes</w:t>
            </w:r>
          </w:p>
        </w:tc>
        <w:tc>
          <w:tcPr>
            <w:tcW w:w="1826" w:type="dxa"/>
            <w:tcBorders>
              <w:top w:val="nil"/>
              <w:left w:val="nil"/>
              <w:bottom w:val="nil"/>
              <w:right w:val="nil"/>
            </w:tcBorders>
            <w:shd w:val="clear" w:color="auto" w:fill="auto"/>
            <w:noWrap/>
          </w:tcPr>
          <w:p w:rsidR="00C93945" w:rsidRDefault="00B7245B" w:rsidP="00C93945">
            <w:pPr>
              <w:rPr>
                <w:sz w:val="16"/>
                <w:szCs w:val="16"/>
              </w:rPr>
            </w:pPr>
            <w:r>
              <w:rPr>
                <w:sz w:val="16"/>
                <w:szCs w:val="16"/>
              </w:rPr>
              <w:t>AUS-M model price system estimation</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QPIOTC</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Shifting supply structure - ownership transfer costs</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Index</w:t>
            </w:r>
          </w:p>
        </w:tc>
        <w:tc>
          <w:tcPr>
            <w:tcW w:w="2712" w:type="dxa"/>
            <w:tcBorders>
              <w:top w:val="nil"/>
              <w:left w:val="nil"/>
              <w:bottom w:val="nil"/>
              <w:right w:val="nil"/>
            </w:tcBorders>
            <w:shd w:val="clear" w:color="auto" w:fill="auto"/>
            <w:noWrap/>
          </w:tcPr>
          <w:p w:rsidR="00C93945" w:rsidRDefault="00462F8D" w:rsidP="00C93945">
            <w:pPr>
              <w:rPr>
                <w:sz w:val="16"/>
                <w:szCs w:val="16"/>
              </w:rPr>
            </w:pPr>
            <w:r>
              <w:rPr>
                <w:sz w:val="16"/>
                <w:szCs w:val="16"/>
              </w:rPr>
              <w:t>Stochastic trend to capture unexplained medium term movement of expenditure deflators relative to aggregated supply price plus indirect taxes</w:t>
            </w:r>
          </w:p>
        </w:tc>
        <w:tc>
          <w:tcPr>
            <w:tcW w:w="1826" w:type="dxa"/>
            <w:tcBorders>
              <w:top w:val="nil"/>
              <w:left w:val="nil"/>
              <w:bottom w:val="nil"/>
              <w:right w:val="nil"/>
            </w:tcBorders>
            <w:shd w:val="clear" w:color="auto" w:fill="auto"/>
            <w:noWrap/>
          </w:tcPr>
          <w:p w:rsidR="00C93945" w:rsidRDefault="00B7245B" w:rsidP="00C93945">
            <w:pPr>
              <w:rPr>
                <w:sz w:val="16"/>
                <w:szCs w:val="16"/>
              </w:rPr>
            </w:pPr>
            <w:r>
              <w:rPr>
                <w:sz w:val="16"/>
                <w:szCs w:val="16"/>
              </w:rPr>
              <w:t>AUS-M model price system estimation</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QPIGE</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 xml:space="preserve">Shifting supply structure - government enterprise </w:t>
            </w:r>
            <w:r w:rsidRPr="00C93945">
              <w:rPr>
                <w:sz w:val="16"/>
                <w:szCs w:val="16"/>
              </w:rPr>
              <w:lastRenderedPageBreak/>
              <w:t>investment</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lastRenderedPageBreak/>
              <w:t>Index</w:t>
            </w:r>
          </w:p>
        </w:tc>
        <w:tc>
          <w:tcPr>
            <w:tcW w:w="2712" w:type="dxa"/>
            <w:tcBorders>
              <w:top w:val="nil"/>
              <w:left w:val="nil"/>
              <w:bottom w:val="nil"/>
              <w:right w:val="nil"/>
            </w:tcBorders>
            <w:shd w:val="clear" w:color="auto" w:fill="auto"/>
            <w:noWrap/>
          </w:tcPr>
          <w:p w:rsidR="00C93945" w:rsidRDefault="00462F8D" w:rsidP="00C93945">
            <w:pPr>
              <w:rPr>
                <w:sz w:val="16"/>
                <w:szCs w:val="16"/>
              </w:rPr>
            </w:pPr>
            <w:r>
              <w:rPr>
                <w:sz w:val="16"/>
                <w:szCs w:val="16"/>
              </w:rPr>
              <w:t xml:space="preserve">Stochastic trend to capture unexplained medium term </w:t>
            </w:r>
            <w:r>
              <w:rPr>
                <w:sz w:val="16"/>
                <w:szCs w:val="16"/>
              </w:rPr>
              <w:lastRenderedPageBreak/>
              <w:t>movement of expenditure deflators relative to aggregated supply price plus indirect taxes</w:t>
            </w:r>
          </w:p>
        </w:tc>
        <w:tc>
          <w:tcPr>
            <w:tcW w:w="1826" w:type="dxa"/>
            <w:tcBorders>
              <w:top w:val="nil"/>
              <w:left w:val="nil"/>
              <w:bottom w:val="nil"/>
              <w:right w:val="nil"/>
            </w:tcBorders>
            <w:shd w:val="clear" w:color="auto" w:fill="auto"/>
            <w:noWrap/>
          </w:tcPr>
          <w:p w:rsidR="00C93945" w:rsidRDefault="00B7245B" w:rsidP="00C93945">
            <w:pPr>
              <w:rPr>
                <w:sz w:val="16"/>
                <w:szCs w:val="16"/>
              </w:rPr>
            </w:pPr>
            <w:r>
              <w:rPr>
                <w:sz w:val="16"/>
                <w:szCs w:val="16"/>
              </w:rPr>
              <w:lastRenderedPageBreak/>
              <w:t>AUS-M model price system estimation</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lastRenderedPageBreak/>
              <w:t>QPIGG</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Shifting supply structure - general government investment</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Index</w:t>
            </w:r>
          </w:p>
        </w:tc>
        <w:tc>
          <w:tcPr>
            <w:tcW w:w="2712" w:type="dxa"/>
            <w:tcBorders>
              <w:top w:val="nil"/>
              <w:left w:val="nil"/>
              <w:bottom w:val="nil"/>
              <w:right w:val="nil"/>
            </w:tcBorders>
            <w:shd w:val="clear" w:color="auto" w:fill="auto"/>
            <w:noWrap/>
          </w:tcPr>
          <w:p w:rsidR="00C93945" w:rsidRDefault="00462F8D" w:rsidP="00C93945">
            <w:pPr>
              <w:rPr>
                <w:sz w:val="16"/>
                <w:szCs w:val="16"/>
              </w:rPr>
            </w:pPr>
            <w:r>
              <w:rPr>
                <w:sz w:val="16"/>
                <w:szCs w:val="16"/>
              </w:rPr>
              <w:t>Stochastic trend to capture unexplained medium term movement of expenditure deflators relative to aggregated supply price plus indirect taxes</w:t>
            </w:r>
          </w:p>
        </w:tc>
        <w:tc>
          <w:tcPr>
            <w:tcW w:w="1826" w:type="dxa"/>
            <w:tcBorders>
              <w:top w:val="nil"/>
              <w:left w:val="nil"/>
              <w:bottom w:val="nil"/>
              <w:right w:val="nil"/>
            </w:tcBorders>
            <w:shd w:val="clear" w:color="auto" w:fill="auto"/>
            <w:noWrap/>
          </w:tcPr>
          <w:p w:rsidR="00C93945" w:rsidRDefault="00B7245B" w:rsidP="00C93945">
            <w:pPr>
              <w:rPr>
                <w:sz w:val="16"/>
                <w:szCs w:val="16"/>
              </w:rPr>
            </w:pPr>
            <w:r>
              <w:rPr>
                <w:sz w:val="16"/>
                <w:szCs w:val="16"/>
              </w:rPr>
              <w:t>AUS-M model price system estimation</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p>
        </w:tc>
        <w:tc>
          <w:tcPr>
            <w:tcW w:w="912" w:type="dxa"/>
            <w:tcBorders>
              <w:top w:val="nil"/>
              <w:left w:val="nil"/>
              <w:bottom w:val="nil"/>
              <w:right w:val="nil"/>
            </w:tcBorders>
            <w:shd w:val="clear" w:color="auto" w:fill="auto"/>
            <w:noWrap/>
          </w:tcPr>
          <w:p w:rsidR="00C93945" w:rsidRDefault="00C93945" w:rsidP="00C93945">
            <w:pPr>
              <w:rPr>
                <w:sz w:val="16"/>
                <w:szCs w:val="16"/>
              </w:rPr>
            </w:pPr>
          </w:p>
        </w:tc>
        <w:tc>
          <w:tcPr>
            <w:tcW w:w="2712" w:type="dxa"/>
            <w:tcBorders>
              <w:top w:val="nil"/>
              <w:left w:val="nil"/>
              <w:bottom w:val="nil"/>
              <w:right w:val="nil"/>
            </w:tcBorders>
            <w:shd w:val="clear" w:color="auto" w:fill="auto"/>
            <w:noWrap/>
          </w:tcPr>
          <w:p w:rsidR="00C93945" w:rsidRDefault="00C93945" w:rsidP="00C93945">
            <w:pPr>
              <w:rPr>
                <w:sz w:val="16"/>
                <w:szCs w:val="16"/>
              </w:rPr>
            </w:pPr>
          </w:p>
        </w:tc>
        <w:tc>
          <w:tcPr>
            <w:tcW w:w="1826" w:type="dxa"/>
            <w:tcBorders>
              <w:top w:val="nil"/>
              <w:left w:val="nil"/>
              <w:bottom w:val="nil"/>
              <w:right w:val="nil"/>
            </w:tcBorders>
            <w:shd w:val="clear" w:color="auto" w:fill="auto"/>
            <w:noWrap/>
          </w:tcPr>
          <w:p w:rsidR="00C93945" w:rsidRDefault="00C93945" w:rsidP="00C93945">
            <w:pPr>
              <w:rPr>
                <w:sz w:val="16"/>
                <w:szCs w:val="16"/>
              </w:rPr>
            </w:pPr>
          </w:p>
        </w:tc>
      </w:tr>
      <w:tr w:rsidR="00630401">
        <w:trPr>
          <w:trHeight w:val="300"/>
        </w:trPr>
        <w:tc>
          <w:tcPr>
            <w:tcW w:w="937" w:type="dxa"/>
            <w:tcBorders>
              <w:top w:val="nil"/>
              <w:left w:val="nil"/>
              <w:bottom w:val="nil"/>
              <w:right w:val="nil"/>
            </w:tcBorders>
            <w:shd w:val="clear" w:color="auto" w:fill="auto"/>
            <w:noWrap/>
          </w:tcPr>
          <w:p w:rsidR="00630401" w:rsidRPr="00E46B5D" w:rsidRDefault="00BC2B3B" w:rsidP="00C93945">
            <w:pPr>
              <w:ind w:right="-261"/>
              <w:rPr>
                <w:sz w:val="16"/>
                <w:szCs w:val="16"/>
              </w:rPr>
            </w:pPr>
            <w:r>
              <w:rPr>
                <w:sz w:val="16"/>
                <w:szCs w:val="16"/>
              </w:rPr>
              <w:t>U</w:t>
            </w:r>
            <w:r w:rsidR="00630401" w:rsidRPr="00E46B5D">
              <w:rPr>
                <w:sz w:val="16"/>
                <w:szCs w:val="16"/>
              </w:rPr>
              <w:t>PCONG</w:t>
            </w:r>
          </w:p>
        </w:tc>
        <w:tc>
          <w:tcPr>
            <w:tcW w:w="2131"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residual - Price of  government consumption</w:t>
            </w:r>
          </w:p>
        </w:tc>
        <w:tc>
          <w:tcPr>
            <w:tcW w:w="912" w:type="dxa"/>
            <w:tcBorders>
              <w:top w:val="nil"/>
              <w:left w:val="nil"/>
              <w:bottom w:val="nil"/>
              <w:right w:val="nil"/>
            </w:tcBorders>
            <w:shd w:val="clear" w:color="auto" w:fill="auto"/>
            <w:noWrap/>
          </w:tcPr>
          <w:p w:rsidR="00630401" w:rsidRDefault="00630401"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630401" w:rsidRDefault="00630401" w:rsidP="00C93945">
            <w:pPr>
              <w:rPr>
                <w:sz w:val="16"/>
                <w:szCs w:val="16"/>
              </w:rPr>
            </w:pPr>
          </w:p>
        </w:tc>
        <w:tc>
          <w:tcPr>
            <w:tcW w:w="1826"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estimation</w:t>
            </w:r>
          </w:p>
        </w:tc>
      </w:tr>
      <w:tr w:rsidR="00630401">
        <w:trPr>
          <w:trHeight w:val="300"/>
        </w:trPr>
        <w:tc>
          <w:tcPr>
            <w:tcW w:w="937" w:type="dxa"/>
            <w:tcBorders>
              <w:top w:val="nil"/>
              <w:left w:val="nil"/>
              <w:bottom w:val="nil"/>
              <w:right w:val="nil"/>
            </w:tcBorders>
            <w:shd w:val="clear" w:color="auto" w:fill="auto"/>
            <w:noWrap/>
          </w:tcPr>
          <w:p w:rsidR="00630401" w:rsidRPr="00E46B5D" w:rsidRDefault="00BC2B3B" w:rsidP="00C93945">
            <w:pPr>
              <w:ind w:right="-261"/>
              <w:rPr>
                <w:sz w:val="16"/>
                <w:szCs w:val="16"/>
              </w:rPr>
            </w:pPr>
            <w:r>
              <w:rPr>
                <w:sz w:val="16"/>
                <w:szCs w:val="16"/>
              </w:rPr>
              <w:t>U</w:t>
            </w:r>
            <w:r w:rsidR="00630401" w:rsidRPr="00E46B5D">
              <w:rPr>
                <w:sz w:val="16"/>
                <w:szCs w:val="16"/>
              </w:rPr>
              <w:t>PCNR</w:t>
            </w:r>
          </w:p>
        </w:tc>
        <w:tc>
          <w:tcPr>
            <w:tcW w:w="2131"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 xml:space="preserve">Equation residual - Price of </w:t>
            </w:r>
            <w:proofErr w:type="spellStart"/>
            <w:r>
              <w:rPr>
                <w:sz w:val="16"/>
                <w:szCs w:val="16"/>
              </w:rPr>
              <w:t>non rental</w:t>
            </w:r>
            <w:proofErr w:type="spellEnd"/>
            <w:r>
              <w:rPr>
                <w:sz w:val="16"/>
                <w:szCs w:val="16"/>
              </w:rPr>
              <w:t xml:space="preserve"> consumption</w:t>
            </w:r>
          </w:p>
        </w:tc>
        <w:tc>
          <w:tcPr>
            <w:tcW w:w="912" w:type="dxa"/>
            <w:tcBorders>
              <w:top w:val="nil"/>
              <w:left w:val="nil"/>
              <w:bottom w:val="nil"/>
              <w:right w:val="nil"/>
            </w:tcBorders>
            <w:shd w:val="clear" w:color="auto" w:fill="auto"/>
            <w:noWrap/>
          </w:tcPr>
          <w:p w:rsidR="00630401" w:rsidRDefault="00630401"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630401" w:rsidRDefault="00630401" w:rsidP="00C93945">
            <w:pPr>
              <w:rPr>
                <w:sz w:val="16"/>
                <w:szCs w:val="16"/>
              </w:rPr>
            </w:pPr>
          </w:p>
        </w:tc>
        <w:tc>
          <w:tcPr>
            <w:tcW w:w="1826"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estimation</w:t>
            </w:r>
          </w:p>
        </w:tc>
      </w:tr>
      <w:tr w:rsidR="00630401">
        <w:trPr>
          <w:trHeight w:val="300"/>
        </w:trPr>
        <w:tc>
          <w:tcPr>
            <w:tcW w:w="937" w:type="dxa"/>
            <w:tcBorders>
              <w:top w:val="nil"/>
              <w:left w:val="nil"/>
              <w:bottom w:val="nil"/>
              <w:right w:val="nil"/>
            </w:tcBorders>
            <w:shd w:val="clear" w:color="auto" w:fill="auto"/>
            <w:noWrap/>
          </w:tcPr>
          <w:p w:rsidR="00630401" w:rsidRPr="00E46B5D" w:rsidRDefault="00BC2B3B" w:rsidP="00C93945">
            <w:pPr>
              <w:ind w:right="-261"/>
              <w:rPr>
                <w:sz w:val="16"/>
                <w:szCs w:val="16"/>
              </w:rPr>
            </w:pPr>
            <w:r>
              <w:rPr>
                <w:sz w:val="16"/>
                <w:szCs w:val="16"/>
              </w:rPr>
              <w:t>U</w:t>
            </w:r>
            <w:r w:rsidR="00630401" w:rsidRPr="00E46B5D">
              <w:rPr>
                <w:sz w:val="16"/>
                <w:szCs w:val="16"/>
              </w:rPr>
              <w:t>PIDW</w:t>
            </w:r>
          </w:p>
        </w:tc>
        <w:tc>
          <w:tcPr>
            <w:tcW w:w="2131"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residual - Price of  dwelling investment</w:t>
            </w:r>
          </w:p>
        </w:tc>
        <w:tc>
          <w:tcPr>
            <w:tcW w:w="912" w:type="dxa"/>
            <w:tcBorders>
              <w:top w:val="nil"/>
              <w:left w:val="nil"/>
              <w:bottom w:val="nil"/>
              <w:right w:val="nil"/>
            </w:tcBorders>
            <w:shd w:val="clear" w:color="auto" w:fill="auto"/>
            <w:noWrap/>
          </w:tcPr>
          <w:p w:rsidR="00630401" w:rsidRDefault="00630401"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630401" w:rsidRDefault="00630401" w:rsidP="00C93945">
            <w:pPr>
              <w:rPr>
                <w:sz w:val="16"/>
                <w:szCs w:val="16"/>
              </w:rPr>
            </w:pPr>
          </w:p>
        </w:tc>
        <w:tc>
          <w:tcPr>
            <w:tcW w:w="1826"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estimation</w:t>
            </w:r>
          </w:p>
        </w:tc>
      </w:tr>
      <w:tr w:rsidR="00630401">
        <w:trPr>
          <w:trHeight w:val="300"/>
        </w:trPr>
        <w:tc>
          <w:tcPr>
            <w:tcW w:w="937" w:type="dxa"/>
            <w:tcBorders>
              <w:top w:val="nil"/>
              <w:left w:val="nil"/>
              <w:bottom w:val="nil"/>
              <w:right w:val="nil"/>
            </w:tcBorders>
            <w:shd w:val="clear" w:color="auto" w:fill="auto"/>
            <w:noWrap/>
          </w:tcPr>
          <w:p w:rsidR="00630401" w:rsidRPr="00E46B5D" w:rsidRDefault="00BC2B3B" w:rsidP="00C93945">
            <w:pPr>
              <w:ind w:right="-261"/>
              <w:rPr>
                <w:sz w:val="16"/>
                <w:szCs w:val="16"/>
              </w:rPr>
            </w:pPr>
            <w:r>
              <w:rPr>
                <w:sz w:val="16"/>
                <w:szCs w:val="16"/>
              </w:rPr>
              <w:t>U</w:t>
            </w:r>
            <w:r w:rsidR="00630401" w:rsidRPr="00E46B5D">
              <w:rPr>
                <w:sz w:val="16"/>
                <w:szCs w:val="16"/>
              </w:rPr>
              <w:t>PIOB</w:t>
            </w:r>
          </w:p>
        </w:tc>
        <w:tc>
          <w:tcPr>
            <w:tcW w:w="2131"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residual - Price of  other buildings and structures</w:t>
            </w:r>
          </w:p>
        </w:tc>
        <w:tc>
          <w:tcPr>
            <w:tcW w:w="912" w:type="dxa"/>
            <w:tcBorders>
              <w:top w:val="nil"/>
              <w:left w:val="nil"/>
              <w:bottom w:val="nil"/>
              <w:right w:val="nil"/>
            </w:tcBorders>
            <w:shd w:val="clear" w:color="auto" w:fill="auto"/>
            <w:noWrap/>
          </w:tcPr>
          <w:p w:rsidR="00630401" w:rsidRDefault="00630401"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630401" w:rsidRDefault="00630401" w:rsidP="00C93945">
            <w:pPr>
              <w:rPr>
                <w:sz w:val="16"/>
                <w:szCs w:val="16"/>
              </w:rPr>
            </w:pPr>
          </w:p>
        </w:tc>
        <w:tc>
          <w:tcPr>
            <w:tcW w:w="1826"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estimation</w:t>
            </w:r>
          </w:p>
        </w:tc>
      </w:tr>
      <w:tr w:rsidR="00630401">
        <w:trPr>
          <w:trHeight w:val="300"/>
        </w:trPr>
        <w:tc>
          <w:tcPr>
            <w:tcW w:w="937" w:type="dxa"/>
            <w:tcBorders>
              <w:top w:val="nil"/>
              <w:left w:val="nil"/>
              <w:bottom w:val="nil"/>
              <w:right w:val="nil"/>
            </w:tcBorders>
            <w:shd w:val="clear" w:color="auto" w:fill="auto"/>
            <w:noWrap/>
          </w:tcPr>
          <w:p w:rsidR="00630401" w:rsidRPr="00E46B5D" w:rsidRDefault="00BC2B3B" w:rsidP="00C93945">
            <w:pPr>
              <w:ind w:right="-261"/>
              <w:rPr>
                <w:sz w:val="16"/>
                <w:szCs w:val="16"/>
              </w:rPr>
            </w:pPr>
            <w:r>
              <w:rPr>
                <w:sz w:val="16"/>
                <w:szCs w:val="16"/>
              </w:rPr>
              <w:t>U</w:t>
            </w:r>
            <w:r w:rsidR="00630401" w:rsidRPr="00E46B5D">
              <w:rPr>
                <w:sz w:val="16"/>
                <w:szCs w:val="16"/>
              </w:rPr>
              <w:t>PIPE</w:t>
            </w:r>
          </w:p>
        </w:tc>
        <w:tc>
          <w:tcPr>
            <w:tcW w:w="2131"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residual - Price of  machinery and equipment</w:t>
            </w:r>
          </w:p>
        </w:tc>
        <w:tc>
          <w:tcPr>
            <w:tcW w:w="912" w:type="dxa"/>
            <w:tcBorders>
              <w:top w:val="nil"/>
              <w:left w:val="nil"/>
              <w:bottom w:val="nil"/>
              <w:right w:val="nil"/>
            </w:tcBorders>
            <w:shd w:val="clear" w:color="auto" w:fill="auto"/>
            <w:noWrap/>
          </w:tcPr>
          <w:p w:rsidR="00630401" w:rsidRDefault="00630401"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630401" w:rsidRDefault="00630401" w:rsidP="00C93945">
            <w:pPr>
              <w:rPr>
                <w:sz w:val="16"/>
                <w:szCs w:val="16"/>
              </w:rPr>
            </w:pPr>
          </w:p>
        </w:tc>
        <w:tc>
          <w:tcPr>
            <w:tcW w:w="1826"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estimation</w:t>
            </w:r>
          </w:p>
        </w:tc>
      </w:tr>
      <w:tr w:rsidR="00630401">
        <w:trPr>
          <w:trHeight w:val="300"/>
        </w:trPr>
        <w:tc>
          <w:tcPr>
            <w:tcW w:w="937" w:type="dxa"/>
            <w:tcBorders>
              <w:top w:val="nil"/>
              <w:left w:val="nil"/>
              <w:bottom w:val="nil"/>
              <w:right w:val="nil"/>
            </w:tcBorders>
            <w:shd w:val="clear" w:color="auto" w:fill="auto"/>
            <w:noWrap/>
          </w:tcPr>
          <w:p w:rsidR="00630401" w:rsidRPr="00E46B5D" w:rsidRDefault="00BC2B3B" w:rsidP="00C93945">
            <w:pPr>
              <w:ind w:right="-261"/>
              <w:rPr>
                <w:sz w:val="16"/>
                <w:szCs w:val="16"/>
              </w:rPr>
            </w:pPr>
            <w:r>
              <w:rPr>
                <w:sz w:val="16"/>
                <w:szCs w:val="16"/>
              </w:rPr>
              <w:t>U</w:t>
            </w:r>
            <w:r w:rsidR="00630401" w:rsidRPr="00E46B5D">
              <w:rPr>
                <w:sz w:val="16"/>
                <w:szCs w:val="16"/>
              </w:rPr>
              <w:t>PIIP</w:t>
            </w:r>
          </w:p>
        </w:tc>
        <w:tc>
          <w:tcPr>
            <w:tcW w:w="2131"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residual - Price of  in</w:t>
            </w:r>
            <w:r w:rsidR="00B67EFA">
              <w:rPr>
                <w:sz w:val="16"/>
                <w:szCs w:val="16"/>
              </w:rPr>
              <w:t>vestment in intellectual property</w:t>
            </w:r>
          </w:p>
        </w:tc>
        <w:tc>
          <w:tcPr>
            <w:tcW w:w="912" w:type="dxa"/>
            <w:tcBorders>
              <w:top w:val="nil"/>
              <w:left w:val="nil"/>
              <w:bottom w:val="nil"/>
              <w:right w:val="nil"/>
            </w:tcBorders>
            <w:shd w:val="clear" w:color="auto" w:fill="auto"/>
            <w:noWrap/>
          </w:tcPr>
          <w:p w:rsidR="00630401" w:rsidRDefault="00630401"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630401" w:rsidRDefault="00630401" w:rsidP="00C93945">
            <w:pPr>
              <w:rPr>
                <w:sz w:val="16"/>
                <w:szCs w:val="16"/>
              </w:rPr>
            </w:pPr>
          </w:p>
        </w:tc>
        <w:tc>
          <w:tcPr>
            <w:tcW w:w="1826"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estimation</w:t>
            </w:r>
          </w:p>
        </w:tc>
      </w:tr>
      <w:tr w:rsidR="00630401">
        <w:trPr>
          <w:trHeight w:val="300"/>
        </w:trPr>
        <w:tc>
          <w:tcPr>
            <w:tcW w:w="937" w:type="dxa"/>
            <w:tcBorders>
              <w:top w:val="nil"/>
              <w:left w:val="nil"/>
              <w:bottom w:val="nil"/>
              <w:right w:val="nil"/>
            </w:tcBorders>
            <w:shd w:val="clear" w:color="auto" w:fill="auto"/>
            <w:noWrap/>
          </w:tcPr>
          <w:p w:rsidR="00630401" w:rsidRPr="00E46B5D" w:rsidRDefault="00BC2B3B" w:rsidP="00C93945">
            <w:pPr>
              <w:ind w:right="-261"/>
              <w:rPr>
                <w:sz w:val="16"/>
                <w:szCs w:val="16"/>
              </w:rPr>
            </w:pPr>
            <w:r>
              <w:rPr>
                <w:sz w:val="16"/>
                <w:szCs w:val="16"/>
              </w:rPr>
              <w:t>U</w:t>
            </w:r>
            <w:r w:rsidR="00630401" w:rsidRPr="00E46B5D">
              <w:rPr>
                <w:sz w:val="16"/>
                <w:szCs w:val="16"/>
              </w:rPr>
              <w:t>PIBIO</w:t>
            </w:r>
          </w:p>
        </w:tc>
        <w:tc>
          <w:tcPr>
            <w:tcW w:w="2131"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 xml:space="preserve">Equation residual - Price of  investment in </w:t>
            </w:r>
            <w:r w:rsidR="00B67EFA">
              <w:rPr>
                <w:sz w:val="16"/>
                <w:szCs w:val="16"/>
              </w:rPr>
              <w:t>biological assets</w:t>
            </w:r>
          </w:p>
        </w:tc>
        <w:tc>
          <w:tcPr>
            <w:tcW w:w="912" w:type="dxa"/>
            <w:tcBorders>
              <w:top w:val="nil"/>
              <w:left w:val="nil"/>
              <w:bottom w:val="nil"/>
              <w:right w:val="nil"/>
            </w:tcBorders>
            <w:shd w:val="clear" w:color="auto" w:fill="auto"/>
            <w:noWrap/>
          </w:tcPr>
          <w:p w:rsidR="00630401" w:rsidRDefault="00630401"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630401" w:rsidRDefault="00630401" w:rsidP="00C93945">
            <w:pPr>
              <w:rPr>
                <w:sz w:val="16"/>
                <w:szCs w:val="16"/>
              </w:rPr>
            </w:pPr>
          </w:p>
        </w:tc>
        <w:tc>
          <w:tcPr>
            <w:tcW w:w="1826"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estimation</w:t>
            </w:r>
          </w:p>
        </w:tc>
      </w:tr>
      <w:tr w:rsidR="00630401">
        <w:trPr>
          <w:trHeight w:val="300"/>
        </w:trPr>
        <w:tc>
          <w:tcPr>
            <w:tcW w:w="937" w:type="dxa"/>
            <w:tcBorders>
              <w:top w:val="nil"/>
              <w:left w:val="nil"/>
              <w:bottom w:val="nil"/>
              <w:right w:val="nil"/>
            </w:tcBorders>
            <w:shd w:val="clear" w:color="auto" w:fill="auto"/>
            <w:noWrap/>
          </w:tcPr>
          <w:p w:rsidR="00630401" w:rsidRPr="00E46B5D" w:rsidRDefault="00BC2B3B" w:rsidP="00C93945">
            <w:pPr>
              <w:ind w:right="-261"/>
              <w:rPr>
                <w:sz w:val="16"/>
                <w:szCs w:val="16"/>
              </w:rPr>
            </w:pPr>
            <w:r>
              <w:rPr>
                <w:sz w:val="16"/>
                <w:szCs w:val="16"/>
              </w:rPr>
              <w:t>U</w:t>
            </w:r>
            <w:r w:rsidR="00630401" w:rsidRPr="00E46B5D">
              <w:rPr>
                <w:sz w:val="16"/>
                <w:szCs w:val="16"/>
              </w:rPr>
              <w:t>PIOTC</w:t>
            </w:r>
          </w:p>
        </w:tc>
        <w:tc>
          <w:tcPr>
            <w:tcW w:w="2131"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residual - Price of  ownership transfer costs</w:t>
            </w:r>
          </w:p>
        </w:tc>
        <w:tc>
          <w:tcPr>
            <w:tcW w:w="912" w:type="dxa"/>
            <w:tcBorders>
              <w:top w:val="nil"/>
              <w:left w:val="nil"/>
              <w:bottom w:val="nil"/>
              <w:right w:val="nil"/>
            </w:tcBorders>
            <w:shd w:val="clear" w:color="auto" w:fill="auto"/>
            <w:noWrap/>
          </w:tcPr>
          <w:p w:rsidR="00630401" w:rsidRDefault="00630401"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630401" w:rsidRDefault="00630401" w:rsidP="00C93945">
            <w:pPr>
              <w:rPr>
                <w:sz w:val="16"/>
                <w:szCs w:val="16"/>
              </w:rPr>
            </w:pPr>
          </w:p>
        </w:tc>
        <w:tc>
          <w:tcPr>
            <w:tcW w:w="1826"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estimation</w:t>
            </w:r>
          </w:p>
        </w:tc>
      </w:tr>
      <w:tr w:rsidR="00630401">
        <w:trPr>
          <w:trHeight w:val="300"/>
        </w:trPr>
        <w:tc>
          <w:tcPr>
            <w:tcW w:w="937" w:type="dxa"/>
            <w:tcBorders>
              <w:top w:val="nil"/>
              <w:left w:val="nil"/>
              <w:bottom w:val="nil"/>
              <w:right w:val="nil"/>
            </w:tcBorders>
            <w:shd w:val="clear" w:color="auto" w:fill="auto"/>
            <w:noWrap/>
          </w:tcPr>
          <w:p w:rsidR="00630401" w:rsidRPr="00E46B5D" w:rsidRDefault="00BC2B3B" w:rsidP="00C93945">
            <w:pPr>
              <w:ind w:right="-261"/>
              <w:rPr>
                <w:sz w:val="16"/>
                <w:szCs w:val="16"/>
              </w:rPr>
            </w:pPr>
            <w:r>
              <w:rPr>
                <w:sz w:val="16"/>
                <w:szCs w:val="16"/>
              </w:rPr>
              <w:t>U</w:t>
            </w:r>
            <w:r w:rsidR="00630401" w:rsidRPr="00E46B5D">
              <w:rPr>
                <w:sz w:val="16"/>
                <w:szCs w:val="16"/>
              </w:rPr>
              <w:t>PIGE</w:t>
            </w:r>
          </w:p>
        </w:tc>
        <w:tc>
          <w:tcPr>
            <w:tcW w:w="2131"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residual - Price of  government enterprise investment</w:t>
            </w:r>
          </w:p>
        </w:tc>
        <w:tc>
          <w:tcPr>
            <w:tcW w:w="912" w:type="dxa"/>
            <w:tcBorders>
              <w:top w:val="nil"/>
              <w:left w:val="nil"/>
              <w:bottom w:val="nil"/>
              <w:right w:val="nil"/>
            </w:tcBorders>
            <w:shd w:val="clear" w:color="auto" w:fill="auto"/>
            <w:noWrap/>
          </w:tcPr>
          <w:p w:rsidR="00630401" w:rsidRDefault="00630401"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630401" w:rsidRDefault="00630401" w:rsidP="00C93945">
            <w:pPr>
              <w:rPr>
                <w:sz w:val="16"/>
                <w:szCs w:val="16"/>
              </w:rPr>
            </w:pPr>
          </w:p>
        </w:tc>
        <w:tc>
          <w:tcPr>
            <w:tcW w:w="1826"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estimation</w:t>
            </w:r>
          </w:p>
        </w:tc>
      </w:tr>
      <w:tr w:rsidR="00630401">
        <w:trPr>
          <w:trHeight w:val="300"/>
        </w:trPr>
        <w:tc>
          <w:tcPr>
            <w:tcW w:w="937" w:type="dxa"/>
            <w:tcBorders>
              <w:top w:val="nil"/>
              <w:left w:val="nil"/>
              <w:bottom w:val="nil"/>
              <w:right w:val="nil"/>
            </w:tcBorders>
            <w:shd w:val="clear" w:color="auto" w:fill="auto"/>
            <w:noWrap/>
          </w:tcPr>
          <w:p w:rsidR="00630401" w:rsidRPr="00E46B5D" w:rsidRDefault="00BC2B3B" w:rsidP="00C93945">
            <w:pPr>
              <w:ind w:right="-261"/>
              <w:rPr>
                <w:sz w:val="16"/>
                <w:szCs w:val="16"/>
              </w:rPr>
            </w:pPr>
            <w:r>
              <w:rPr>
                <w:sz w:val="16"/>
                <w:szCs w:val="16"/>
              </w:rPr>
              <w:t>U</w:t>
            </w:r>
            <w:r w:rsidR="00630401" w:rsidRPr="00E46B5D">
              <w:rPr>
                <w:sz w:val="16"/>
                <w:szCs w:val="16"/>
              </w:rPr>
              <w:t>PIGG</w:t>
            </w:r>
          </w:p>
        </w:tc>
        <w:tc>
          <w:tcPr>
            <w:tcW w:w="2131"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residual - Price of  general government investment</w:t>
            </w:r>
          </w:p>
        </w:tc>
        <w:tc>
          <w:tcPr>
            <w:tcW w:w="912" w:type="dxa"/>
            <w:tcBorders>
              <w:top w:val="nil"/>
              <w:left w:val="nil"/>
              <w:bottom w:val="nil"/>
              <w:right w:val="nil"/>
            </w:tcBorders>
            <w:shd w:val="clear" w:color="auto" w:fill="auto"/>
            <w:noWrap/>
          </w:tcPr>
          <w:p w:rsidR="00630401" w:rsidRDefault="00630401" w:rsidP="00C93945">
            <w:pPr>
              <w:rPr>
                <w:sz w:val="16"/>
                <w:szCs w:val="16"/>
              </w:rPr>
            </w:pPr>
            <w:r>
              <w:rPr>
                <w:sz w:val="16"/>
                <w:szCs w:val="16"/>
              </w:rPr>
              <w:t>Rate</w:t>
            </w:r>
          </w:p>
        </w:tc>
        <w:tc>
          <w:tcPr>
            <w:tcW w:w="2712" w:type="dxa"/>
            <w:tcBorders>
              <w:top w:val="nil"/>
              <w:left w:val="nil"/>
              <w:bottom w:val="nil"/>
              <w:right w:val="nil"/>
            </w:tcBorders>
            <w:shd w:val="clear" w:color="auto" w:fill="auto"/>
            <w:noWrap/>
          </w:tcPr>
          <w:p w:rsidR="00630401" w:rsidRDefault="00630401" w:rsidP="00C93945">
            <w:pPr>
              <w:rPr>
                <w:sz w:val="16"/>
                <w:szCs w:val="16"/>
              </w:rPr>
            </w:pPr>
          </w:p>
        </w:tc>
        <w:tc>
          <w:tcPr>
            <w:tcW w:w="1826" w:type="dxa"/>
            <w:tcBorders>
              <w:top w:val="nil"/>
              <w:left w:val="nil"/>
              <w:bottom w:val="nil"/>
              <w:right w:val="nil"/>
            </w:tcBorders>
            <w:shd w:val="clear" w:color="auto" w:fill="auto"/>
            <w:noWrap/>
            <w:vAlign w:val="bottom"/>
          </w:tcPr>
          <w:p w:rsidR="00630401" w:rsidRDefault="00630401">
            <w:pPr>
              <w:rPr>
                <w:sz w:val="16"/>
                <w:szCs w:val="16"/>
              </w:rPr>
            </w:pPr>
            <w:r>
              <w:rPr>
                <w:sz w:val="16"/>
                <w:szCs w:val="16"/>
              </w:rPr>
              <w:t>Equation estimation</w:t>
            </w:r>
          </w:p>
        </w:tc>
      </w:tr>
      <w:tr w:rsidR="00C93945">
        <w:trPr>
          <w:trHeight w:val="300"/>
        </w:trPr>
        <w:tc>
          <w:tcPr>
            <w:tcW w:w="937" w:type="dxa"/>
            <w:tcBorders>
              <w:top w:val="nil"/>
              <w:left w:val="nil"/>
              <w:bottom w:val="nil"/>
              <w:right w:val="nil"/>
            </w:tcBorders>
            <w:shd w:val="clear" w:color="auto" w:fill="auto"/>
            <w:noWrap/>
          </w:tcPr>
          <w:p w:rsidR="00C93945" w:rsidRDefault="00C93945" w:rsidP="00C93945">
            <w:pPr>
              <w:ind w:right="-261"/>
              <w:rPr>
                <w:sz w:val="16"/>
                <w:szCs w:val="16"/>
              </w:rPr>
            </w:pPr>
          </w:p>
          <w:p w:rsidR="009909FF" w:rsidRPr="00E46B5D" w:rsidRDefault="009909FF" w:rsidP="00C93945">
            <w:pPr>
              <w:ind w:right="-261"/>
              <w:rPr>
                <w:sz w:val="16"/>
                <w:szCs w:val="16"/>
              </w:rPr>
            </w:pP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p>
        </w:tc>
        <w:tc>
          <w:tcPr>
            <w:tcW w:w="912" w:type="dxa"/>
            <w:tcBorders>
              <w:top w:val="nil"/>
              <w:left w:val="nil"/>
              <w:bottom w:val="nil"/>
              <w:right w:val="nil"/>
            </w:tcBorders>
            <w:shd w:val="clear" w:color="auto" w:fill="auto"/>
            <w:noWrap/>
          </w:tcPr>
          <w:p w:rsidR="00C93945" w:rsidRDefault="00C93945" w:rsidP="00C93945">
            <w:pPr>
              <w:rPr>
                <w:sz w:val="16"/>
                <w:szCs w:val="16"/>
              </w:rPr>
            </w:pPr>
          </w:p>
        </w:tc>
        <w:tc>
          <w:tcPr>
            <w:tcW w:w="2712" w:type="dxa"/>
            <w:tcBorders>
              <w:top w:val="nil"/>
              <w:left w:val="nil"/>
              <w:bottom w:val="nil"/>
              <w:right w:val="nil"/>
            </w:tcBorders>
            <w:shd w:val="clear" w:color="auto" w:fill="auto"/>
            <w:noWrap/>
          </w:tcPr>
          <w:p w:rsidR="00C93945" w:rsidRDefault="00C93945" w:rsidP="00C93945">
            <w:pPr>
              <w:rPr>
                <w:sz w:val="16"/>
                <w:szCs w:val="16"/>
              </w:rPr>
            </w:pPr>
          </w:p>
        </w:tc>
        <w:tc>
          <w:tcPr>
            <w:tcW w:w="1826" w:type="dxa"/>
            <w:tcBorders>
              <w:top w:val="nil"/>
              <w:left w:val="nil"/>
              <w:bottom w:val="nil"/>
              <w:right w:val="nil"/>
            </w:tcBorders>
            <w:shd w:val="clear" w:color="auto" w:fill="auto"/>
            <w:noWrap/>
          </w:tcPr>
          <w:p w:rsidR="00C93945" w:rsidRDefault="00C93945" w:rsidP="00C93945">
            <w:pPr>
              <w:rPr>
                <w:sz w:val="16"/>
                <w:szCs w:val="16"/>
              </w:rPr>
            </w:pPr>
          </w:p>
        </w:tc>
      </w:tr>
    </w:tbl>
    <w:p w:rsidR="009909FF" w:rsidRDefault="009909FF" w:rsidP="00C93945">
      <w:pPr>
        <w:ind w:right="-261"/>
        <w:rPr>
          <w:sz w:val="16"/>
          <w:szCs w:val="16"/>
        </w:rPr>
        <w:sectPr w:rsidR="009909FF" w:rsidSect="00CE1F7E">
          <w:headerReference w:type="even" r:id="rId21"/>
          <w:headerReference w:type="default" r:id="rId22"/>
          <w:footerReference w:type="even" r:id="rId23"/>
          <w:footerReference w:type="default" r:id="rId24"/>
          <w:type w:val="oddPage"/>
          <w:pgSz w:w="11907" w:h="16840" w:code="9"/>
          <w:pgMar w:top="2268" w:right="1701" w:bottom="1418" w:left="1701" w:header="680" w:footer="680" w:gutter="0"/>
          <w:cols w:space="720"/>
          <w:titlePg/>
        </w:sectPr>
      </w:pPr>
    </w:p>
    <w:tbl>
      <w:tblPr>
        <w:tblW w:w="8556" w:type="dxa"/>
        <w:tblInd w:w="93" w:type="dxa"/>
        <w:tblLook w:val="0000" w:firstRow="0" w:lastRow="0" w:firstColumn="0" w:lastColumn="0" w:noHBand="0" w:noVBand="0"/>
      </w:tblPr>
      <w:tblGrid>
        <w:gridCol w:w="937"/>
        <w:gridCol w:w="2131"/>
        <w:gridCol w:w="912"/>
        <w:gridCol w:w="2750"/>
        <w:gridCol w:w="1826"/>
      </w:tblGrid>
      <w:tr w:rsidR="009909FF" w:rsidRPr="009909FF">
        <w:trPr>
          <w:trHeight w:val="300"/>
        </w:trPr>
        <w:tc>
          <w:tcPr>
            <w:tcW w:w="8556" w:type="dxa"/>
            <w:gridSpan w:val="5"/>
            <w:tcBorders>
              <w:top w:val="nil"/>
              <w:left w:val="nil"/>
              <w:bottom w:val="nil"/>
              <w:right w:val="nil"/>
            </w:tcBorders>
            <w:shd w:val="clear" w:color="auto" w:fill="auto"/>
            <w:noWrap/>
          </w:tcPr>
          <w:p w:rsidR="009909FF" w:rsidRPr="009909FF" w:rsidRDefault="009909FF" w:rsidP="009909FF">
            <w:pPr>
              <w:pStyle w:val="Heading2"/>
              <w:spacing w:before="60" w:after="120"/>
              <w:rPr>
                <w:bCs/>
                <w:i w:val="0"/>
                <w:sz w:val="20"/>
                <w:szCs w:val="16"/>
              </w:rPr>
            </w:pPr>
            <w:bookmarkStart w:id="9" w:name="_Toc342832020"/>
            <w:r w:rsidRPr="009909FF">
              <w:rPr>
                <w:bCs/>
                <w:i w:val="0"/>
                <w:sz w:val="20"/>
                <w:szCs w:val="16"/>
              </w:rPr>
              <w:lastRenderedPageBreak/>
              <w:t>7</w:t>
            </w:r>
            <w:r w:rsidR="008E29A9">
              <w:rPr>
                <w:bCs/>
                <w:i w:val="0"/>
                <w:sz w:val="20"/>
                <w:szCs w:val="16"/>
              </w:rPr>
              <w:t>.</w:t>
            </w:r>
            <w:r w:rsidRPr="009909FF">
              <w:rPr>
                <w:bCs/>
                <w:i w:val="0"/>
                <w:sz w:val="20"/>
                <w:szCs w:val="16"/>
              </w:rPr>
              <w:t xml:space="preserve"> Aggregate Consumption</w:t>
            </w:r>
            <w:bookmarkEnd w:id="9"/>
          </w:p>
        </w:tc>
      </w:tr>
      <w:tr w:rsidR="00C93945">
        <w:trPr>
          <w:trHeight w:val="300"/>
        </w:trPr>
        <w:tc>
          <w:tcPr>
            <w:tcW w:w="937" w:type="dxa"/>
            <w:tcBorders>
              <w:top w:val="nil"/>
              <w:left w:val="nil"/>
              <w:bottom w:val="nil"/>
              <w:right w:val="nil"/>
            </w:tcBorders>
            <w:shd w:val="clear" w:color="auto" w:fill="auto"/>
            <w:noWrap/>
          </w:tcPr>
          <w:p w:rsidR="00C93945" w:rsidRPr="00E46B5D" w:rsidRDefault="008E29A9" w:rsidP="00C93945">
            <w:pPr>
              <w:ind w:right="-261"/>
              <w:rPr>
                <w:sz w:val="16"/>
                <w:szCs w:val="16"/>
              </w:rPr>
            </w:pPr>
            <w:r>
              <w:rPr>
                <w:sz w:val="16"/>
                <w:szCs w:val="16"/>
              </w:rPr>
              <w:t>CON</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Household Consumption:</w:t>
            </w:r>
          </w:p>
        </w:tc>
        <w:tc>
          <w:tcPr>
            <w:tcW w:w="912" w:type="dxa"/>
            <w:tcBorders>
              <w:top w:val="nil"/>
              <w:left w:val="nil"/>
              <w:bottom w:val="nil"/>
              <w:right w:val="nil"/>
            </w:tcBorders>
            <w:shd w:val="clear" w:color="auto" w:fill="auto"/>
            <w:noWrap/>
          </w:tcPr>
          <w:p w:rsidR="00C93945" w:rsidRDefault="00C93945"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C93945" w:rsidRDefault="00C93945" w:rsidP="00C93945">
            <w:pPr>
              <w:rPr>
                <w:sz w:val="16"/>
                <w:szCs w:val="16"/>
              </w:rPr>
            </w:pPr>
          </w:p>
        </w:tc>
        <w:tc>
          <w:tcPr>
            <w:tcW w:w="1826" w:type="dxa"/>
            <w:tcBorders>
              <w:top w:val="nil"/>
              <w:left w:val="nil"/>
              <w:bottom w:val="nil"/>
              <w:right w:val="nil"/>
            </w:tcBorders>
            <w:shd w:val="clear" w:color="auto" w:fill="auto"/>
            <w:noWrap/>
          </w:tcPr>
          <w:p w:rsidR="00B24002" w:rsidRDefault="00B24002" w:rsidP="00B24002">
            <w:pPr>
              <w:rPr>
                <w:sz w:val="16"/>
                <w:szCs w:val="16"/>
              </w:rPr>
            </w:pPr>
            <w:r>
              <w:rPr>
                <w:sz w:val="16"/>
                <w:szCs w:val="16"/>
              </w:rPr>
              <w:t>ABS Cat No 5206.0</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CONZ</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Household Consumption (current prices)</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$m</w:t>
            </w:r>
          </w:p>
        </w:tc>
        <w:tc>
          <w:tcPr>
            <w:tcW w:w="2750" w:type="dxa"/>
            <w:tcBorders>
              <w:top w:val="nil"/>
              <w:left w:val="nil"/>
              <w:bottom w:val="nil"/>
              <w:right w:val="nil"/>
            </w:tcBorders>
            <w:shd w:val="clear" w:color="auto" w:fill="auto"/>
            <w:noWrap/>
          </w:tcPr>
          <w:p w:rsidR="00C93945" w:rsidRDefault="00C93945" w:rsidP="00C93945">
            <w:pPr>
              <w:rPr>
                <w:sz w:val="16"/>
                <w:szCs w:val="16"/>
              </w:rPr>
            </w:pPr>
          </w:p>
        </w:tc>
        <w:tc>
          <w:tcPr>
            <w:tcW w:w="1826" w:type="dxa"/>
            <w:tcBorders>
              <w:top w:val="nil"/>
              <w:left w:val="nil"/>
              <w:bottom w:val="nil"/>
              <w:right w:val="nil"/>
            </w:tcBorders>
            <w:shd w:val="clear" w:color="auto" w:fill="auto"/>
            <w:noWrap/>
          </w:tcPr>
          <w:p w:rsidR="00C93945" w:rsidRDefault="00B24002" w:rsidP="00C93945">
            <w:pPr>
              <w:rPr>
                <w:sz w:val="16"/>
                <w:szCs w:val="16"/>
              </w:rPr>
            </w:pPr>
            <w:r>
              <w:rPr>
                <w:sz w:val="16"/>
                <w:szCs w:val="16"/>
              </w:rPr>
              <w:t>ABS Cat No 5206.0</w:t>
            </w:r>
          </w:p>
        </w:tc>
      </w:tr>
      <w:tr w:rsidR="00C93945">
        <w:trPr>
          <w:trHeight w:val="300"/>
        </w:trPr>
        <w:tc>
          <w:tcPr>
            <w:tcW w:w="937" w:type="dxa"/>
            <w:tcBorders>
              <w:top w:val="nil"/>
              <w:left w:val="nil"/>
              <w:bottom w:val="nil"/>
              <w:right w:val="nil"/>
            </w:tcBorders>
            <w:shd w:val="clear" w:color="auto" w:fill="auto"/>
            <w:noWrap/>
          </w:tcPr>
          <w:p w:rsidR="00C93945" w:rsidRPr="00E46B5D" w:rsidRDefault="008E29A9" w:rsidP="00C93945">
            <w:pPr>
              <w:ind w:right="-261"/>
              <w:rPr>
                <w:sz w:val="16"/>
                <w:szCs w:val="16"/>
              </w:rPr>
            </w:pPr>
            <w:r>
              <w:rPr>
                <w:sz w:val="16"/>
                <w:szCs w:val="16"/>
              </w:rPr>
              <w:t>CNR</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 xml:space="preserve">  Non-rental Consumption:</w:t>
            </w:r>
          </w:p>
        </w:tc>
        <w:tc>
          <w:tcPr>
            <w:tcW w:w="912" w:type="dxa"/>
            <w:tcBorders>
              <w:top w:val="nil"/>
              <w:left w:val="nil"/>
              <w:bottom w:val="nil"/>
              <w:right w:val="nil"/>
            </w:tcBorders>
            <w:shd w:val="clear" w:color="auto" w:fill="auto"/>
            <w:noWrap/>
          </w:tcPr>
          <w:p w:rsidR="00C93945" w:rsidRDefault="00C93945"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C93945" w:rsidRDefault="004B1646" w:rsidP="00C93945">
            <w:pPr>
              <w:rPr>
                <w:sz w:val="16"/>
                <w:szCs w:val="16"/>
              </w:rPr>
            </w:pPr>
            <w:r>
              <w:rPr>
                <w:sz w:val="16"/>
                <w:szCs w:val="16"/>
              </w:rPr>
              <w:t>CNR=CON-CRE</w:t>
            </w:r>
          </w:p>
        </w:tc>
        <w:tc>
          <w:tcPr>
            <w:tcW w:w="1826" w:type="dxa"/>
            <w:tcBorders>
              <w:top w:val="nil"/>
              <w:left w:val="nil"/>
              <w:bottom w:val="nil"/>
              <w:right w:val="nil"/>
            </w:tcBorders>
            <w:shd w:val="clear" w:color="auto" w:fill="auto"/>
            <w:noWrap/>
          </w:tcPr>
          <w:p w:rsidR="00C93945" w:rsidRDefault="00B24002" w:rsidP="00C93945">
            <w:pPr>
              <w:rPr>
                <w:sz w:val="16"/>
                <w:szCs w:val="16"/>
              </w:rPr>
            </w:pPr>
            <w:r>
              <w:rPr>
                <w:sz w:val="16"/>
                <w:szCs w:val="16"/>
              </w:rPr>
              <w:t>ABS Cat No 5206.0</w:t>
            </w:r>
          </w:p>
        </w:tc>
      </w:tr>
      <w:tr w:rsidR="00C93945">
        <w:trPr>
          <w:trHeight w:val="300"/>
        </w:trPr>
        <w:tc>
          <w:tcPr>
            <w:tcW w:w="937" w:type="dxa"/>
            <w:tcBorders>
              <w:top w:val="nil"/>
              <w:left w:val="nil"/>
              <w:bottom w:val="nil"/>
              <w:right w:val="nil"/>
            </w:tcBorders>
            <w:shd w:val="clear" w:color="auto" w:fill="auto"/>
            <w:noWrap/>
          </w:tcPr>
          <w:p w:rsidR="00C93945" w:rsidRPr="00E46B5D" w:rsidRDefault="008E29A9" w:rsidP="00C93945">
            <w:pPr>
              <w:ind w:right="-261"/>
              <w:rPr>
                <w:sz w:val="16"/>
                <w:szCs w:val="16"/>
              </w:rPr>
            </w:pPr>
            <w:r>
              <w:rPr>
                <w:sz w:val="16"/>
                <w:szCs w:val="16"/>
              </w:rPr>
              <w:t>CRE</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 xml:space="preserve">  Rental Consumption:</w:t>
            </w:r>
          </w:p>
        </w:tc>
        <w:tc>
          <w:tcPr>
            <w:tcW w:w="912" w:type="dxa"/>
            <w:tcBorders>
              <w:top w:val="nil"/>
              <w:left w:val="nil"/>
              <w:bottom w:val="nil"/>
              <w:right w:val="nil"/>
            </w:tcBorders>
            <w:shd w:val="clear" w:color="auto" w:fill="auto"/>
            <w:noWrap/>
          </w:tcPr>
          <w:p w:rsidR="00C93945" w:rsidRDefault="00C93945"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C93945" w:rsidRDefault="00C93945" w:rsidP="00C93945">
            <w:pPr>
              <w:rPr>
                <w:sz w:val="16"/>
                <w:szCs w:val="16"/>
              </w:rPr>
            </w:pPr>
          </w:p>
        </w:tc>
        <w:tc>
          <w:tcPr>
            <w:tcW w:w="1826" w:type="dxa"/>
            <w:tcBorders>
              <w:top w:val="nil"/>
              <w:left w:val="nil"/>
              <w:bottom w:val="nil"/>
              <w:right w:val="nil"/>
            </w:tcBorders>
            <w:shd w:val="clear" w:color="auto" w:fill="auto"/>
            <w:noWrap/>
          </w:tcPr>
          <w:p w:rsidR="00C93945" w:rsidRDefault="00B24002" w:rsidP="00C93945">
            <w:pPr>
              <w:rPr>
                <w:sz w:val="16"/>
                <w:szCs w:val="16"/>
              </w:rPr>
            </w:pPr>
            <w:r>
              <w:rPr>
                <w:sz w:val="16"/>
                <w:szCs w:val="16"/>
              </w:rPr>
              <w:t>ABS Cat No 5206.0</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YNZ</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Household labour and benefit income (current prices)</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$m</w:t>
            </w:r>
          </w:p>
        </w:tc>
        <w:tc>
          <w:tcPr>
            <w:tcW w:w="2750" w:type="dxa"/>
            <w:tcBorders>
              <w:top w:val="nil"/>
              <w:left w:val="nil"/>
              <w:bottom w:val="nil"/>
              <w:right w:val="nil"/>
            </w:tcBorders>
            <w:shd w:val="clear" w:color="auto" w:fill="auto"/>
            <w:noWrap/>
          </w:tcPr>
          <w:p w:rsidR="00C93945" w:rsidRDefault="00C93945" w:rsidP="00C93945">
            <w:pPr>
              <w:rPr>
                <w:sz w:val="16"/>
                <w:szCs w:val="16"/>
              </w:rPr>
            </w:pPr>
          </w:p>
        </w:tc>
        <w:tc>
          <w:tcPr>
            <w:tcW w:w="1826" w:type="dxa"/>
            <w:tcBorders>
              <w:top w:val="nil"/>
              <w:left w:val="nil"/>
              <w:bottom w:val="nil"/>
              <w:right w:val="nil"/>
            </w:tcBorders>
            <w:shd w:val="clear" w:color="auto" w:fill="auto"/>
            <w:noWrap/>
          </w:tcPr>
          <w:p w:rsidR="00C93945" w:rsidRDefault="00B24002" w:rsidP="00C93945">
            <w:pPr>
              <w:rPr>
                <w:sz w:val="16"/>
                <w:szCs w:val="16"/>
              </w:rPr>
            </w:pPr>
            <w:r>
              <w:rPr>
                <w:sz w:val="16"/>
                <w:szCs w:val="16"/>
              </w:rPr>
              <w:t>ABS Cat No 5206.0</w:t>
            </w:r>
          </w:p>
        </w:tc>
      </w:tr>
      <w:tr w:rsidR="00C93945" w:rsidTr="00BB3707">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VMZ</w:t>
            </w:r>
          </w:p>
        </w:tc>
        <w:tc>
          <w:tcPr>
            <w:tcW w:w="2131" w:type="dxa"/>
            <w:tcBorders>
              <w:top w:val="nil"/>
              <w:left w:val="nil"/>
              <w:bottom w:val="nil"/>
              <w:right w:val="nil"/>
            </w:tcBorders>
            <w:shd w:val="clear" w:color="auto" w:fill="auto"/>
            <w:noWrap/>
          </w:tcPr>
          <w:p w:rsidR="00C93945" w:rsidRPr="00C93945" w:rsidRDefault="00C93945" w:rsidP="00BB3707">
            <w:pPr>
              <w:ind w:right="-261"/>
              <w:rPr>
                <w:sz w:val="16"/>
                <w:szCs w:val="16"/>
              </w:rPr>
            </w:pPr>
            <w:r w:rsidRPr="00C93945">
              <w:rPr>
                <w:sz w:val="16"/>
                <w:szCs w:val="16"/>
              </w:rPr>
              <w:t>Private Sector Wealth (current prices)</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$m</w:t>
            </w:r>
          </w:p>
        </w:tc>
        <w:tc>
          <w:tcPr>
            <w:tcW w:w="2750" w:type="dxa"/>
            <w:tcBorders>
              <w:top w:val="nil"/>
              <w:left w:val="nil"/>
              <w:bottom w:val="nil"/>
              <w:right w:val="nil"/>
            </w:tcBorders>
            <w:shd w:val="clear" w:color="auto" w:fill="auto"/>
            <w:noWrap/>
          </w:tcPr>
          <w:p w:rsidR="00C93945" w:rsidRDefault="008F6205" w:rsidP="00C93945">
            <w:pPr>
              <w:rPr>
                <w:sz w:val="16"/>
                <w:szCs w:val="16"/>
              </w:rPr>
            </w:pPr>
            <w:r>
              <w:rPr>
                <w:sz w:val="16"/>
                <w:szCs w:val="16"/>
              </w:rPr>
              <w:t xml:space="preserve">Financial and physical wealth, including government bonds but not human capital. Financial and physical wealth is measured at market prices where possible except for the valuation of the stock of consumer durables and motor vehicles which are valued at replacement cost. </w:t>
            </w:r>
          </w:p>
        </w:tc>
        <w:tc>
          <w:tcPr>
            <w:tcW w:w="1826" w:type="dxa"/>
            <w:tcBorders>
              <w:top w:val="nil"/>
              <w:left w:val="nil"/>
              <w:bottom w:val="nil"/>
              <w:right w:val="nil"/>
            </w:tcBorders>
            <w:shd w:val="clear" w:color="auto" w:fill="auto"/>
            <w:noWrap/>
          </w:tcPr>
          <w:p w:rsidR="00C93945" w:rsidRDefault="00556E3B" w:rsidP="00C93945">
            <w:pPr>
              <w:rPr>
                <w:sz w:val="16"/>
                <w:szCs w:val="16"/>
              </w:rPr>
            </w:pPr>
            <w:r>
              <w:rPr>
                <w:sz w:val="16"/>
                <w:szCs w:val="16"/>
              </w:rPr>
              <w:t xml:space="preserve">ABS </w:t>
            </w:r>
            <w:r w:rsidR="008F6205">
              <w:rPr>
                <w:sz w:val="16"/>
                <w:szCs w:val="16"/>
              </w:rPr>
              <w:t>Cat No 5204.0 and OE calculations</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PKDWE</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 xml:space="preserve">House price index: Australia-wide (ABS Capitals adjusted for regional): </w:t>
            </w:r>
          </w:p>
        </w:tc>
        <w:tc>
          <w:tcPr>
            <w:tcW w:w="912" w:type="dxa"/>
            <w:tcBorders>
              <w:top w:val="nil"/>
              <w:left w:val="nil"/>
              <w:bottom w:val="nil"/>
              <w:right w:val="nil"/>
            </w:tcBorders>
            <w:shd w:val="clear" w:color="auto" w:fill="auto"/>
            <w:noWrap/>
          </w:tcPr>
          <w:p w:rsidR="00C93945"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C93945" w:rsidRDefault="008F6205" w:rsidP="00C93945">
            <w:pPr>
              <w:rPr>
                <w:sz w:val="16"/>
                <w:szCs w:val="16"/>
              </w:rPr>
            </w:pPr>
            <w:r>
              <w:rPr>
                <w:sz w:val="16"/>
                <w:szCs w:val="16"/>
              </w:rPr>
              <w:t xml:space="preserve">ABS capital city established house price index adjusted for regional urban differential in each state from HIA/CBA. ABS series is spliced back to </w:t>
            </w:r>
            <w:proofErr w:type="spellStart"/>
            <w:r>
              <w:rPr>
                <w:sz w:val="16"/>
                <w:szCs w:val="16"/>
              </w:rPr>
              <w:t>earler</w:t>
            </w:r>
            <w:proofErr w:type="spellEnd"/>
            <w:r>
              <w:rPr>
                <w:sz w:val="16"/>
                <w:szCs w:val="16"/>
              </w:rPr>
              <w:t xml:space="preserve"> REIA and HIA series pre 1989. REIA and HIA </w:t>
            </w:r>
            <w:r>
              <w:rPr>
                <w:sz w:val="16"/>
                <w:szCs w:val="16"/>
              </w:rPr>
              <w:lastRenderedPageBreak/>
              <w:t>series are quality adjusted using KDW/</w:t>
            </w:r>
            <w:r w:rsidR="008E25C0">
              <w:rPr>
                <w:sz w:val="16"/>
                <w:szCs w:val="16"/>
              </w:rPr>
              <w:t>K</w:t>
            </w:r>
            <w:r>
              <w:rPr>
                <w:sz w:val="16"/>
                <w:szCs w:val="16"/>
              </w:rPr>
              <w:t>DW</w:t>
            </w:r>
            <w:r w:rsidR="008E25C0">
              <w:rPr>
                <w:sz w:val="16"/>
                <w:szCs w:val="16"/>
              </w:rPr>
              <w:t>N</w:t>
            </w:r>
            <w:r>
              <w:rPr>
                <w:sz w:val="16"/>
                <w:szCs w:val="16"/>
              </w:rPr>
              <w:t xml:space="preserve"> as an indicator of average quality.</w:t>
            </w:r>
          </w:p>
        </w:tc>
        <w:tc>
          <w:tcPr>
            <w:tcW w:w="1826" w:type="dxa"/>
            <w:tcBorders>
              <w:top w:val="nil"/>
              <w:left w:val="nil"/>
              <w:bottom w:val="nil"/>
              <w:right w:val="nil"/>
            </w:tcBorders>
            <w:shd w:val="clear" w:color="auto" w:fill="auto"/>
            <w:noWrap/>
          </w:tcPr>
          <w:p w:rsidR="00C93945" w:rsidRDefault="008F6205" w:rsidP="00C93945">
            <w:pPr>
              <w:rPr>
                <w:sz w:val="16"/>
                <w:szCs w:val="16"/>
              </w:rPr>
            </w:pPr>
            <w:r>
              <w:rPr>
                <w:sz w:val="16"/>
                <w:szCs w:val="16"/>
              </w:rPr>
              <w:lastRenderedPageBreak/>
              <w:t xml:space="preserve">ABS Cat No 6416.0, HIA/CBA Established House Price data, </w:t>
            </w:r>
            <w:r w:rsidR="00BB3707">
              <w:rPr>
                <w:sz w:val="16"/>
                <w:szCs w:val="16"/>
              </w:rPr>
              <w:t xml:space="preserve">Historical </w:t>
            </w:r>
            <w:r>
              <w:rPr>
                <w:sz w:val="16"/>
                <w:szCs w:val="16"/>
              </w:rPr>
              <w:t>REIA data, OE calculations</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lastRenderedPageBreak/>
              <w:t>RTN</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Average income tax rate on labour income</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C93945" w:rsidRDefault="00C93945" w:rsidP="00C93945">
            <w:pPr>
              <w:rPr>
                <w:sz w:val="16"/>
                <w:szCs w:val="16"/>
              </w:rPr>
            </w:pPr>
          </w:p>
        </w:tc>
        <w:tc>
          <w:tcPr>
            <w:tcW w:w="1826" w:type="dxa"/>
            <w:tcBorders>
              <w:top w:val="nil"/>
              <w:left w:val="nil"/>
              <w:bottom w:val="nil"/>
              <w:right w:val="nil"/>
            </w:tcBorders>
            <w:shd w:val="clear" w:color="auto" w:fill="auto"/>
            <w:noWrap/>
          </w:tcPr>
          <w:p w:rsidR="00C93945" w:rsidRDefault="00392062" w:rsidP="00C93945">
            <w:pPr>
              <w:rPr>
                <w:sz w:val="16"/>
                <w:szCs w:val="16"/>
              </w:rPr>
            </w:pPr>
            <w:r>
              <w:rPr>
                <w:sz w:val="16"/>
                <w:szCs w:val="16"/>
              </w:rPr>
              <w:t>ABS Cat No 5206.0 and OE calculations</w:t>
            </w:r>
          </w:p>
        </w:tc>
      </w:tr>
      <w:tr w:rsidR="00C93945">
        <w:trPr>
          <w:trHeight w:val="300"/>
        </w:trPr>
        <w:tc>
          <w:tcPr>
            <w:tcW w:w="937" w:type="dxa"/>
            <w:tcBorders>
              <w:top w:val="nil"/>
              <w:left w:val="nil"/>
              <w:bottom w:val="nil"/>
              <w:right w:val="nil"/>
            </w:tcBorders>
            <w:shd w:val="clear" w:color="auto" w:fill="auto"/>
            <w:noWrap/>
          </w:tcPr>
          <w:p w:rsidR="00C93945" w:rsidRPr="00E46B5D" w:rsidRDefault="00C93945" w:rsidP="00C93945">
            <w:pPr>
              <w:ind w:right="-261"/>
              <w:rPr>
                <w:sz w:val="16"/>
                <w:szCs w:val="16"/>
              </w:rPr>
            </w:pPr>
            <w:r w:rsidRPr="00E46B5D">
              <w:rPr>
                <w:sz w:val="16"/>
                <w:szCs w:val="16"/>
              </w:rPr>
              <w:t>QDEMC</w:t>
            </w:r>
          </w:p>
        </w:tc>
        <w:tc>
          <w:tcPr>
            <w:tcW w:w="2131" w:type="dxa"/>
            <w:tcBorders>
              <w:top w:val="nil"/>
              <w:left w:val="nil"/>
              <w:bottom w:val="nil"/>
              <w:right w:val="nil"/>
            </w:tcBorders>
            <w:shd w:val="clear" w:color="auto" w:fill="auto"/>
            <w:noWrap/>
          </w:tcPr>
          <w:p w:rsidR="00C93945" w:rsidRPr="00C93945" w:rsidRDefault="00C93945" w:rsidP="00C93945">
            <w:pPr>
              <w:ind w:right="-261"/>
              <w:rPr>
                <w:sz w:val="16"/>
                <w:szCs w:val="16"/>
              </w:rPr>
            </w:pPr>
            <w:r w:rsidRPr="00C93945">
              <w:rPr>
                <w:sz w:val="16"/>
                <w:szCs w:val="16"/>
              </w:rPr>
              <w:t>Demographic effects on total consumption</w:t>
            </w:r>
          </w:p>
        </w:tc>
        <w:tc>
          <w:tcPr>
            <w:tcW w:w="912" w:type="dxa"/>
            <w:tcBorders>
              <w:top w:val="nil"/>
              <w:left w:val="nil"/>
              <w:bottom w:val="nil"/>
              <w:right w:val="nil"/>
            </w:tcBorders>
            <w:shd w:val="clear" w:color="auto" w:fill="auto"/>
            <w:noWrap/>
          </w:tcPr>
          <w:p w:rsidR="00C93945" w:rsidRDefault="00C93945"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C93945" w:rsidRDefault="00392062" w:rsidP="00C93945">
            <w:pPr>
              <w:rPr>
                <w:sz w:val="16"/>
                <w:szCs w:val="16"/>
              </w:rPr>
            </w:pPr>
            <w:r>
              <w:rPr>
                <w:sz w:val="16"/>
                <w:szCs w:val="16"/>
              </w:rPr>
              <w:t>Derived by applying imputed savings ratios by age in the base year, in turn derived from estimated consumption and income by age group, to projections of income by age group. Resulting series is indexed to 1 in the base year.</w:t>
            </w:r>
          </w:p>
        </w:tc>
        <w:tc>
          <w:tcPr>
            <w:tcW w:w="1826" w:type="dxa"/>
            <w:tcBorders>
              <w:top w:val="nil"/>
              <w:left w:val="nil"/>
              <w:bottom w:val="nil"/>
              <w:right w:val="nil"/>
            </w:tcBorders>
            <w:shd w:val="clear" w:color="auto" w:fill="auto"/>
            <w:noWrap/>
          </w:tcPr>
          <w:p w:rsidR="00C93945" w:rsidRDefault="00392062" w:rsidP="00C93945">
            <w:pPr>
              <w:rPr>
                <w:sz w:val="16"/>
                <w:szCs w:val="16"/>
              </w:rPr>
            </w:pPr>
            <w:r>
              <w:rPr>
                <w:sz w:val="16"/>
                <w:szCs w:val="16"/>
              </w:rPr>
              <w:t>ABS Cat No 5206.0, 6535.0, 6306.0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XRVMZ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Exogenous ratio for wealth (relative to theoretical level)</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from model wealth identity</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9909FF">
        <w:trPr>
          <w:trHeight w:val="300"/>
        </w:trPr>
        <w:tc>
          <w:tcPr>
            <w:tcW w:w="8556" w:type="dxa"/>
            <w:gridSpan w:val="5"/>
            <w:tcBorders>
              <w:top w:val="nil"/>
              <w:left w:val="nil"/>
              <w:bottom w:val="nil"/>
              <w:right w:val="nil"/>
            </w:tcBorders>
            <w:shd w:val="clear" w:color="auto" w:fill="auto"/>
            <w:noWrap/>
          </w:tcPr>
          <w:p w:rsidR="008E25C0" w:rsidRPr="009909FF" w:rsidRDefault="008E25C0" w:rsidP="009909FF">
            <w:pPr>
              <w:pStyle w:val="Heading2"/>
              <w:spacing w:before="60" w:after="120"/>
              <w:rPr>
                <w:bCs/>
                <w:i w:val="0"/>
                <w:sz w:val="20"/>
                <w:szCs w:val="16"/>
              </w:rPr>
            </w:pPr>
            <w:bookmarkStart w:id="10" w:name="_Toc342832021"/>
            <w:r w:rsidRPr="009909FF">
              <w:rPr>
                <w:bCs/>
                <w:i w:val="0"/>
                <w:sz w:val="20"/>
                <w:szCs w:val="16"/>
              </w:rPr>
              <w:t>8. Consumption Components:</w:t>
            </w:r>
            <w:bookmarkEnd w:id="10"/>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CSNR</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Non-rental consumption adjusted for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less rents (CRE) and imputing a service flow to ownership of motor vehicles and durables.</w:t>
            </w:r>
          </w:p>
          <w:p w:rsidR="008E25C0" w:rsidRDefault="008E25C0" w:rsidP="00C93945">
            <w:pPr>
              <w:rPr>
                <w:sz w:val="16"/>
                <w:szCs w:val="16"/>
              </w:rPr>
            </w:pPr>
            <w:r>
              <w:rPr>
                <w:sz w:val="16"/>
                <w:szCs w:val="16"/>
              </w:rPr>
              <w:t>CSNR=CON-CRE-CMV-CDOG+CSMV+CSDOG.</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AUS-M model database construction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CFD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Food</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CCAL</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Cigarettes, tobacco and alcohol</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AUS-M model database construction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CDOG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Durables and other goods</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Household durables, clothing and footwear and recreational goods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CSDOG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Services from durables and other goods</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Imputed as a rental flow from the stock of durables KDOG</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CMV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Motor vehicles</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CSMV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Services from motor vehicles</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Imputed as a rental flow from the stock of motor vehicles KMV</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COMT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Operation of motor vehicles and transport</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Operation of motor vehicles plus consumption of transport services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Electricity gas and water</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roofErr w:type="spellStart"/>
            <w:r w:rsidRPr="00C93945">
              <w:rPr>
                <w:sz w:val="16"/>
                <w:szCs w:val="16"/>
              </w:rPr>
              <w:t>Communitcations</w:t>
            </w:r>
            <w:proofErr w:type="spellEnd"/>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CHUC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Private health and education</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BD68AF">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CSRV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Other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Includes finance and insurance and services </w:t>
            </w:r>
            <w:proofErr w:type="spellStart"/>
            <w:r>
              <w:rPr>
                <w:sz w:val="16"/>
                <w:szCs w:val="16"/>
              </w:rPr>
              <w:t>nec</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BD68AF">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KDOG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Stock of Durable Goods</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Perpetual inventory methodology</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KMV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Stock of Motor Vehicles</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PIM </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CGOOD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Consumption of Goods</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CFD+CCAL+CDOG</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CSRVT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Consumption of Services (excluding rents)</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CON-CGOOD-CRE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5793" w:type="dxa"/>
            <w:gridSpan w:val="3"/>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Stochastic Trends (</w:t>
            </w:r>
            <w:r>
              <w:rPr>
                <w:sz w:val="16"/>
                <w:szCs w:val="16"/>
              </w:rPr>
              <w:t xml:space="preserve">capturing </w:t>
            </w:r>
            <w:r w:rsidRPr="00C93945">
              <w:rPr>
                <w:sz w:val="16"/>
                <w:szCs w:val="16"/>
              </w:rPr>
              <w:t>changing tastes, product innovation, demographic</w:t>
            </w:r>
            <w:r>
              <w:rPr>
                <w:sz w:val="16"/>
                <w:szCs w:val="16"/>
              </w:rPr>
              <w:t xml:space="preserve"> effects and changing income)</w:t>
            </w:r>
            <w:r w:rsidRPr="00C93945">
              <w:rPr>
                <w:sz w:val="16"/>
                <w:szCs w:val="16"/>
              </w:rPr>
              <w:t xml:space="preserve"> </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QCFDT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Trend for food</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using simple state space techniques. Trends sum to zero</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QCCALT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Trend for cigarettes and alcohol</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using simple state space techniques. Trends sum to zero</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QCSDOGT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Trend for services from durables and other goods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using simple state space techniques. Trends sum to zero</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QCSMVT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Trend for services from motor vehicles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using simple state space techniques. Trends sum to zero</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QCOMTT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Trend for operation of motor vehicles and transport</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using simple state space techniques. Trends sum to zero</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QCEGWT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Trend for electricity gas and water</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using simple state space techniques. Trends sum to zero</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QCCOMT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Trend for communications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using simple state space techniques. Trends sum to zero</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QCHUCT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Trend for private health and education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using simple state space techniques. Trends sum to zero</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Equation Residuals:</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CON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Aggregate Consumption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Dependant variable is log change in household consumption adjusted for service flows of stocks of motor vehicles and durables (CONS)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CFD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Food</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Share of non-rental consumption</w:t>
            </w:r>
          </w:p>
        </w:tc>
        <w:tc>
          <w:tcPr>
            <w:tcW w:w="1826" w:type="dxa"/>
            <w:tcBorders>
              <w:top w:val="nil"/>
              <w:left w:val="nil"/>
              <w:bottom w:val="nil"/>
              <w:right w:val="nil"/>
            </w:tcBorders>
            <w:shd w:val="clear" w:color="auto" w:fill="auto"/>
            <w:noWrap/>
          </w:tcPr>
          <w:p w:rsidR="008E25C0" w:rsidRDefault="008E25C0" w:rsidP="00414971">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CCAL</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Cigarettes and alcohol</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BD68AF">
            <w:pPr>
              <w:rPr>
                <w:sz w:val="16"/>
                <w:szCs w:val="16"/>
              </w:rPr>
            </w:pPr>
            <w:r>
              <w:rPr>
                <w:sz w:val="16"/>
                <w:szCs w:val="16"/>
              </w:rPr>
              <w:t>Share of non-rental consumption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CSDOG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Services from durables and other goods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BD68AF">
            <w:pPr>
              <w:rPr>
                <w:sz w:val="16"/>
                <w:szCs w:val="16"/>
              </w:rPr>
            </w:pPr>
            <w:r>
              <w:rPr>
                <w:sz w:val="16"/>
                <w:szCs w:val="16"/>
              </w:rPr>
              <w:t>Share of non-rental consumption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CSMV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Services from motor vehicles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BD68AF">
            <w:pPr>
              <w:rPr>
                <w:sz w:val="16"/>
                <w:szCs w:val="16"/>
              </w:rPr>
            </w:pPr>
            <w:r>
              <w:rPr>
                <w:sz w:val="16"/>
                <w:szCs w:val="16"/>
              </w:rPr>
              <w:t>Share of non-rental consumption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COMT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Operation of motor vehicles and transport</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BD68AF">
            <w:pPr>
              <w:rPr>
                <w:sz w:val="16"/>
                <w:szCs w:val="16"/>
              </w:rPr>
            </w:pPr>
            <w:r>
              <w:rPr>
                <w:sz w:val="16"/>
                <w:szCs w:val="16"/>
              </w:rPr>
              <w:t>Share of non-rental consumption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CEGW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Electricity gas and water</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BD68AF">
            <w:pPr>
              <w:rPr>
                <w:sz w:val="16"/>
                <w:szCs w:val="16"/>
              </w:rPr>
            </w:pPr>
            <w:r>
              <w:rPr>
                <w:sz w:val="16"/>
                <w:szCs w:val="16"/>
              </w:rPr>
              <w:t>Share of non-rental consumption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CCOM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Communications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BD68AF">
            <w:pPr>
              <w:rPr>
                <w:sz w:val="16"/>
                <w:szCs w:val="16"/>
              </w:rPr>
            </w:pPr>
            <w:r>
              <w:rPr>
                <w:sz w:val="16"/>
                <w:szCs w:val="16"/>
              </w:rPr>
              <w:t>Share of non-rental consumption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CHUC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Private health and education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BD68AF">
            <w:pPr>
              <w:rPr>
                <w:sz w:val="16"/>
                <w:szCs w:val="16"/>
              </w:rPr>
            </w:pPr>
            <w:r>
              <w:rPr>
                <w:sz w:val="16"/>
                <w:szCs w:val="16"/>
              </w:rPr>
              <w:t>Share of non-rental consumption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Consumption demand system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9909FF">
        <w:trPr>
          <w:trHeight w:val="300"/>
        </w:trPr>
        <w:tc>
          <w:tcPr>
            <w:tcW w:w="8556" w:type="dxa"/>
            <w:gridSpan w:val="5"/>
            <w:tcBorders>
              <w:top w:val="nil"/>
              <w:left w:val="nil"/>
              <w:bottom w:val="nil"/>
              <w:right w:val="nil"/>
            </w:tcBorders>
            <w:shd w:val="clear" w:color="auto" w:fill="auto"/>
            <w:noWrap/>
          </w:tcPr>
          <w:p w:rsidR="008E25C0" w:rsidRPr="009909FF" w:rsidRDefault="008E25C0" w:rsidP="009909FF">
            <w:pPr>
              <w:pStyle w:val="Heading2"/>
              <w:spacing w:before="60" w:after="120"/>
              <w:rPr>
                <w:bCs/>
                <w:i w:val="0"/>
                <w:sz w:val="20"/>
                <w:szCs w:val="16"/>
              </w:rPr>
            </w:pPr>
            <w:bookmarkStart w:id="11" w:name="_Toc342832022"/>
            <w:r w:rsidRPr="009909FF">
              <w:rPr>
                <w:bCs/>
                <w:i w:val="0"/>
                <w:sz w:val="20"/>
                <w:szCs w:val="16"/>
              </w:rPr>
              <w:t>9. Dwelling Sector</w:t>
            </w:r>
            <w:bookmarkEnd w:id="11"/>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IDW_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Dwelling Investment</w:t>
            </w:r>
          </w:p>
        </w:tc>
        <w:tc>
          <w:tcPr>
            <w:tcW w:w="912"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RIDW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Dwelling Investment over trend GDP</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QDW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Dwelling Valuation Q Ratio</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For private sector wealth. After tax rental return over required rate of return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QDWI</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Dwelling Investment Q Ratio</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For dwelling investment equation. After tax rental rate of return adjusted for upward trend in land values over required rate of return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3043" w:type="dxa"/>
            <w:gridSpan w:val="2"/>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QDWM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Market Q Ratio (PKDWE/PIDW) (Includes land component)</w:t>
            </w:r>
          </w:p>
        </w:tc>
        <w:tc>
          <w:tcPr>
            <w:tcW w:w="912" w:type="dxa"/>
            <w:tcBorders>
              <w:top w:val="nil"/>
              <w:left w:val="nil"/>
              <w:bottom w:val="nil"/>
              <w:right w:val="nil"/>
            </w:tcBorders>
            <w:shd w:val="clear" w:color="auto" w:fill="auto"/>
            <w:noWrap/>
          </w:tcPr>
          <w:p w:rsidR="008E25C0" w:rsidRDefault="008E25C0" w:rsidP="00F51DB9">
            <w:pPr>
              <w:jc w:val="right"/>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F678EC">
            <w:pPr>
              <w:rPr>
                <w:sz w:val="16"/>
                <w:szCs w:val="16"/>
              </w:rPr>
            </w:pPr>
            <w:r>
              <w:rPr>
                <w:sz w:val="16"/>
                <w:szCs w:val="16"/>
              </w:rPr>
              <w:t xml:space="preserve">For illustration. PIDW is a deflator for the construction component of established dwellings. Assuming construction productivity runs at around average levels, the deflator will rise at around the same rate as consumer prices.  PKDWE on the other hand includes a land component (which </w:t>
            </w:r>
            <w:r w:rsidR="00F678EC">
              <w:rPr>
                <w:sz w:val="16"/>
                <w:szCs w:val="16"/>
              </w:rPr>
              <w:t xml:space="preserve">currently </w:t>
            </w:r>
            <w:r>
              <w:rPr>
                <w:sz w:val="16"/>
                <w:szCs w:val="16"/>
              </w:rPr>
              <w:t xml:space="preserve">accounts for </w:t>
            </w:r>
            <w:proofErr w:type="spellStart"/>
            <w:r>
              <w:rPr>
                <w:sz w:val="16"/>
                <w:szCs w:val="16"/>
              </w:rPr>
              <w:t>a</w:t>
            </w:r>
            <w:proofErr w:type="spellEnd"/>
            <w:r>
              <w:rPr>
                <w:sz w:val="16"/>
                <w:szCs w:val="16"/>
              </w:rPr>
              <w:t xml:space="preserve"> </w:t>
            </w:r>
            <w:r w:rsidR="00F678EC">
              <w:rPr>
                <w:sz w:val="16"/>
                <w:szCs w:val="16"/>
              </w:rPr>
              <w:t>around two thirds</w:t>
            </w:r>
            <w:r>
              <w:rPr>
                <w:sz w:val="16"/>
                <w:szCs w:val="16"/>
              </w:rPr>
              <w:t xml:space="preserve"> of the value of established dwellings on average). As land is in part a fixed resource its value should rise according to </w:t>
            </w:r>
            <w:proofErr w:type="spellStart"/>
            <w:r>
              <w:rPr>
                <w:sz w:val="16"/>
                <w:szCs w:val="16"/>
              </w:rPr>
              <w:t>Hotellings</w:t>
            </w:r>
            <w:proofErr w:type="spellEnd"/>
            <w:r>
              <w:rPr>
                <w:sz w:val="16"/>
                <w:szCs w:val="16"/>
              </w:rPr>
              <w:t xml:space="preserve"> principle at a rate approximating the expected rate of return on capital.  Hence the deflator should rise at a faster rate than consumer prices leading to a </w:t>
            </w:r>
            <w:r>
              <w:rPr>
                <w:sz w:val="16"/>
                <w:szCs w:val="16"/>
              </w:rPr>
              <w:lastRenderedPageBreak/>
              <w:t xml:space="preserve">gradual increase in the ratio over time. </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lastRenderedPageBreak/>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QDEMD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Demographic effects on consumption of rents</w:t>
            </w:r>
          </w:p>
        </w:tc>
        <w:tc>
          <w:tcPr>
            <w:tcW w:w="912" w:type="dxa"/>
            <w:tcBorders>
              <w:top w:val="nil"/>
              <w:left w:val="nil"/>
              <w:bottom w:val="nil"/>
              <w:right w:val="nil"/>
            </w:tcBorders>
            <w:shd w:val="clear" w:color="auto" w:fill="auto"/>
            <w:noWrap/>
          </w:tcPr>
          <w:p w:rsidR="008E25C0" w:rsidRDefault="008E25C0" w:rsidP="00F51DB9">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Imputed by applying imputed savings rates by age group to times series of estimated income by age group</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NPADB</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Household Forming </w:t>
            </w:r>
            <w:proofErr w:type="spellStart"/>
            <w:r w:rsidRPr="00C93945">
              <w:rPr>
                <w:sz w:val="16"/>
                <w:szCs w:val="16"/>
              </w:rPr>
              <w:t>Copmponent</w:t>
            </w:r>
            <w:proofErr w:type="spellEnd"/>
            <w:r w:rsidRPr="00C93945">
              <w:rPr>
                <w:sz w:val="16"/>
                <w:szCs w:val="16"/>
              </w:rPr>
              <w:t xml:space="preserve"> of Population (20-45)</w:t>
            </w:r>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KDWN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Number of Dwellings</w:t>
            </w:r>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from Census data updated by completions less demolitions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8752.0, ABS Census data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KDW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Dwelling Capital Stock</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proofErr w:type="spellStart"/>
            <w:r>
              <w:rPr>
                <w:sz w:val="16"/>
                <w:szCs w:val="16"/>
              </w:rPr>
              <w:t>cvm</w:t>
            </w:r>
            <w:proofErr w:type="spellEnd"/>
            <w:r>
              <w:rPr>
                <w:sz w:val="16"/>
                <w:szCs w:val="16"/>
              </w:rPr>
              <w:t xml:space="preserve"> $m</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Perpetual inventory method. </w:t>
            </w:r>
            <w:proofErr w:type="spellStart"/>
            <w:r>
              <w:rPr>
                <w:sz w:val="16"/>
                <w:szCs w:val="16"/>
              </w:rPr>
              <w:t>Deprection</w:t>
            </w:r>
            <w:proofErr w:type="spellEnd"/>
            <w:r>
              <w:rPr>
                <w:sz w:val="16"/>
                <w:szCs w:val="16"/>
              </w:rPr>
              <w:t xml:space="preserve"> rates are derived in a way that ensures the quarterly dwelling capital stock is consistent with ABS ANA dwelling capital stock data in history.</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KVACD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Rental Vacancies</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Population weighted average of seasonally adjusted capital city rental vacancy rates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REIA Market Facts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Pr>
                <w:sz w:val="16"/>
                <w:szCs w:val="16"/>
              </w:rPr>
              <w:t xml:space="preserve">PKDWE </w:t>
            </w:r>
          </w:p>
        </w:tc>
        <w:tc>
          <w:tcPr>
            <w:tcW w:w="2131" w:type="dxa"/>
            <w:tcBorders>
              <w:top w:val="nil"/>
              <w:left w:val="nil"/>
              <w:bottom w:val="nil"/>
              <w:right w:val="nil"/>
            </w:tcBorders>
            <w:shd w:val="clear" w:color="auto" w:fill="auto"/>
            <w:noWrap/>
          </w:tcPr>
          <w:p w:rsidR="008E25C0" w:rsidRPr="00C93945" w:rsidRDefault="008E25C0" w:rsidP="00E36B89">
            <w:pPr>
              <w:ind w:right="-261"/>
              <w:rPr>
                <w:sz w:val="16"/>
                <w:szCs w:val="16"/>
              </w:rPr>
            </w:pPr>
            <w:r>
              <w:rPr>
                <w:sz w:val="16"/>
                <w:szCs w:val="16"/>
              </w:rPr>
              <w:t>Established House Price</w:t>
            </w:r>
            <w:r w:rsidR="00E36B89">
              <w:rPr>
                <w:sz w:val="16"/>
                <w:szCs w:val="16"/>
              </w:rPr>
              <w:t>s</w:t>
            </w:r>
            <w:r w:rsidR="00BB3707">
              <w:rPr>
                <w:sz w:val="16"/>
                <w:szCs w:val="16"/>
              </w:rPr>
              <w:t xml:space="preserve"> (Australia-wide including regionals)</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E36B89" w:rsidP="00E36B89">
            <w:pPr>
              <w:rPr>
                <w:sz w:val="16"/>
                <w:szCs w:val="16"/>
              </w:rPr>
            </w:pPr>
            <w:r>
              <w:rPr>
                <w:sz w:val="16"/>
                <w:szCs w:val="16"/>
              </w:rPr>
              <w:t xml:space="preserve">ABS capital city established house price index adjusted for regional urban differential in each state from HIA/CBA. ABS series is spliced back to </w:t>
            </w:r>
            <w:proofErr w:type="spellStart"/>
            <w:r>
              <w:rPr>
                <w:sz w:val="16"/>
                <w:szCs w:val="16"/>
              </w:rPr>
              <w:t>earler</w:t>
            </w:r>
            <w:proofErr w:type="spellEnd"/>
            <w:r>
              <w:rPr>
                <w:sz w:val="16"/>
                <w:szCs w:val="16"/>
              </w:rPr>
              <w:t xml:space="preserve"> REIA and HIA series pre 1989. REIA and HIA series are quality adjusted using KDW/KDWN as an indicator of average quality.</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6416.0</w:t>
            </w:r>
            <w:r w:rsidR="00E36B89">
              <w:rPr>
                <w:sz w:val="16"/>
                <w:szCs w:val="16"/>
              </w:rPr>
              <w:t>, CBA/HIA Housing Affordability Report</w:t>
            </w:r>
            <w:r w:rsidR="00BB3707">
              <w:rPr>
                <w:sz w:val="16"/>
                <w:szCs w:val="16"/>
              </w:rPr>
              <w:t>s, Historical REIA data,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RPKDWE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Real Established House Prices:</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PKDWE/PCON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RRENT1</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Rental return (Simple Method)</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roofErr w:type="spellStart"/>
            <w:r>
              <w:rPr>
                <w:sz w:val="16"/>
                <w:szCs w:val="16"/>
              </w:rPr>
              <w:t>Ilustrative</w:t>
            </w:r>
            <w:proofErr w:type="spellEnd"/>
            <w:r>
              <w:rPr>
                <w:sz w:val="16"/>
                <w:szCs w:val="16"/>
              </w:rPr>
              <w:t>. Price of rents over the established house price times scaling factor</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RRENT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Rental return</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After tax rental income expressed as a percentage of the market value of the dwelling capital stock</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RRENTM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Rental margin over real 10 year bond</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 points</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RRENTT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Rental return (inclusive of </w:t>
            </w:r>
            <w:r>
              <w:rPr>
                <w:sz w:val="16"/>
                <w:szCs w:val="16"/>
              </w:rPr>
              <w:t xml:space="preserve">normal </w:t>
            </w:r>
            <w:r w:rsidRPr="00C93945">
              <w:rPr>
                <w:sz w:val="16"/>
                <w:szCs w:val="16"/>
              </w:rPr>
              <w:t>capital gain)</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RIMORT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Banks Standard Mortgage Rate: </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RBA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RMWDG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Bank Mortgage Wedge</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 points</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RIMORT – RI90</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QAFFORD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Housing Affordability</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After tax labour income adjusted for the incidence of unemployment over mortgage servicing costs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Model Identity</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RKDDW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Dwelling capital stock: Rate of </w:t>
            </w:r>
            <w:proofErr w:type="spellStart"/>
            <w:r>
              <w:rPr>
                <w:sz w:val="16"/>
                <w:szCs w:val="16"/>
              </w:rPr>
              <w:t>of</w:t>
            </w:r>
            <w:proofErr w:type="spellEnd"/>
            <w:r>
              <w:rPr>
                <w:sz w:val="16"/>
                <w:szCs w:val="16"/>
              </w:rPr>
              <w:t xml:space="preserve"> </w:t>
            </w:r>
            <w:r w:rsidRPr="00C93945">
              <w:rPr>
                <w:sz w:val="16"/>
                <w:szCs w:val="16"/>
              </w:rPr>
              <w:t>depreciation</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inverting PIM given ANA capital stock and QNA investment.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Pr>
                <w:sz w:val="16"/>
                <w:szCs w:val="16"/>
              </w:rPr>
              <w:t>RTCRE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Indirect tax rate on rental consumptions (includes local government rates and charges)</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Expressed as a proportion of rental consumption CREZ. Estimated as (CREZ-GDWZ)/CREZ</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IDW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Dwelling investment - equation residual</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Expressed as a proportion of the </w:t>
            </w:r>
            <w:proofErr w:type="spellStart"/>
            <w:r>
              <w:rPr>
                <w:sz w:val="16"/>
                <w:szCs w:val="16"/>
              </w:rPr>
              <w:t>dwellin</w:t>
            </w:r>
            <w:proofErr w:type="spellEnd"/>
            <w:r>
              <w:rPr>
                <w:sz w:val="16"/>
                <w:szCs w:val="16"/>
              </w:rPr>
              <w:t xml:space="preserve"> capital stock.  (Equation dependant variable is IDW/KDW(-1))</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KVACD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 xml:space="preserve">Rental vacancy rate – </w:t>
            </w:r>
            <w:proofErr w:type="spellStart"/>
            <w:r>
              <w:rPr>
                <w:sz w:val="16"/>
                <w:szCs w:val="16"/>
              </w:rPr>
              <w:t>equartion</w:t>
            </w:r>
            <w:proofErr w:type="spellEnd"/>
            <w:r>
              <w:rPr>
                <w:sz w:val="16"/>
                <w:szCs w:val="16"/>
              </w:rPr>
              <w:t xml:space="preserve"> residual</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QDW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Dwelling Q ratio - residual</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Set to zero – variable to allow shocks to be introduced</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3043" w:type="dxa"/>
            <w:gridSpan w:val="2"/>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XRPKDWE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Ratio of established house price to theoretical level</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XRQORD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Ratio of </w:t>
            </w:r>
            <w:r>
              <w:rPr>
                <w:sz w:val="16"/>
                <w:szCs w:val="16"/>
              </w:rPr>
              <w:t>A</w:t>
            </w:r>
            <w:r w:rsidRPr="00C93945">
              <w:rPr>
                <w:sz w:val="16"/>
                <w:szCs w:val="16"/>
              </w:rPr>
              <w:t xml:space="preserve">ll </w:t>
            </w:r>
            <w:proofErr w:type="spellStart"/>
            <w:r>
              <w:rPr>
                <w:sz w:val="16"/>
                <w:szCs w:val="16"/>
              </w:rPr>
              <w:t>O</w:t>
            </w:r>
            <w:r w:rsidRPr="00C93945">
              <w:rPr>
                <w:sz w:val="16"/>
                <w:szCs w:val="16"/>
              </w:rPr>
              <w:t>rds</w:t>
            </w:r>
            <w:proofErr w:type="spellEnd"/>
            <w:r w:rsidRPr="00C93945">
              <w:rPr>
                <w:sz w:val="16"/>
                <w:szCs w:val="16"/>
              </w:rPr>
              <w:t xml:space="preserve"> </w:t>
            </w:r>
            <w:r>
              <w:rPr>
                <w:sz w:val="16"/>
                <w:szCs w:val="16"/>
              </w:rPr>
              <w:t xml:space="preserve">Index </w:t>
            </w:r>
            <w:r w:rsidRPr="00C93945">
              <w:rPr>
                <w:sz w:val="16"/>
                <w:szCs w:val="16"/>
              </w:rPr>
              <w:t>to theoretical level</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9909FF">
        <w:trPr>
          <w:trHeight w:val="300"/>
        </w:trPr>
        <w:tc>
          <w:tcPr>
            <w:tcW w:w="8556" w:type="dxa"/>
            <w:gridSpan w:val="5"/>
            <w:tcBorders>
              <w:top w:val="nil"/>
              <w:left w:val="nil"/>
              <w:bottom w:val="nil"/>
              <w:right w:val="nil"/>
            </w:tcBorders>
            <w:shd w:val="clear" w:color="auto" w:fill="auto"/>
            <w:noWrap/>
          </w:tcPr>
          <w:p w:rsidR="008E25C0" w:rsidRPr="009909FF" w:rsidRDefault="008E25C0" w:rsidP="009909FF">
            <w:pPr>
              <w:pStyle w:val="Heading2"/>
              <w:spacing w:before="60" w:after="120"/>
              <w:rPr>
                <w:bCs/>
                <w:i w:val="0"/>
                <w:sz w:val="20"/>
                <w:szCs w:val="16"/>
              </w:rPr>
            </w:pPr>
            <w:bookmarkStart w:id="12" w:name="_Toc342832023"/>
            <w:r w:rsidRPr="009909FF">
              <w:rPr>
                <w:bCs/>
                <w:i w:val="0"/>
                <w:sz w:val="20"/>
                <w:szCs w:val="16"/>
              </w:rPr>
              <w:t xml:space="preserve">10. </w:t>
            </w:r>
            <w:r>
              <w:rPr>
                <w:bCs/>
                <w:i w:val="0"/>
                <w:sz w:val="20"/>
                <w:szCs w:val="16"/>
              </w:rPr>
              <w:t>Exchange Rates</w:t>
            </w:r>
            <w:bookmarkEnd w:id="12"/>
          </w:p>
        </w:tc>
      </w:tr>
      <w:tr w:rsidR="008E25C0">
        <w:trPr>
          <w:trHeight w:val="300"/>
        </w:trPr>
        <w:tc>
          <w:tcPr>
            <w:tcW w:w="937" w:type="dxa"/>
            <w:tcBorders>
              <w:top w:val="nil"/>
              <w:left w:val="nil"/>
              <w:bottom w:val="nil"/>
              <w:right w:val="nil"/>
            </w:tcBorders>
            <w:shd w:val="clear" w:color="auto" w:fill="auto"/>
            <w:noWrap/>
          </w:tcPr>
          <w:p w:rsidR="008E25C0" w:rsidRPr="00E46B5D" w:rsidRDefault="007B357C" w:rsidP="00C93945">
            <w:pPr>
              <w:ind w:right="-261"/>
              <w:rPr>
                <w:sz w:val="16"/>
                <w:szCs w:val="16"/>
              </w:rPr>
            </w:pPr>
            <w:r>
              <w:rPr>
                <w:sz w:val="16"/>
                <w:szCs w:val="16"/>
              </w:rPr>
              <w:t>RETWI</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Exchange Rate : Trade Weighted Index</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Chain-weighted index based on </w:t>
            </w:r>
            <w:proofErr w:type="spellStart"/>
            <w:r>
              <w:rPr>
                <w:sz w:val="16"/>
                <w:szCs w:val="16"/>
              </w:rPr>
              <w:t>mechandise</w:t>
            </w:r>
            <w:proofErr w:type="spellEnd"/>
            <w:r>
              <w:rPr>
                <w:sz w:val="16"/>
                <w:szCs w:val="16"/>
              </w:rPr>
              <w:t xml:space="preserve"> trade weights by country</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5432.0, 5439.0, OECD MEI Database and RBA Statistics and OE c</w:t>
            </w:r>
            <w:r w:rsidR="00F678EC">
              <w:rPr>
                <w:sz w:val="16"/>
                <w:szCs w:val="16"/>
              </w:rPr>
              <w:t>a</w:t>
            </w:r>
            <w:r>
              <w:rPr>
                <w:sz w:val="16"/>
                <w:szCs w:val="16"/>
              </w:rPr>
              <w:t>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7B357C" w:rsidP="00C93945">
            <w:pPr>
              <w:ind w:right="-261"/>
              <w:rPr>
                <w:sz w:val="16"/>
                <w:szCs w:val="16"/>
              </w:rPr>
            </w:pPr>
            <w:r>
              <w:rPr>
                <w:sz w:val="16"/>
                <w:szCs w:val="16"/>
              </w:rPr>
              <w:t>RRETWI</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Exchange Rate : Real Trade Weighted Index (Consumer Prices)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Real exchange rate based on consumer prices. RRETWI=RETWI*PCON/WPCON. </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OECD MEI Database and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536C45">
            <w:pPr>
              <w:ind w:right="-261"/>
              <w:rPr>
                <w:sz w:val="16"/>
                <w:szCs w:val="16"/>
              </w:rPr>
            </w:pPr>
            <w:r w:rsidRPr="00E46B5D">
              <w:rPr>
                <w:sz w:val="16"/>
                <w:szCs w:val="16"/>
              </w:rPr>
              <w:t>RETWIM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Exchange Rate : Trade (Import) Weighted Index</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B311D7">
            <w:pPr>
              <w:rPr>
                <w:sz w:val="16"/>
                <w:szCs w:val="16"/>
              </w:rPr>
            </w:pPr>
            <w:r>
              <w:rPr>
                <w:sz w:val="16"/>
                <w:szCs w:val="16"/>
              </w:rPr>
              <w:t xml:space="preserve">Chain weighted </w:t>
            </w:r>
            <w:r w:rsidR="00536C45">
              <w:rPr>
                <w:sz w:val="16"/>
                <w:szCs w:val="16"/>
              </w:rPr>
              <w:t xml:space="preserve">geometric </w:t>
            </w:r>
            <w:r>
              <w:rPr>
                <w:sz w:val="16"/>
                <w:szCs w:val="16"/>
              </w:rPr>
              <w:t xml:space="preserve">index </w:t>
            </w:r>
            <w:r w:rsidR="00536C45">
              <w:rPr>
                <w:sz w:val="16"/>
                <w:szCs w:val="16"/>
              </w:rPr>
              <w:t xml:space="preserve">of exchange rates weighted by current price share of merchandise imports.  Based on 25 countries covering approximately 94 per cent of total imports. Excludes OPEC countries </w:t>
            </w:r>
            <w:r w:rsidR="00B311D7">
              <w:rPr>
                <w:sz w:val="16"/>
                <w:szCs w:val="16"/>
              </w:rPr>
              <w:t xml:space="preserve">except Indonesia </w:t>
            </w:r>
            <w:r w:rsidR="00536C45">
              <w:rPr>
                <w:sz w:val="16"/>
                <w:szCs w:val="16"/>
              </w:rPr>
              <w:t xml:space="preserve">and adjusts down the weight for Singapore so that the index reflects non-oil manufacturing import sources, to be consistent with WPMGS.  </w:t>
            </w:r>
            <w:r w:rsidR="00B311D7">
              <w:rPr>
                <w:sz w:val="16"/>
                <w:szCs w:val="16"/>
              </w:rPr>
              <w:t>(The price of oil imports PMPE depends on the world (Tapis) price in SDRs WPMPE and RESDR.) (</w:t>
            </w:r>
            <w:r w:rsidR="00536C45">
              <w:rPr>
                <w:sz w:val="16"/>
                <w:szCs w:val="16"/>
              </w:rPr>
              <w:t xml:space="preserve">The same </w:t>
            </w:r>
            <w:r w:rsidR="00B311D7">
              <w:rPr>
                <w:sz w:val="16"/>
                <w:szCs w:val="16"/>
              </w:rPr>
              <w:t xml:space="preserve">adjusted </w:t>
            </w:r>
            <w:r w:rsidR="00536C45">
              <w:rPr>
                <w:sz w:val="16"/>
                <w:szCs w:val="16"/>
              </w:rPr>
              <w:t>weights are used for WPMGS.)</w:t>
            </w:r>
            <w:r w:rsidR="00B311D7">
              <w:rPr>
                <w:sz w:val="16"/>
                <w:szCs w:val="16"/>
              </w:rPr>
              <w:t xml:space="preserve"> Linked back to the historical TRYM series with </w:t>
            </w:r>
            <w:proofErr w:type="spellStart"/>
            <w:r w:rsidR="00B311D7">
              <w:rPr>
                <w:sz w:val="16"/>
                <w:szCs w:val="16"/>
              </w:rPr>
              <w:t>calender</w:t>
            </w:r>
            <w:proofErr w:type="spellEnd"/>
            <w:r w:rsidR="00B311D7">
              <w:rPr>
                <w:sz w:val="16"/>
                <w:szCs w:val="16"/>
              </w:rPr>
              <w:t xml:space="preserve"> year splice with historical series to Dec 1990.</w:t>
            </w:r>
          </w:p>
        </w:tc>
        <w:tc>
          <w:tcPr>
            <w:tcW w:w="1826" w:type="dxa"/>
            <w:tcBorders>
              <w:top w:val="nil"/>
              <w:left w:val="nil"/>
              <w:bottom w:val="nil"/>
              <w:right w:val="nil"/>
            </w:tcBorders>
            <w:shd w:val="clear" w:color="auto" w:fill="auto"/>
            <w:noWrap/>
          </w:tcPr>
          <w:p w:rsidR="008E25C0" w:rsidRDefault="008E25C0" w:rsidP="00536C45">
            <w:pPr>
              <w:rPr>
                <w:sz w:val="16"/>
                <w:szCs w:val="16"/>
              </w:rPr>
            </w:pPr>
            <w:r>
              <w:rPr>
                <w:sz w:val="16"/>
                <w:szCs w:val="16"/>
              </w:rPr>
              <w:t xml:space="preserve">ABS Cat No 5439.0,  OECD MEI Database </w:t>
            </w:r>
            <w:r w:rsidR="00536C45">
              <w:rPr>
                <w:sz w:val="16"/>
                <w:szCs w:val="16"/>
              </w:rPr>
              <w:t>EMED Database, IMF IFS Database,</w:t>
            </w:r>
            <w:r>
              <w:rPr>
                <w:sz w:val="16"/>
                <w:szCs w:val="16"/>
              </w:rPr>
              <w:t xml:space="preserve"> RBA Statistics</w:t>
            </w:r>
            <w:r w:rsidR="00B311D7">
              <w:rPr>
                <w:sz w:val="16"/>
                <w:szCs w:val="16"/>
              </w:rPr>
              <w:t>, TRYM Model Database</w:t>
            </w:r>
            <w:r>
              <w:rPr>
                <w:sz w:val="16"/>
                <w:szCs w:val="16"/>
              </w:rPr>
              <w:t xml:space="preserve"> and OE c</w:t>
            </w:r>
            <w:r w:rsidR="00536C45">
              <w:rPr>
                <w:sz w:val="16"/>
                <w:szCs w:val="16"/>
              </w:rPr>
              <w:t>a</w:t>
            </w:r>
            <w:r>
              <w:rPr>
                <w:sz w:val="16"/>
                <w:szCs w:val="16"/>
              </w:rPr>
              <w:t>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7B357C" w:rsidP="00C93945">
            <w:pPr>
              <w:ind w:right="-261"/>
              <w:rPr>
                <w:sz w:val="16"/>
                <w:szCs w:val="16"/>
              </w:rPr>
            </w:pPr>
            <w:r>
              <w:rPr>
                <w:sz w:val="16"/>
                <w:szCs w:val="16"/>
              </w:rPr>
              <w:t>RESDR</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Exchange Rate : Special Drawing Rights (Index)</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IMF Special Drawing Rights are a global trade weighted average of the $US, Yen, euro and pound</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OECD MEI Database and RBA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7B357C" w:rsidP="00C93945">
            <w:pPr>
              <w:ind w:right="-261"/>
              <w:rPr>
                <w:sz w:val="16"/>
                <w:szCs w:val="16"/>
              </w:rPr>
            </w:pPr>
            <w:r>
              <w:rPr>
                <w:sz w:val="16"/>
                <w:szCs w:val="16"/>
              </w:rPr>
              <w:t>REUSD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Exchange Rate : United States Dollar /$A (Index)</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OECD MEI Database and RBA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RETWXG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Exchange Rate : Trade (Exports of Goods) Weighted Index</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Chain weighted index based on destination of exports by country</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5432.0, OECD MEI Database and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RETWXS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Exchange Rate : Trade (Exports of Services) Weighted Index</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 based on destination of service exports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w:t>
            </w:r>
          </w:p>
          <w:p w:rsidR="008E25C0" w:rsidRDefault="008E25C0" w:rsidP="00C93945">
            <w:pPr>
              <w:rPr>
                <w:sz w:val="16"/>
                <w:szCs w:val="16"/>
              </w:rPr>
            </w:pPr>
            <w:r>
              <w:rPr>
                <w:sz w:val="16"/>
                <w:szCs w:val="16"/>
              </w:rPr>
              <w:t>OECD MEI Database and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7E04CD">
            <w:pPr>
              <w:ind w:right="-261"/>
              <w:rPr>
                <w:sz w:val="16"/>
                <w:szCs w:val="16"/>
              </w:rPr>
            </w:pPr>
          </w:p>
        </w:tc>
        <w:tc>
          <w:tcPr>
            <w:tcW w:w="3043" w:type="dxa"/>
            <w:gridSpan w:val="2"/>
            <w:tcBorders>
              <w:top w:val="nil"/>
              <w:left w:val="nil"/>
              <w:bottom w:val="nil"/>
              <w:right w:val="nil"/>
            </w:tcBorders>
            <w:shd w:val="clear" w:color="auto" w:fill="auto"/>
            <w:noWrap/>
          </w:tcPr>
          <w:p w:rsidR="008E25C0" w:rsidRPr="00C93945" w:rsidRDefault="008E25C0" w:rsidP="007E04CD">
            <w:pPr>
              <w:ind w:right="-261"/>
              <w:jc w:val="center"/>
              <w:rPr>
                <w:sz w:val="16"/>
                <w:szCs w:val="16"/>
              </w:rPr>
            </w:pPr>
          </w:p>
        </w:tc>
        <w:tc>
          <w:tcPr>
            <w:tcW w:w="2750" w:type="dxa"/>
            <w:tcBorders>
              <w:top w:val="nil"/>
              <w:left w:val="nil"/>
              <w:bottom w:val="nil"/>
              <w:right w:val="nil"/>
            </w:tcBorders>
            <w:shd w:val="clear" w:color="auto" w:fill="auto"/>
            <w:noWrap/>
          </w:tcPr>
          <w:p w:rsidR="008E25C0" w:rsidRDefault="008E25C0" w:rsidP="007E04CD">
            <w:pPr>
              <w:jc w:val="center"/>
              <w:rPr>
                <w:sz w:val="16"/>
                <w:szCs w:val="16"/>
              </w:rPr>
            </w:pPr>
          </w:p>
        </w:tc>
        <w:tc>
          <w:tcPr>
            <w:tcW w:w="1826" w:type="dxa"/>
            <w:tcBorders>
              <w:top w:val="nil"/>
              <w:left w:val="nil"/>
              <w:bottom w:val="nil"/>
              <w:right w:val="nil"/>
            </w:tcBorders>
            <w:shd w:val="clear" w:color="auto" w:fill="auto"/>
            <w:noWrap/>
          </w:tcPr>
          <w:p w:rsidR="008E25C0" w:rsidRDefault="008E25C0" w:rsidP="007E04CD">
            <w:pPr>
              <w:rPr>
                <w:sz w:val="16"/>
                <w:szCs w:val="16"/>
              </w:rPr>
            </w:pPr>
          </w:p>
        </w:tc>
      </w:tr>
      <w:tr w:rsidR="008E25C0">
        <w:trPr>
          <w:trHeight w:val="300"/>
        </w:trPr>
        <w:tc>
          <w:tcPr>
            <w:tcW w:w="8556" w:type="dxa"/>
            <w:gridSpan w:val="5"/>
            <w:tcBorders>
              <w:top w:val="nil"/>
              <w:left w:val="nil"/>
              <w:bottom w:val="nil"/>
              <w:right w:val="nil"/>
            </w:tcBorders>
            <w:shd w:val="clear" w:color="auto" w:fill="auto"/>
            <w:noWrap/>
          </w:tcPr>
          <w:p w:rsidR="008E25C0" w:rsidRDefault="008E25C0" w:rsidP="007E04CD">
            <w:pPr>
              <w:rPr>
                <w:sz w:val="16"/>
                <w:szCs w:val="16"/>
              </w:rPr>
            </w:pPr>
            <w:r w:rsidRPr="00C93945">
              <w:rPr>
                <w:sz w:val="16"/>
                <w:szCs w:val="16"/>
              </w:rPr>
              <w:t>Exchange Rate Exogenous Ratios (Relative to RETWI)</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7E04CD">
            <w:pPr>
              <w:ind w:right="-261"/>
              <w:rPr>
                <w:sz w:val="16"/>
                <w:szCs w:val="16"/>
              </w:rPr>
            </w:pPr>
            <w:r w:rsidRPr="00E46B5D">
              <w:rPr>
                <w:sz w:val="16"/>
                <w:szCs w:val="16"/>
              </w:rPr>
              <w:t>XRRETWIM</w:t>
            </w:r>
          </w:p>
        </w:tc>
        <w:tc>
          <w:tcPr>
            <w:tcW w:w="2131" w:type="dxa"/>
            <w:tcBorders>
              <w:top w:val="nil"/>
              <w:left w:val="nil"/>
              <w:bottom w:val="nil"/>
              <w:right w:val="nil"/>
            </w:tcBorders>
            <w:shd w:val="clear" w:color="auto" w:fill="auto"/>
            <w:noWrap/>
          </w:tcPr>
          <w:p w:rsidR="008E25C0" w:rsidRPr="00C93945" w:rsidRDefault="008E25C0" w:rsidP="007E04CD">
            <w:pPr>
              <w:ind w:right="-261"/>
              <w:rPr>
                <w:sz w:val="16"/>
                <w:szCs w:val="16"/>
              </w:rPr>
            </w:pPr>
            <w:r>
              <w:rPr>
                <w:sz w:val="16"/>
                <w:szCs w:val="16"/>
              </w:rPr>
              <w:t>Ratio RETWIM to RETWI</w:t>
            </w:r>
          </w:p>
        </w:tc>
        <w:tc>
          <w:tcPr>
            <w:tcW w:w="912" w:type="dxa"/>
            <w:tcBorders>
              <w:top w:val="nil"/>
              <w:left w:val="nil"/>
              <w:bottom w:val="nil"/>
              <w:right w:val="nil"/>
            </w:tcBorders>
            <w:shd w:val="clear" w:color="auto" w:fill="auto"/>
            <w:noWrap/>
          </w:tcPr>
          <w:p w:rsidR="008E25C0" w:rsidRDefault="008E25C0" w:rsidP="007E04CD">
            <w:pPr>
              <w:jc w:val="right"/>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7E04CD">
            <w:pPr>
              <w:rPr>
                <w:sz w:val="16"/>
                <w:szCs w:val="16"/>
              </w:rPr>
            </w:pPr>
            <w:r>
              <w:rPr>
                <w:sz w:val="16"/>
                <w:szCs w:val="16"/>
              </w:rPr>
              <w:t>Exogenous ratio for projections</w:t>
            </w:r>
          </w:p>
        </w:tc>
        <w:tc>
          <w:tcPr>
            <w:tcW w:w="1826" w:type="dxa"/>
            <w:tcBorders>
              <w:top w:val="nil"/>
              <w:left w:val="nil"/>
              <w:bottom w:val="nil"/>
              <w:right w:val="nil"/>
            </w:tcBorders>
            <w:shd w:val="clear" w:color="auto" w:fill="auto"/>
            <w:noWrap/>
          </w:tcPr>
          <w:p w:rsidR="008E25C0" w:rsidRDefault="008E25C0" w:rsidP="007E04CD">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7E04CD">
            <w:pPr>
              <w:ind w:right="-261"/>
              <w:rPr>
                <w:sz w:val="16"/>
                <w:szCs w:val="16"/>
              </w:rPr>
            </w:pPr>
            <w:r w:rsidRPr="00E46B5D">
              <w:rPr>
                <w:sz w:val="16"/>
                <w:szCs w:val="16"/>
              </w:rPr>
              <w:t>XRSDR</w:t>
            </w:r>
          </w:p>
        </w:tc>
        <w:tc>
          <w:tcPr>
            <w:tcW w:w="2131" w:type="dxa"/>
            <w:tcBorders>
              <w:top w:val="nil"/>
              <w:left w:val="nil"/>
              <w:bottom w:val="nil"/>
              <w:right w:val="nil"/>
            </w:tcBorders>
            <w:shd w:val="clear" w:color="auto" w:fill="auto"/>
            <w:noWrap/>
          </w:tcPr>
          <w:p w:rsidR="008E25C0" w:rsidRPr="00C93945" w:rsidRDefault="008E25C0" w:rsidP="007E04CD">
            <w:pPr>
              <w:ind w:right="-261"/>
              <w:rPr>
                <w:sz w:val="16"/>
                <w:szCs w:val="16"/>
              </w:rPr>
            </w:pPr>
            <w:r>
              <w:rPr>
                <w:sz w:val="16"/>
                <w:szCs w:val="16"/>
              </w:rPr>
              <w:t>Ratio RESDR to RETWI</w:t>
            </w:r>
          </w:p>
        </w:tc>
        <w:tc>
          <w:tcPr>
            <w:tcW w:w="912" w:type="dxa"/>
            <w:tcBorders>
              <w:top w:val="nil"/>
              <w:left w:val="nil"/>
              <w:bottom w:val="nil"/>
              <w:right w:val="nil"/>
            </w:tcBorders>
            <w:shd w:val="clear" w:color="auto" w:fill="auto"/>
            <w:noWrap/>
          </w:tcPr>
          <w:p w:rsidR="008E25C0" w:rsidRDefault="008E25C0" w:rsidP="007E04CD">
            <w:pPr>
              <w:jc w:val="right"/>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7E04CD">
            <w:pPr>
              <w:rPr>
                <w:sz w:val="16"/>
                <w:szCs w:val="16"/>
              </w:rPr>
            </w:pPr>
            <w:r>
              <w:rPr>
                <w:sz w:val="16"/>
                <w:szCs w:val="16"/>
              </w:rPr>
              <w:t>Exogenous ratio for projections</w:t>
            </w:r>
          </w:p>
        </w:tc>
        <w:tc>
          <w:tcPr>
            <w:tcW w:w="1826" w:type="dxa"/>
            <w:tcBorders>
              <w:top w:val="nil"/>
              <w:left w:val="nil"/>
              <w:bottom w:val="nil"/>
              <w:right w:val="nil"/>
            </w:tcBorders>
            <w:shd w:val="clear" w:color="auto" w:fill="auto"/>
            <w:noWrap/>
          </w:tcPr>
          <w:p w:rsidR="008E25C0" w:rsidRDefault="008E25C0" w:rsidP="007E04CD">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7E04CD">
            <w:pPr>
              <w:ind w:right="-261"/>
              <w:rPr>
                <w:sz w:val="16"/>
                <w:szCs w:val="16"/>
              </w:rPr>
            </w:pPr>
            <w:r w:rsidRPr="00E46B5D">
              <w:rPr>
                <w:sz w:val="16"/>
                <w:szCs w:val="16"/>
              </w:rPr>
              <w:t>XRREUSD</w:t>
            </w:r>
          </w:p>
        </w:tc>
        <w:tc>
          <w:tcPr>
            <w:tcW w:w="2131" w:type="dxa"/>
            <w:tcBorders>
              <w:top w:val="nil"/>
              <w:left w:val="nil"/>
              <w:bottom w:val="nil"/>
              <w:right w:val="nil"/>
            </w:tcBorders>
            <w:shd w:val="clear" w:color="auto" w:fill="auto"/>
            <w:noWrap/>
          </w:tcPr>
          <w:p w:rsidR="008E25C0" w:rsidRPr="00C93945" w:rsidRDefault="008E25C0" w:rsidP="007E04CD">
            <w:pPr>
              <w:ind w:right="-261"/>
              <w:rPr>
                <w:sz w:val="16"/>
                <w:szCs w:val="16"/>
              </w:rPr>
            </w:pPr>
            <w:r>
              <w:rPr>
                <w:sz w:val="16"/>
                <w:szCs w:val="16"/>
              </w:rPr>
              <w:t>Ratio REUSD to RETWI</w:t>
            </w:r>
          </w:p>
        </w:tc>
        <w:tc>
          <w:tcPr>
            <w:tcW w:w="912" w:type="dxa"/>
            <w:tcBorders>
              <w:top w:val="nil"/>
              <w:left w:val="nil"/>
              <w:bottom w:val="nil"/>
              <w:right w:val="nil"/>
            </w:tcBorders>
            <w:shd w:val="clear" w:color="auto" w:fill="auto"/>
            <w:noWrap/>
          </w:tcPr>
          <w:p w:rsidR="008E25C0" w:rsidRDefault="008E25C0" w:rsidP="007E04CD">
            <w:pPr>
              <w:jc w:val="right"/>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7E04CD">
            <w:pPr>
              <w:rPr>
                <w:sz w:val="16"/>
                <w:szCs w:val="16"/>
              </w:rPr>
            </w:pPr>
            <w:r>
              <w:rPr>
                <w:sz w:val="16"/>
                <w:szCs w:val="16"/>
              </w:rPr>
              <w:t>Exogenous ratio for projections</w:t>
            </w:r>
          </w:p>
        </w:tc>
        <w:tc>
          <w:tcPr>
            <w:tcW w:w="1826" w:type="dxa"/>
            <w:tcBorders>
              <w:top w:val="nil"/>
              <w:left w:val="nil"/>
              <w:bottom w:val="nil"/>
              <w:right w:val="nil"/>
            </w:tcBorders>
            <w:shd w:val="clear" w:color="auto" w:fill="auto"/>
            <w:noWrap/>
          </w:tcPr>
          <w:p w:rsidR="008E25C0" w:rsidRDefault="008E25C0" w:rsidP="007E04CD">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7E04CD">
            <w:pPr>
              <w:ind w:right="-261"/>
              <w:rPr>
                <w:sz w:val="16"/>
                <w:szCs w:val="16"/>
              </w:rPr>
            </w:pPr>
            <w:r w:rsidRPr="00E46B5D">
              <w:rPr>
                <w:sz w:val="16"/>
                <w:szCs w:val="16"/>
              </w:rPr>
              <w:t>XRRETWXG</w:t>
            </w:r>
          </w:p>
        </w:tc>
        <w:tc>
          <w:tcPr>
            <w:tcW w:w="2131" w:type="dxa"/>
            <w:tcBorders>
              <w:top w:val="nil"/>
              <w:left w:val="nil"/>
              <w:bottom w:val="nil"/>
              <w:right w:val="nil"/>
            </w:tcBorders>
            <w:shd w:val="clear" w:color="auto" w:fill="auto"/>
            <w:noWrap/>
          </w:tcPr>
          <w:p w:rsidR="008E25C0" w:rsidRPr="00C93945" w:rsidRDefault="008E25C0" w:rsidP="007E04CD">
            <w:pPr>
              <w:ind w:right="-261"/>
              <w:rPr>
                <w:sz w:val="16"/>
                <w:szCs w:val="16"/>
              </w:rPr>
            </w:pPr>
            <w:r>
              <w:rPr>
                <w:sz w:val="16"/>
                <w:szCs w:val="16"/>
              </w:rPr>
              <w:t>Ratio RETWXG to RETWI</w:t>
            </w:r>
          </w:p>
        </w:tc>
        <w:tc>
          <w:tcPr>
            <w:tcW w:w="912" w:type="dxa"/>
            <w:tcBorders>
              <w:top w:val="nil"/>
              <w:left w:val="nil"/>
              <w:bottom w:val="nil"/>
              <w:right w:val="nil"/>
            </w:tcBorders>
            <w:shd w:val="clear" w:color="auto" w:fill="auto"/>
            <w:noWrap/>
          </w:tcPr>
          <w:p w:rsidR="008E25C0" w:rsidRDefault="008E25C0" w:rsidP="007E04CD">
            <w:pPr>
              <w:jc w:val="right"/>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7E04CD">
            <w:pPr>
              <w:rPr>
                <w:sz w:val="16"/>
                <w:szCs w:val="16"/>
              </w:rPr>
            </w:pPr>
            <w:r>
              <w:rPr>
                <w:sz w:val="16"/>
                <w:szCs w:val="16"/>
              </w:rPr>
              <w:t>Exogenous ratio for projections</w:t>
            </w:r>
          </w:p>
        </w:tc>
        <w:tc>
          <w:tcPr>
            <w:tcW w:w="1826" w:type="dxa"/>
            <w:tcBorders>
              <w:top w:val="nil"/>
              <w:left w:val="nil"/>
              <w:bottom w:val="nil"/>
              <w:right w:val="nil"/>
            </w:tcBorders>
            <w:shd w:val="clear" w:color="auto" w:fill="auto"/>
            <w:noWrap/>
          </w:tcPr>
          <w:p w:rsidR="008E25C0" w:rsidRDefault="008E25C0" w:rsidP="007E04CD">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7E04CD">
            <w:pPr>
              <w:ind w:right="-261"/>
              <w:rPr>
                <w:sz w:val="16"/>
                <w:szCs w:val="16"/>
              </w:rPr>
            </w:pPr>
            <w:r w:rsidRPr="00E46B5D">
              <w:rPr>
                <w:sz w:val="16"/>
                <w:szCs w:val="16"/>
              </w:rPr>
              <w:t>XRRETWXS</w:t>
            </w:r>
          </w:p>
        </w:tc>
        <w:tc>
          <w:tcPr>
            <w:tcW w:w="2131" w:type="dxa"/>
            <w:tcBorders>
              <w:top w:val="nil"/>
              <w:left w:val="nil"/>
              <w:bottom w:val="nil"/>
              <w:right w:val="nil"/>
            </w:tcBorders>
            <w:shd w:val="clear" w:color="auto" w:fill="auto"/>
            <w:noWrap/>
          </w:tcPr>
          <w:p w:rsidR="008E25C0" w:rsidRPr="00C93945" w:rsidRDefault="008E25C0" w:rsidP="007E04CD">
            <w:pPr>
              <w:ind w:right="-261"/>
              <w:rPr>
                <w:sz w:val="16"/>
                <w:szCs w:val="16"/>
              </w:rPr>
            </w:pPr>
            <w:r>
              <w:rPr>
                <w:sz w:val="16"/>
                <w:szCs w:val="16"/>
              </w:rPr>
              <w:t>Ratio RETWXS to RETWI</w:t>
            </w:r>
          </w:p>
        </w:tc>
        <w:tc>
          <w:tcPr>
            <w:tcW w:w="912" w:type="dxa"/>
            <w:tcBorders>
              <w:top w:val="nil"/>
              <w:left w:val="nil"/>
              <w:bottom w:val="nil"/>
              <w:right w:val="nil"/>
            </w:tcBorders>
            <w:shd w:val="clear" w:color="auto" w:fill="auto"/>
            <w:noWrap/>
          </w:tcPr>
          <w:p w:rsidR="008E25C0" w:rsidRDefault="008E25C0" w:rsidP="007E04CD">
            <w:pPr>
              <w:jc w:val="right"/>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7E04CD">
            <w:pPr>
              <w:rPr>
                <w:sz w:val="16"/>
                <w:szCs w:val="16"/>
              </w:rPr>
            </w:pPr>
            <w:r>
              <w:rPr>
                <w:sz w:val="16"/>
                <w:szCs w:val="16"/>
              </w:rPr>
              <w:t>Exogenous ratio for projections</w:t>
            </w:r>
          </w:p>
        </w:tc>
        <w:tc>
          <w:tcPr>
            <w:tcW w:w="1826" w:type="dxa"/>
            <w:tcBorders>
              <w:top w:val="nil"/>
              <w:left w:val="nil"/>
              <w:bottom w:val="nil"/>
              <w:right w:val="nil"/>
            </w:tcBorders>
            <w:shd w:val="clear" w:color="auto" w:fill="auto"/>
            <w:noWrap/>
          </w:tcPr>
          <w:p w:rsidR="008E25C0" w:rsidRDefault="008E25C0" w:rsidP="007E04CD">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646374">
        <w:trPr>
          <w:trHeight w:val="300"/>
        </w:trPr>
        <w:tc>
          <w:tcPr>
            <w:tcW w:w="8556" w:type="dxa"/>
            <w:gridSpan w:val="5"/>
            <w:tcBorders>
              <w:top w:val="nil"/>
              <w:left w:val="nil"/>
              <w:bottom w:val="nil"/>
              <w:right w:val="nil"/>
            </w:tcBorders>
            <w:shd w:val="clear" w:color="auto" w:fill="auto"/>
            <w:noWrap/>
          </w:tcPr>
          <w:p w:rsidR="008E25C0" w:rsidRPr="00646374" w:rsidRDefault="008E25C0" w:rsidP="00646374">
            <w:pPr>
              <w:pStyle w:val="Heading2"/>
              <w:spacing w:before="60" w:after="120"/>
              <w:rPr>
                <w:bCs/>
                <w:i w:val="0"/>
                <w:sz w:val="20"/>
                <w:szCs w:val="16"/>
              </w:rPr>
            </w:pPr>
            <w:bookmarkStart w:id="13" w:name="_Toc342832024"/>
            <w:r w:rsidRPr="00646374">
              <w:rPr>
                <w:bCs/>
                <w:i w:val="0"/>
                <w:sz w:val="20"/>
                <w:szCs w:val="16"/>
              </w:rPr>
              <w:t>11. World Variables</w:t>
            </w:r>
            <w:bookmarkEnd w:id="13"/>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WPXC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Commodity Price Index</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RBA commodity price index in SDRs rebased</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RBA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RWPXC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Commodity Price Index: / </w:t>
            </w:r>
            <w:r w:rsidRPr="00C93945">
              <w:rPr>
                <w:sz w:val="16"/>
                <w:szCs w:val="16"/>
              </w:rPr>
              <w:lastRenderedPageBreak/>
              <w:t>WP</w:t>
            </w:r>
            <w:r>
              <w:rPr>
                <w:sz w:val="16"/>
                <w:szCs w:val="16"/>
              </w:rPr>
              <w:t>CON</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lastRenderedPageBreak/>
              <w:t>Index</w:t>
            </w:r>
          </w:p>
        </w:tc>
        <w:tc>
          <w:tcPr>
            <w:tcW w:w="2750" w:type="dxa"/>
            <w:tcBorders>
              <w:top w:val="nil"/>
              <w:left w:val="nil"/>
              <w:bottom w:val="nil"/>
              <w:right w:val="nil"/>
            </w:tcBorders>
            <w:shd w:val="clear" w:color="auto" w:fill="auto"/>
            <w:noWrap/>
          </w:tcPr>
          <w:p w:rsidR="008E25C0" w:rsidRDefault="008E25C0" w:rsidP="00BA3C57">
            <w:pPr>
              <w:rPr>
                <w:sz w:val="16"/>
                <w:szCs w:val="16"/>
              </w:rPr>
            </w:pPr>
            <w:r>
              <w:rPr>
                <w:sz w:val="16"/>
                <w:szCs w:val="16"/>
              </w:rPr>
              <w:t xml:space="preserve">WPXC divided by the G7 </w:t>
            </w:r>
            <w:r>
              <w:rPr>
                <w:sz w:val="16"/>
                <w:szCs w:val="16"/>
              </w:rPr>
              <w:lastRenderedPageBreak/>
              <w:t>consumption deflator</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lastRenderedPageBreak/>
              <w:t xml:space="preserve">RBA </w:t>
            </w:r>
            <w:proofErr w:type="spellStart"/>
            <w:r>
              <w:rPr>
                <w:sz w:val="16"/>
                <w:szCs w:val="16"/>
              </w:rPr>
              <w:t>Statistice</w:t>
            </w:r>
            <w:proofErr w:type="spellEnd"/>
            <w:r>
              <w:rPr>
                <w:sz w:val="16"/>
                <w:szCs w:val="16"/>
              </w:rPr>
              <w:t xml:space="preserve">, OECD </w:t>
            </w:r>
            <w:r>
              <w:rPr>
                <w:sz w:val="16"/>
                <w:szCs w:val="16"/>
              </w:rPr>
              <w:lastRenderedPageBreak/>
              <w:t>MEI,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WPXMIN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Non-Rural Commodity Price Index (Mining Exports) SDRs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RBA non-rural commodity price index in SDRs </w:t>
            </w:r>
            <w:proofErr w:type="spellStart"/>
            <w:r>
              <w:rPr>
                <w:sz w:val="16"/>
                <w:szCs w:val="16"/>
              </w:rPr>
              <w:t>idexed</w:t>
            </w:r>
            <w:proofErr w:type="spellEnd"/>
            <w:r>
              <w:rPr>
                <w:sz w:val="16"/>
                <w:szCs w:val="16"/>
              </w:rPr>
              <w:t xml:space="preserve"> to base year</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RBA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RWPXMIN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Non-Rural Commodity Price Index (Mining Exports) SDRs: / WPCON</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WPXMIN  divided by the G7 consumption deflator</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RBA </w:t>
            </w:r>
            <w:proofErr w:type="spellStart"/>
            <w:r>
              <w:rPr>
                <w:sz w:val="16"/>
                <w:szCs w:val="16"/>
              </w:rPr>
              <w:t>Statistice</w:t>
            </w:r>
            <w:proofErr w:type="spellEnd"/>
            <w:r>
              <w:rPr>
                <w:sz w:val="16"/>
                <w:szCs w:val="16"/>
              </w:rPr>
              <w:t>, OECD MEI,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WTOTMIN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Non-Rural Commodity Price Index (Mining Exports) SDRs: / WPMGS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WPXMIN/ WPMGS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WPXAG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Rural Commodity Price Index (Agricultural Exports) SDRs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RBA rural commodity price index in SDRs i</w:t>
            </w:r>
            <w:r w:rsidR="002E1111">
              <w:rPr>
                <w:sz w:val="16"/>
                <w:szCs w:val="16"/>
              </w:rPr>
              <w:t>n</w:t>
            </w:r>
            <w:r>
              <w:rPr>
                <w:sz w:val="16"/>
                <w:szCs w:val="16"/>
              </w:rPr>
              <w:t xml:space="preserve">dexed to base year </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RBA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RWPXAG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Real Rural Commodity Price Index (Agricultural Exports) SDRs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WPXAG/WPCON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WNPOP</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Population of Australia's Major Trading Partners ('000)</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Used for estimating BOP </w:t>
            </w:r>
            <w:proofErr w:type="spellStart"/>
            <w:r>
              <w:rPr>
                <w:sz w:val="16"/>
                <w:szCs w:val="16"/>
              </w:rPr>
              <w:t>urequited</w:t>
            </w:r>
            <w:proofErr w:type="spellEnd"/>
            <w:r>
              <w:rPr>
                <w:sz w:val="16"/>
                <w:szCs w:val="16"/>
              </w:rPr>
              <w:t xml:space="preserve"> income transfers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TRYM model database, UN Population Prospects 2010 Update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WMTP</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Gross Domestic Product of Major Trading Partners (index)</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OECD EO Database, IMF WEO Database, OE China Model Database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WMTPG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Major Trading Partners for Manufactures: </w:t>
            </w:r>
            <w:r>
              <w:rPr>
                <w:sz w:val="16"/>
                <w:szCs w:val="16"/>
              </w:rPr>
              <w:t>Im</w:t>
            </w:r>
            <w:r w:rsidRPr="00C93945">
              <w:rPr>
                <w:sz w:val="16"/>
                <w:szCs w:val="16"/>
              </w:rPr>
              <w:t>ports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MTP merchandise imports for export volume equations (XMAN, and XAG)</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WMTPS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Major Trading Partners Services: </w:t>
            </w:r>
            <w:r>
              <w:rPr>
                <w:sz w:val="16"/>
                <w:szCs w:val="16"/>
              </w:rPr>
              <w:t>Ex</w:t>
            </w:r>
            <w:r w:rsidRPr="00C93945">
              <w:rPr>
                <w:sz w:val="16"/>
                <w:szCs w:val="16"/>
              </w:rPr>
              <w:t>ports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MTP service imports for export service volume equation (XSRV)</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WIP</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World Industrial Production</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OECD plus major emerging and developing country manufacturing production aggregated at US dollars in </w:t>
            </w:r>
            <w:proofErr w:type="spellStart"/>
            <w:r>
              <w:rPr>
                <w:sz w:val="16"/>
                <w:szCs w:val="16"/>
              </w:rPr>
              <w:t>baseyear</w:t>
            </w:r>
            <w:proofErr w:type="spellEnd"/>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OECD MEI database, CPB Trade Monitor, World Bank WDI Database, IMF IFS Database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WPMTP</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Major Trading Partners' GDP Deflator</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OECD MEI Database, OECD EO Database, IMF IFS Database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WPMTPG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Prices in major trading partners weighted by exports of</w:t>
            </w:r>
            <w:r>
              <w:rPr>
                <w:sz w:val="16"/>
                <w:szCs w:val="16"/>
              </w:rPr>
              <w:t xml:space="preserve">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OECD MEI Database, OECD EO Database, IMF IFS and WEO Databases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WPMTPS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Prices in major trading partners weighted by exports of</w:t>
            </w:r>
            <w:r>
              <w:rPr>
                <w:sz w:val="16"/>
                <w:szCs w:val="16"/>
              </w:rPr>
              <w:t xml:space="preserve"> services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OECD MEI Database, OECD EO Database, IMF IFS Databases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WPMGS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World Price of Imports at Manufactured Producer Prices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AC48F7" w:rsidP="007349CF">
            <w:pPr>
              <w:rPr>
                <w:sz w:val="16"/>
                <w:szCs w:val="16"/>
              </w:rPr>
            </w:pPr>
            <w:r>
              <w:rPr>
                <w:sz w:val="16"/>
                <w:szCs w:val="16"/>
              </w:rPr>
              <w:t>Chain weighted geometric</w:t>
            </w:r>
            <w:r w:rsidR="007349CF">
              <w:rPr>
                <w:sz w:val="16"/>
                <w:szCs w:val="16"/>
              </w:rPr>
              <w:t xml:space="preserve"> average</w:t>
            </w:r>
            <w:r>
              <w:rPr>
                <w:sz w:val="16"/>
                <w:szCs w:val="16"/>
              </w:rPr>
              <w:t xml:space="preserve"> of manufacturing producer price indexes from import source countries. Weights are current price shares of total imports consistent with weights for RETWIM (see listing under Exchange Rates.) Covers 25 countries and roughly 94 per cent of non-oil imports. Values before 1998 base</w:t>
            </w:r>
            <w:r w:rsidR="007E3300">
              <w:rPr>
                <w:sz w:val="16"/>
                <w:szCs w:val="16"/>
              </w:rPr>
              <w:t>d</w:t>
            </w:r>
            <w:r>
              <w:rPr>
                <w:sz w:val="16"/>
                <w:szCs w:val="16"/>
              </w:rPr>
              <w:t xml:space="preserve"> on historic TRYM series.</w:t>
            </w:r>
          </w:p>
        </w:tc>
        <w:tc>
          <w:tcPr>
            <w:tcW w:w="1826" w:type="dxa"/>
            <w:tcBorders>
              <w:top w:val="nil"/>
              <w:left w:val="nil"/>
              <w:bottom w:val="nil"/>
              <w:right w:val="nil"/>
            </w:tcBorders>
            <w:shd w:val="clear" w:color="auto" w:fill="auto"/>
            <w:noWrap/>
          </w:tcPr>
          <w:p w:rsidR="008E25C0" w:rsidRDefault="00AC48F7" w:rsidP="00AC48F7">
            <w:pPr>
              <w:rPr>
                <w:sz w:val="16"/>
                <w:szCs w:val="16"/>
              </w:rPr>
            </w:pPr>
            <w:r>
              <w:rPr>
                <w:sz w:val="16"/>
                <w:szCs w:val="16"/>
              </w:rPr>
              <w:t xml:space="preserve">OECD MEI Database, EMED Developing Asia </w:t>
            </w:r>
            <w:r w:rsidR="008E25C0">
              <w:rPr>
                <w:sz w:val="16"/>
                <w:szCs w:val="16"/>
              </w:rPr>
              <w:t>Database, IMF IFS Database</w:t>
            </w:r>
            <w:r>
              <w:rPr>
                <w:sz w:val="16"/>
                <w:szCs w:val="16"/>
              </w:rPr>
              <w:t>, TRYM Model Database</w:t>
            </w:r>
            <w:r w:rsidR="008E25C0">
              <w:rPr>
                <w:sz w:val="16"/>
                <w:szCs w:val="16"/>
              </w:rPr>
              <w:t xml:space="preserve">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WPMPE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World Price of Petroleum Products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 of SDR world price.  Malaysian Tapis spot price from 1996, linked back to IMF reference price converted to SDRs and indexed to base year</w:t>
            </w:r>
            <w:r w:rsidR="007349CF">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US EIA historical data, Bloomberg, IMF IFS database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WRPMPE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World Real Price of Petroleum Products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WPMPE/WPCON</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WRIGL_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Long Term Interest Rates of Australia's Major Trading</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GDP weighted average of  10 year bond yields in the US, Euro area, </w:t>
            </w:r>
            <w:r>
              <w:rPr>
                <w:sz w:val="16"/>
                <w:szCs w:val="16"/>
              </w:rPr>
              <w:lastRenderedPageBreak/>
              <w:t>Japan, UK, Canada and Korea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lastRenderedPageBreak/>
              <w:t>OECD MEI Database, OECD EO Database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WRRIGL</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Real Long Term Interest Rates of Australia's Major Trading:</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(WRIGL-WFIE)/(1+WFIE/100)</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WRI90</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Short Term Interest Rates of Australia's Major Trading</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GDP weighted average of  90 day bill rates in the US, Euro area, Japan, UK, Canada and Korea</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WFIE_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World Inflationary Expectations (Percent)</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GDP weighted average of 10 year inflation expectations consistent with WRIGL derived from CPI indexed bonds where available and  a </w:t>
            </w:r>
            <w:proofErr w:type="spellStart"/>
            <w:r>
              <w:rPr>
                <w:sz w:val="16"/>
                <w:szCs w:val="16"/>
              </w:rPr>
              <w:t>centered</w:t>
            </w:r>
            <w:proofErr w:type="spellEnd"/>
            <w:r>
              <w:rPr>
                <w:sz w:val="16"/>
                <w:szCs w:val="16"/>
              </w:rPr>
              <w:t xml:space="preserve"> weighted moving average of inflation included OECD forecasts where not.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OECD EO database </w:t>
            </w:r>
            <w:proofErr w:type="spellStart"/>
            <w:r>
              <w:rPr>
                <w:sz w:val="16"/>
                <w:szCs w:val="16"/>
              </w:rPr>
              <w:t>Blomberg</w:t>
            </w:r>
            <w:proofErr w:type="spellEnd"/>
            <w:r>
              <w:rPr>
                <w:sz w:val="16"/>
                <w:szCs w:val="16"/>
              </w:rPr>
              <w:t xml:space="preserve"> and Financial Times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WPCON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Consumption Deflator of Australia's Major Trading Partners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G7 consumption deflator</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OECD EO database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3471EE">
        <w:trPr>
          <w:trHeight w:val="300"/>
        </w:trPr>
        <w:tc>
          <w:tcPr>
            <w:tcW w:w="8556" w:type="dxa"/>
            <w:gridSpan w:val="5"/>
            <w:tcBorders>
              <w:top w:val="nil"/>
              <w:left w:val="nil"/>
              <w:bottom w:val="nil"/>
              <w:right w:val="nil"/>
            </w:tcBorders>
            <w:shd w:val="clear" w:color="auto" w:fill="auto"/>
            <w:noWrap/>
          </w:tcPr>
          <w:p w:rsidR="008E25C0" w:rsidRPr="003471EE" w:rsidRDefault="008E25C0" w:rsidP="003471EE">
            <w:pPr>
              <w:pStyle w:val="Heading2"/>
              <w:spacing w:before="60" w:after="120"/>
              <w:rPr>
                <w:bCs/>
                <w:i w:val="0"/>
                <w:sz w:val="20"/>
                <w:szCs w:val="16"/>
              </w:rPr>
            </w:pPr>
            <w:bookmarkStart w:id="14" w:name="_Toc342832025"/>
            <w:r w:rsidRPr="003471EE">
              <w:rPr>
                <w:bCs/>
                <w:i w:val="0"/>
                <w:sz w:val="20"/>
                <w:szCs w:val="16"/>
              </w:rPr>
              <w:t>12. Exports</w:t>
            </w:r>
            <w:bookmarkEnd w:id="14"/>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Exports: Commodities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Exports: Agricultural goods (</w:t>
            </w:r>
            <w:proofErr w:type="spellStart"/>
            <w:r w:rsidRPr="00C93945">
              <w:rPr>
                <w:sz w:val="16"/>
                <w:szCs w:val="16"/>
              </w:rPr>
              <w:t>cvm</w:t>
            </w:r>
            <w:proofErr w:type="spellEnd"/>
            <w:r w:rsidRPr="00C93945">
              <w:rPr>
                <w:sz w:val="16"/>
                <w:szCs w:val="16"/>
              </w:rPr>
              <w:t xml:space="preserve"> $m)</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Includes sugar and wine exports</w:t>
            </w:r>
            <w:r w:rsidR="002E1111">
              <w:rPr>
                <w:sz w:val="16"/>
                <w:szCs w:val="16"/>
              </w:rPr>
              <w:t>, (the BOP export categories: “Rural credits” plus “Other non-rural including sugar and beverages”).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Exports: Mining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Includes exports of processed metals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XMINU</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Exports: Mining goods (Underlying)</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XMIN adjusted for RBA gold sales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XMAN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Exports: Manufactured goods (</w:t>
            </w:r>
            <w:proofErr w:type="spellStart"/>
            <w:r w:rsidRPr="00C93945">
              <w:rPr>
                <w:sz w:val="16"/>
                <w:szCs w:val="16"/>
              </w:rPr>
              <w:t>cvm</w:t>
            </w:r>
            <w:proofErr w:type="spellEnd"/>
            <w:r w:rsidRPr="00C93945">
              <w:rPr>
                <w:sz w:val="16"/>
                <w:szCs w:val="16"/>
              </w:rPr>
              <w:t xml:space="preserve"> $m)</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XSRV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Exports: Services (</w:t>
            </w:r>
            <w:proofErr w:type="spellStart"/>
            <w:r w:rsidRPr="00C93945">
              <w:rPr>
                <w:sz w:val="16"/>
                <w:szCs w:val="16"/>
              </w:rPr>
              <w:t>cvm</w:t>
            </w:r>
            <w:proofErr w:type="spellEnd"/>
            <w:r w:rsidRPr="00C93945">
              <w:rPr>
                <w:sz w:val="16"/>
                <w:szCs w:val="16"/>
              </w:rPr>
              <w:t xml:space="preserve"> $m)</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XNC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Exports: Non Commodities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XRBA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Exports: RBA gold sales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Pr>
                <w:sz w:val="16"/>
                <w:szCs w:val="16"/>
              </w:rPr>
              <w:t>XGS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Exports: Goods &amp; services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PXC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Commodity Exports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value divided by </w:t>
            </w:r>
            <w:proofErr w:type="spellStart"/>
            <w:r>
              <w:rPr>
                <w:sz w:val="16"/>
                <w:szCs w:val="16"/>
              </w:rPr>
              <w:t>cvm</w:t>
            </w:r>
            <w:proofErr w:type="spellEnd"/>
            <w:r>
              <w:rPr>
                <w:sz w:val="16"/>
                <w:szCs w:val="16"/>
              </w:rPr>
              <w:t xml:space="preserve"> </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PXMIN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Mining Exports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value divided by </w:t>
            </w:r>
            <w:proofErr w:type="spellStart"/>
            <w:r>
              <w:rPr>
                <w:sz w:val="16"/>
                <w:szCs w:val="16"/>
              </w:rPr>
              <w:t>cvm</w:t>
            </w:r>
            <w:proofErr w:type="spellEnd"/>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PXAG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Agricultural Imports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value divided by </w:t>
            </w:r>
            <w:proofErr w:type="spellStart"/>
            <w:r>
              <w:rPr>
                <w:sz w:val="16"/>
                <w:szCs w:val="16"/>
              </w:rPr>
              <w:t>cvm</w:t>
            </w:r>
            <w:proofErr w:type="spellEnd"/>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PXNC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Non-Commodity Exports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value divided by </w:t>
            </w:r>
            <w:proofErr w:type="spellStart"/>
            <w:r>
              <w:rPr>
                <w:sz w:val="16"/>
                <w:szCs w:val="16"/>
              </w:rPr>
              <w:t>cvm</w:t>
            </w:r>
            <w:proofErr w:type="spellEnd"/>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Pr>
                <w:sz w:val="16"/>
                <w:szCs w:val="16"/>
              </w:rPr>
              <w:t>PXGS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Exports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value divided by </w:t>
            </w:r>
            <w:proofErr w:type="spellStart"/>
            <w:r>
              <w:rPr>
                <w:sz w:val="16"/>
                <w:szCs w:val="16"/>
              </w:rPr>
              <w:t>cvm</w:t>
            </w:r>
            <w:proofErr w:type="spellEnd"/>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PXMAN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Manufacturing Exports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value divided by </w:t>
            </w:r>
            <w:proofErr w:type="spellStart"/>
            <w:r>
              <w:rPr>
                <w:sz w:val="16"/>
                <w:szCs w:val="16"/>
              </w:rPr>
              <w:t>cvm</w:t>
            </w:r>
            <w:proofErr w:type="spellEnd"/>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PXSRV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Service Exports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value divided by </w:t>
            </w:r>
            <w:proofErr w:type="spellStart"/>
            <w:r>
              <w:rPr>
                <w:sz w:val="16"/>
                <w:szCs w:val="16"/>
              </w:rPr>
              <w:t>cvm</w:t>
            </w:r>
            <w:proofErr w:type="spellEnd"/>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PPXMAN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Supply Prices: Exports:  Manufacturing</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Input output weighted supply price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5209.0 and model identity</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PPXSRV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Supply Prices: Exports:  Services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Input output weighted supply price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5209.0 and model identity</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8556" w:type="dxa"/>
            <w:gridSpan w:val="5"/>
            <w:tcBorders>
              <w:top w:val="nil"/>
              <w:left w:val="nil"/>
              <w:bottom w:val="nil"/>
              <w:right w:val="nil"/>
            </w:tcBorders>
            <w:shd w:val="clear" w:color="auto" w:fill="auto"/>
            <w:noWrap/>
          </w:tcPr>
          <w:p w:rsidR="008E25C0" w:rsidRPr="003471EE" w:rsidRDefault="008E25C0" w:rsidP="003471EE">
            <w:pPr>
              <w:pStyle w:val="Heading2"/>
              <w:spacing w:before="60" w:after="120"/>
              <w:rPr>
                <w:bCs/>
                <w:i w:val="0"/>
                <w:sz w:val="20"/>
                <w:szCs w:val="16"/>
              </w:rPr>
            </w:pPr>
            <w:bookmarkStart w:id="15" w:name="_Toc342832026"/>
            <w:r w:rsidRPr="003471EE">
              <w:rPr>
                <w:bCs/>
                <w:i w:val="0"/>
                <w:sz w:val="20"/>
                <w:szCs w:val="16"/>
              </w:rPr>
              <w:lastRenderedPageBreak/>
              <w:t>1</w:t>
            </w:r>
            <w:r>
              <w:rPr>
                <w:bCs/>
                <w:i w:val="0"/>
                <w:sz w:val="20"/>
                <w:szCs w:val="16"/>
              </w:rPr>
              <w:t>3</w:t>
            </w:r>
            <w:r w:rsidRPr="003471EE">
              <w:rPr>
                <w:bCs/>
                <w:i w:val="0"/>
                <w:sz w:val="20"/>
                <w:szCs w:val="16"/>
              </w:rPr>
              <w:t>. Imports</w:t>
            </w:r>
            <w:bookmarkEnd w:id="15"/>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MCON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Imports: Consumption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MCAP</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Imports: Capital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MINT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Imports: Intermediate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MPE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Imports: Petroleum Products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MSRV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Imports: Services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MNMG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Imports: Non-monetary gold</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MGS_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Imports: Goods and services: Total</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MGIT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Imports: IT Imports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EMCON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I-O Weighted Demand for Imports: Consumption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sidRPr="00BE35F0">
              <w:rPr>
                <w:sz w:val="16"/>
                <w:szCs w:val="16"/>
              </w:rPr>
              <w:t xml:space="preserve">Input output weighted demand for </w:t>
            </w:r>
            <w:r>
              <w:rPr>
                <w:sz w:val="16"/>
                <w:szCs w:val="16"/>
              </w:rPr>
              <w:t>imports</w:t>
            </w:r>
            <w:r w:rsidRPr="00BE35F0">
              <w:rPr>
                <w:sz w:val="16"/>
                <w:szCs w:val="16"/>
              </w:rPr>
              <w:t xml:space="preserve"> outputs. </w:t>
            </w:r>
            <w:r>
              <w:rPr>
                <w:sz w:val="16"/>
                <w:szCs w:val="16"/>
              </w:rPr>
              <w:t xml:space="preserve">Input output identities allocate demand across supply items. </w:t>
            </w:r>
            <w:r w:rsidRPr="00BE35F0">
              <w:rPr>
                <w:sz w:val="16"/>
                <w:szCs w:val="16"/>
              </w:rPr>
              <w:t>See equation listing for identities.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5209.0 and model identity</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EMCAP</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I-O Weighted Demand for Imports: Capital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1F3DFD">
            <w:pPr>
              <w:rPr>
                <w:sz w:val="16"/>
                <w:szCs w:val="16"/>
              </w:rPr>
            </w:pPr>
            <w:r w:rsidRPr="00BE35F0">
              <w:rPr>
                <w:sz w:val="16"/>
                <w:szCs w:val="16"/>
              </w:rPr>
              <w:t xml:space="preserve">Input output weighted demand for </w:t>
            </w:r>
            <w:r>
              <w:rPr>
                <w:sz w:val="16"/>
                <w:szCs w:val="16"/>
              </w:rPr>
              <w:t>imports</w:t>
            </w:r>
            <w:r w:rsidRPr="00BE35F0">
              <w:rPr>
                <w:sz w:val="16"/>
                <w:szCs w:val="16"/>
              </w:rPr>
              <w:t xml:space="preserve"> outputs. </w:t>
            </w:r>
            <w:r>
              <w:rPr>
                <w:sz w:val="16"/>
                <w:szCs w:val="16"/>
              </w:rPr>
              <w:t xml:space="preserve">Input output identities allocate demand across supply items. </w:t>
            </w:r>
            <w:r w:rsidRPr="00BE35F0">
              <w:rPr>
                <w:sz w:val="16"/>
                <w:szCs w:val="16"/>
              </w:rPr>
              <w:t>See equation listing for identities.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5209.0 and model identity</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EMINT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I-O Weighted Demand for Imports: Intermediate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1F3DFD">
            <w:pPr>
              <w:rPr>
                <w:sz w:val="16"/>
                <w:szCs w:val="16"/>
              </w:rPr>
            </w:pPr>
            <w:r w:rsidRPr="00BE35F0">
              <w:rPr>
                <w:sz w:val="16"/>
                <w:szCs w:val="16"/>
              </w:rPr>
              <w:t xml:space="preserve">Input output weighted demand for </w:t>
            </w:r>
            <w:r>
              <w:rPr>
                <w:sz w:val="16"/>
                <w:szCs w:val="16"/>
              </w:rPr>
              <w:t>imports</w:t>
            </w:r>
            <w:r w:rsidRPr="00BE35F0">
              <w:rPr>
                <w:sz w:val="16"/>
                <w:szCs w:val="16"/>
              </w:rPr>
              <w:t xml:space="preserve"> outputs. </w:t>
            </w:r>
            <w:r>
              <w:rPr>
                <w:sz w:val="16"/>
                <w:szCs w:val="16"/>
              </w:rPr>
              <w:t xml:space="preserve">Input output identities allocate demand across supply items. </w:t>
            </w:r>
            <w:r w:rsidRPr="00BE35F0">
              <w:rPr>
                <w:sz w:val="16"/>
                <w:szCs w:val="16"/>
              </w:rPr>
              <w:t>See equation listing for identities.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5209.0 and model identity</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EMPE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I-O Weighted Demand for Imports: Petroleum Products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1F3DFD">
            <w:pPr>
              <w:rPr>
                <w:sz w:val="16"/>
                <w:szCs w:val="16"/>
              </w:rPr>
            </w:pPr>
            <w:r w:rsidRPr="00BE35F0">
              <w:rPr>
                <w:sz w:val="16"/>
                <w:szCs w:val="16"/>
              </w:rPr>
              <w:t xml:space="preserve">Input output weighted demand for </w:t>
            </w:r>
            <w:r>
              <w:rPr>
                <w:sz w:val="16"/>
                <w:szCs w:val="16"/>
              </w:rPr>
              <w:t>imports</w:t>
            </w:r>
            <w:r w:rsidRPr="00BE35F0">
              <w:rPr>
                <w:sz w:val="16"/>
                <w:szCs w:val="16"/>
              </w:rPr>
              <w:t xml:space="preserve"> outputs. </w:t>
            </w:r>
            <w:r>
              <w:rPr>
                <w:sz w:val="16"/>
                <w:szCs w:val="16"/>
              </w:rPr>
              <w:t xml:space="preserve">Input output identities allocate demand across supply items. </w:t>
            </w:r>
            <w:r w:rsidRPr="00BE35F0">
              <w:rPr>
                <w:sz w:val="16"/>
                <w:szCs w:val="16"/>
              </w:rPr>
              <w:t>See equation listing for identities.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5209.0 and model identity</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EMSRV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I-O Weighted Demand for Imports: Services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1F3DFD">
            <w:pPr>
              <w:rPr>
                <w:sz w:val="16"/>
                <w:szCs w:val="16"/>
              </w:rPr>
            </w:pPr>
            <w:r w:rsidRPr="00BE35F0">
              <w:rPr>
                <w:sz w:val="16"/>
                <w:szCs w:val="16"/>
              </w:rPr>
              <w:t xml:space="preserve">Input output weighted demand for </w:t>
            </w:r>
            <w:r>
              <w:rPr>
                <w:sz w:val="16"/>
                <w:szCs w:val="16"/>
              </w:rPr>
              <w:t>imports</w:t>
            </w:r>
            <w:r w:rsidRPr="00BE35F0">
              <w:rPr>
                <w:sz w:val="16"/>
                <w:szCs w:val="16"/>
              </w:rPr>
              <w:t xml:space="preserve"> outputs. </w:t>
            </w:r>
            <w:r>
              <w:rPr>
                <w:sz w:val="16"/>
                <w:szCs w:val="16"/>
              </w:rPr>
              <w:t xml:space="preserve">Input output identities allocate demand across supply items. </w:t>
            </w:r>
            <w:r w:rsidRPr="00BE35F0">
              <w:rPr>
                <w:sz w:val="16"/>
                <w:szCs w:val="16"/>
              </w:rPr>
              <w:t>See equation listing for identities.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5209.0 and model identity</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PMCON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Imports: Consumer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Nominal value divided by chain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PMCAP</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Imports: Capital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Nominal value divided by chain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PMINT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Imports: Intermediate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Nominal value divided by chain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PMPE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 Petroleum Products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Nominal value divided by chain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PMSRV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Imports: Services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Nominal value divided by chain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PMGIT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IT Imports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Nominal value divided by chain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PMNMG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Imports: Non-Monetary Gold</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Nominal value divided by chain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PMGS_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Imports: Goods and Services Total</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Nominal value divided by chain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RPMCON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Relative Price of Imports of Consumer Goods </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w:t>
            </w:r>
            <w:r w:rsidRPr="00C93945">
              <w:rPr>
                <w:sz w:val="16"/>
                <w:szCs w:val="16"/>
              </w:rPr>
              <w:t>(PMCON/PSUPNC)</w:t>
            </w:r>
          </w:p>
        </w:tc>
        <w:tc>
          <w:tcPr>
            <w:tcW w:w="1826" w:type="dxa"/>
            <w:tcBorders>
              <w:top w:val="nil"/>
              <w:left w:val="nil"/>
              <w:bottom w:val="nil"/>
              <w:right w:val="nil"/>
            </w:tcBorders>
            <w:shd w:val="clear" w:color="auto" w:fill="auto"/>
            <w:noWrap/>
          </w:tcPr>
          <w:p w:rsidR="008E25C0" w:rsidRDefault="008E25C0" w:rsidP="001F3DFD">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RPMCAP</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Relative Price of Imports of Capital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w:t>
            </w:r>
            <w:r w:rsidRPr="00C93945">
              <w:rPr>
                <w:sz w:val="16"/>
                <w:szCs w:val="16"/>
              </w:rPr>
              <w:t>(PMC</w:t>
            </w:r>
            <w:r>
              <w:rPr>
                <w:sz w:val="16"/>
                <w:szCs w:val="16"/>
              </w:rPr>
              <w:t>AP</w:t>
            </w:r>
            <w:r w:rsidRPr="00C93945">
              <w:rPr>
                <w:sz w:val="16"/>
                <w:szCs w:val="16"/>
              </w:rPr>
              <w:t>/PSUPNC)</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RPMINT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Relative Price of Imports of Intermediate Goods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w:t>
            </w:r>
            <w:r w:rsidRPr="00C93945">
              <w:rPr>
                <w:sz w:val="16"/>
                <w:szCs w:val="16"/>
              </w:rPr>
              <w:t>(PM</w:t>
            </w:r>
            <w:r>
              <w:rPr>
                <w:sz w:val="16"/>
                <w:szCs w:val="16"/>
              </w:rPr>
              <w:t>INT</w:t>
            </w:r>
            <w:r w:rsidRPr="00C93945">
              <w:rPr>
                <w:sz w:val="16"/>
                <w:szCs w:val="16"/>
              </w:rPr>
              <w:t>/PSUPNC)</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RPMPE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Relative Price of Imports of Petroleum Products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Ln(PMPE</w:t>
            </w:r>
            <w:r w:rsidRPr="00C93945">
              <w:rPr>
                <w:sz w:val="16"/>
                <w:szCs w:val="16"/>
              </w:rPr>
              <w:t>/PSUPNC)</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RPMSRV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Relative Price of Imports of Services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w:t>
            </w:r>
            <w:r w:rsidRPr="00C93945">
              <w:rPr>
                <w:sz w:val="16"/>
                <w:szCs w:val="16"/>
              </w:rPr>
              <w:t>(PM</w:t>
            </w:r>
            <w:r>
              <w:rPr>
                <w:sz w:val="16"/>
                <w:szCs w:val="16"/>
              </w:rPr>
              <w:t>SRV</w:t>
            </w:r>
            <w:r w:rsidRPr="00C93945">
              <w:rPr>
                <w:sz w:val="16"/>
                <w:szCs w:val="16"/>
              </w:rPr>
              <w:t>/PSUPNC)</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RPMGIT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Relative Price of IT Imports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w:t>
            </w:r>
            <w:r w:rsidRPr="00C93945">
              <w:rPr>
                <w:sz w:val="16"/>
                <w:szCs w:val="16"/>
              </w:rPr>
              <w:t>(PM</w:t>
            </w:r>
            <w:r>
              <w:rPr>
                <w:sz w:val="16"/>
                <w:szCs w:val="16"/>
              </w:rPr>
              <w:t>GIT</w:t>
            </w:r>
            <w:r w:rsidRPr="00C93945">
              <w:rPr>
                <w:sz w:val="16"/>
                <w:szCs w:val="16"/>
              </w:rPr>
              <w:t>/PSUPNC)</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PMCON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 xml:space="preserve">Equation residual - </w:t>
            </w:r>
            <w:r w:rsidRPr="00C93945">
              <w:rPr>
                <w:sz w:val="16"/>
                <w:szCs w:val="16"/>
              </w:rPr>
              <w:t>PMCON</w:t>
            </w:r>
          </w:p>
        </w:tc>
        <w:tc>
          <w:tcPr>
            <w:tcW w:w="912" w:type="dxa"/>
            <w:tcBorders>
              <w:top w:val="nil"/>
              <w:left w:val="nil"/>
              <w:bottom w:val="nil"/>
              <w:right w:val="nil"/>
            </w:tcBorders>
            <w:shd w:val="clear" w:color="auto" w:fill="auto"/>
            <w:noWrap/>
          </w:tcPr>
          <w:p w:rsidR="008E25C0" w:rsidRDefault="008E25C0" w:rsidP="001F3DFD">
            <w:pPr>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PMCAP</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 xml:space="preserve">Equation residual - </w:t>
            </w:r>
            <w:r w:rsidRPr="00C93945">
              <w:rPr>
                <w:sz w:val="16"/>
                <w:szCs w:val="16"/>
              </w:rPr>
              <w:t>PMCAP</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PMINT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 xml:space="preserve">Equation residual - </w:t>
            </w:r>
            <w:r w:rsidRPr="00C93945">
              <w:rPr>
                <w:sz w:val="16"/>
                <w:szCs w:val="16"/>
              </w:rPr>
              <w:t>PMINT</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PMPE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 xml:space="preserve">Equation residual - </w:t>
            </w:r>
            <w:r w:rsidRPr="00C93945">
              <w:rPr>
                <w:sz w:val="16"/>
                <w:szCs w:val="16"/>
              </w:rPr>
              <w:t>PMPE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PMSRV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 xml:space="preserve">Equation residual - </w:t>
            </w:r>
            <w:r w:rsidRPr="00C93945">
              <w:rPr>
                <w:sz w:val="16"/>
                <w:szCs w:val="16"/>
              </w:rPr>
              <w:t>PMSRV</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PMGS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 xml:space="preserve">Equation residual - </w:t>
            </w:r>
            <w:r w:rsidRPr="00C93945">
              <w:rPr>
                <w:sz w:val="16"/>
                <w:szCs w:val="16"/>
              </w:rPr>
              <w:t>PMGS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PMGIT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 xml:space="preserve">Equation residual - </w:t>
            </w:r>
            <w:r w:rsidRPr="00C93945">
              <w:rPr>
                <w:sz w:val="16"/>
                <w:szCs w:val="16"/>
              </w:rPr>
              <w:t>PMGIT</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Ln</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3471EE">
        <w:trPr>
          <w:trHeight w:val="300"/>
        </w:trPr>
        <w:tc>
          <w:tcPr>
            <w:tcW w:w="8556" w:type="dxa"/>
            <w:gridSpan w:val="5"/>
            <w:tcBorders>
              <w:top w:val="nil"/>
              <w:left w:val="nil"/>
              <w:bottom w:val="nil"/>
              <w:right w:val="nil"/>
            </w:tcBorders>
            <w:shd w:val="clear" w:color="auto" w:fill="auto"/>
            <w:noWrap/>
          </w:tcPr>
          <w:p w:rsidR="008E25C0" w:rsidRPr="003471EE" w:rsidRDefault="008E25C0" w:rsidP="003471EE">
            <w:pPr>
              <w:pStyle w:val="Heading2"/>
              <w:spacing w:before="60" w:after="120"/>
              <w:rPr>
                <w:bCs/>
                <w:i w:val="0"/>
                <w:sz w:val="20"/>
                <w:szCs w:val="16"/>
              </w:rPr>
            </w:pPr>
            <w:bookmarkStart w:id="16" w:name="_Toc342832027"/>
            <w:r w:rsidRPr="003471EE">
              <w:rPr>
                <w:bCs/>
                <w:i w:val="0"/>
                <w:sz w:val="20"/>
                <w:szCs w:val="16"/>
              </w:rPr>
              <w:t>14. Implicit Price of Chain Linked Value Added:</w:t>
            </w:r>
            <w:bookmarkEnd w:id="16"/>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PGAG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Agriculture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PGMIN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Mining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PGMAN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Manufacturing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PGCST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Construction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PGSD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Distributional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lastRenderedPageBreak/>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lastRenderedPageBreak/>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PGK</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Property and Business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PGL</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Finance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rsidTr="00F51DB9">
        <w:trPr>
          <w:cantSplit/>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PGSC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Consumer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F51DB9">
            <w:pPr>
              <w:keepNext/>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PGEGW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Electricity gas and water</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PGCOM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Communications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PGHUC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Human capital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PGDW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Dwellings owned by persons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PGDWT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Output Price - Total dwellings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PGITS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Implicit price - Indirect taxes and subsidies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interpolating ABS ANA estimates of gross value added at basic prices and dividing by equivalent QNA quarterly CVM measure. </w:t>
            </w:r>
            <w:proofErr w:type="spellStart"/>
            <w:r>
              <w:rPr>
                <w:sz w:val="16"/>
                <w:szCs w:val="16"/>
              </w:rPr>
              <w:t>Internpolation</w:t>
            </w:r>
            <w:proofErr w:type="spellEnd"/>
            <w:r>
              <w:rPr>
                <w:sz w:val="16"/>
                <w:szCs w:val="16"/>
              </w:rPr>
              <w:t xml:space="preserve"> uses a combination of Denton and Chow </w:t>
            </w:r>
            <w:proofErr w:type="spellStart"/>
            <w:r>
              <w:rPr>
                <w:sz w:val="16"/>
                <w:szCs w:val="16"/>
              </w:rPr>
              <w:t>ans</w:t>
            </w:r>
            <w:proofErr w:type="spellEnd"/>
            <w:r>
              <w:rPr>
                <w:sz w:val="16"/>
                <w:szCs w:val="16"/>
              </w:rPr>
              <w:t xml:space="preserve"> Lin procedures (</w:t>
            </w:r>
            <w:proofErr w:type="spellStart"/>
            <w:r>
              <w:rPr>
                <w:sz w:val="16"/>
                <w:szCs w:val="16"/>
              </w:rPr>
              <w:t>i.e</w:t>
            </w:r>
            <w:proofErr w:type="spellEnd"/>
            <w:r>
              <w:rPr>
                <w:sz w:val="16"/>
                <w:szCs w:val="16"/>
              </w:rPr>
              <w:t xml:space="preserve"> annual constraint plus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PMCON_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Imports: Consumer Goods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w:t>
            </w:r>
          </w:p>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PMCAP_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Imports: Capital Goods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78627E">
            <w:pPr>
              <w:rPr>
                <w:sz w:val="16"/>
                <w:szCs w:val="16"/>
              </w:rPr>
            </w:pPr>
            <w:r>
              <w:rPr>
                <w:sz w:val="16"/>
                <w:szCs w:val="16"/>
              </w:rPr>
              <w:t>ABS Cat No 5302.0</w:t>
            </w:r>
          </w:p>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PMINT_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Imports: Intermediate Goods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78627E">
            <w:pPr>
              <w:rPr>
                <w:sz w:val="16"/>
                <w:szCs w:val="16"/>
              </w:rPr>
            </w:pPr>
            <w:r>
              <w:rPr>
                <w:sz w:val="16"/>
                <w:szCs w:val="16"/>
              </w:rPr>
              <w:t>ABS Cat No 5302.0</w:t>
            </w:r>
          </w:p>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PMPE_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 Petroleum Products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78627E">
            <w:pPr>
              <w:rPr>
                <w:sz w:val="16"/>
                <w:szCs w:val="16"/>
              </w:rPr>
            </w:pPr>
            <w:r>
              <w:rPr>
                <w:sz w:val="16"/>
                <w:szCs w:val="16"/>
              </w:rPr>
              <w:t>ABS Cat No 5302.0</w:t>
            </w:r>
          </w:p>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PMSRV_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Imports: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78627E">
            <w:pPr>
              <w:rPr>
                <w:sz w:val="16"/>
                <w:szCs w:val="16"/>
              </w:rPr>
            </w:pPr>
            <w:r>
              <w:rPr>
                <w:sz w:val="16"/>
                <w:szCs w:val="16"/>
              </w:rPr>
              <w:t>ABS Cat No 5302.0</w:t>
            </w:r>
          </w:p>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PMNMG_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Imports: Non-Monetary Gold</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78627E">
            <w:pPr>
              <w:rPr>
                <w:sz w:val="16"/>
                <w:szCs w:val="16"/>
              </w:rPr>
            </w:pPr>
            <w:r>
              <w:rPr>
                <w:sz w:val="16"/>
                <w:szCs w:val="16"/>
              </w:rPr>
              <w:t>ABS Cat No 5302.0</w:t>
            </w:r>
          </w:p>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PMGS_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Imports: Total Goods and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536C45">
            <w:pPr>
              <w:rPr>
                <w:sz w:val="16"/>
                <w:szCs w:val="16"/>
              </w:rPr>
            </w:pPr>
            <w:r>
              <w:rPr>
                <w:sz w:val="16"/>
                <w:szCs w:val="16"/>
              </w:rPr>
              <w:t>ABS Cat No 5206.0</w:t>
            </w:r>
          </w:p>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PSUPNC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non-commodity supply (domestic plus imports)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Reference price for industry and import demand system.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5302.0 and model identity</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3471EE">
        <w:trPr>
          <w:trHeight w:val="300"/>
        </w:trPr>
        <w:tc>
          <w:tcPr>
            <w:tcW w:w="8556" w:type="dxa"/>
            <w:gridSpan w:val="5"/>
            <w:tcBorders>
              <w:top w:val="nil"/>
              <w:left w:val="nil"/>
              <w:bottom w:val="nil"/>
              <w:right w:val="nil"/>
            </w:tcBorders>
            <w:shd w:val="clear" w:color="auto" w:fill="auto"/>
            <w:noWrap/>
          </w:tcPr>
          <w:p w:rsidR="008E25C0" w:rsidRPr="003471EE" w:rsidRDefault="008E25C0" w:rsidP="003471EE">
            <w:pPr>
              <w:pStyle w:val="Heading2"/>
              <w:spacing w:before="60" w:after="120"/>
              <w:rPr>
                <w:bCs/>
                <w:i w:val="0"/>
                <w:sz w:val="20"/>
                <w:szCs w:val="16"/>
              </w:rPr>
            </w:pPr>
            <w:bookmarkStart w:id="17" w:name="_Toc342832028"/>
            <w:r w:rsidRPr="003471EE">
              <w:rPr>
                <w:bCs/>
                <w:i w:val="0"/>
                <w:sz w:val="20"/>
                <w:szCs w:val="16"/>
              </w:rPr>
              <w:t>15. Industry Investment and Capital Stocks</w:t>
            </w:r>
            <w:bookmarkEnd w:id="17"/>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Agriculture, Forestry &amp; Fishing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Interpolated from ANA series using a combination of the Denton and Chow and Lin procedures (with CAPEX quarterly data as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Mining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Interpolated from ANA series using a combination of the Denton and Chow and Lin procedures (with CAPEX quarterly data as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IMAN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Manufacturing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Interpolated from ANA series using a combination of the Denton and Chow and Lin procedures (with CAPEX quarterly data as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ICST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Construction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Interpolated from ANA series using a combination of the Denton and Chow and Lin procedures (with CAPEX quarterly data as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ISD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Distributional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Interpolated from ANA series using a combination of the Denton and Chow and Lin procedures (with CAPEX quarterly data as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IFIN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Finance and Insurance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Interpolated from ANA series using a combination of the Denton and Chow and Lin procedures (with CAPEX quarterly data as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IPBS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Property and Business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Interpolated from ANA series using a combination of the Denton and Chow and Lin procedures (with CAPEX quarterly data as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ISC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Consumer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Interpolated from ANA series using a combination of the Denton and Chow and Lin procedures (with CAPEX quarterly data as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Electricity, Gas &amp; Water</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Interpolated from ANA series using a combination of the Denton and Chow and Lin procedures (with CAPEX quarterly data as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Communications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Interpolated from ANA series using a combination of the Denton and Chow and Lin procedures (with CAPEX quarterly data as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IHUC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Human Capital and Administration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Interpolated from ANA series using a combination of the Denton and Chow and Lin procedures (with CAPEX quarterly data as indicator series)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Agriculture (ANZSIC division A)</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Estimated using a perpetual inventory methodology with depreciation rates derived so that quarterly series are consistent with ABS ANA net capital stock estimates </w:t>
            </w:r>
            <w:proofErr w:type="spellStart"/>
            <w:r>
              <w:rPr>
                <w:sz w:val="16"/>
                <w:szCs w:val="16"/>
              </w:rPr>
              <w:t>estimates</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Mining (ANZSIC division B)</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Estimated using a perpetual inventory methodology with depreciation rates derived so that quarterly series are consistent with ABS ANA net capital stock estimates </w:t>
            </w:r>
            <w:proofErr w:type="spellStart"/>
            <w:r>
              <w:rPr>
                <w:sz w:val="16"/>
                <w:szCs w:val="16"/>
              </w:rPr>
              <w:t>estimates</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KMAN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Manufacturing (ANZSIC division C)</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Estimated using a perpetual inventory methodology with depreciation rates derived so that quarterly series are consistent with ABS ANA net capital stock estimates </w:t>
            </w:r>
            <w:proofErr w:type="spellStart"/>
            <w:r>
              <w:rPr>
                <w:sz w:val="16"/>
                <w:szCs w:val="16"/>
              </w:rPr>
              <w:t>estimates</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KCST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Construction (ANZSIC division 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Estimated using a perpetual inventory methodology with depreciation rates derived so that quarterly series are consistent with ABS ANA net capital stock estimates </w:t>
            </w:r>
            <w:proofErr w:type="spellStart"/>
            <w:r>
              <w:rPr>
                <w:sz w:val="16"/>
                <w:szCs w:val="16"/>
              </w:rPr>
              <w:t>estimates</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KSD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Distributional Services (ANZSIC division F,G,I)</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Estimated using a perpetual inventory methodology with depreciation rates derived so that quarterly series are consistent with ABS ANA net capital stock estimates </w:t>
            </w:r>
            <w:proofErr w:type="spellStart"/>
            <w:r>
              <w:rPr>
                <w:sz w:val="16"/>
                <w:szCs w:val="16"/>
              </w:rPr>
              <w:t>estimates</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KFIN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Finance and Insurance (ANZSIC division K)</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Estimated using a perpetual inventory methodology with depreciation rates derived so that quarterly series are consistent with ABS ANA net capital stock estimates </w:t>
            </w:r>
            <w:proofErr w:type="spellStart"/>
            <w:r>
              <w:rPr>
                <w:sz w:val="16"/>
                <w:szCs w:val="16"/>
              </w:rPr>
              <w:t>estimates</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KPBS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Property and Business Services (ANZSIC division L)</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Estimated using a perpetual inventory methodology with depreciation rates derived so that quarterly series are consistent with ABS ANA net capital stock estimates </w:t>
            </w:r>
            <w:proofErr w:type="spellStart"/>
            <w:r>
              <w:rPr>
                <w:sz w:val="16"/>
                <w:szCs w:val="16"/>
              </w:rPr>
              <w:t>estimates</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Consumer Services (ANZSIC division P,H,Q)</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Estimated using a perpetual inventory methodology with </w:t>
            </w:r>
            <w:r>
              <w:rPr>
                <w:sz w:val="16"/>
                <w:szCs w:val="16"/>
              </w:rPr>
              <w:lastRenderedPageBreak/>
              <w:t xml:space="preserve">depreciation rates derived so that quarterly series are consistent with ABS ANA net capital stock estimates </w:t>
            </w:r>
            <w:proofErr w:type="spellStart"/>
            <w:r>
              <w:rPr>
                <w:sz w:val="16"/>
                <w:szCs w:val="16"/>
              </w:rPr>
              <w:t>estimates</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lastRenderedPageBreak/>
              <w:t xml:space="preserve">ABS Cat No 5204.0, 5206.0 and OE </w:t>
            </w:r>
            <w:r>
              <w:rPr>
                <w:sz w:val="16"/>
                <w:szCs w:val="16"/>
              </w:rPr>
              <w:lastRenderedPageBreak/>
              <w:t>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KEGW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Electricity, Gas &amp; Water (ANZSIC division D)</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Estimated using a perpetual inventory methodology with depreciation rates derived so that quarterly series are consistent with ABS ANA net capital stock estimates </w:t>
            </w:r>
            <w:proofErr w:type="spellStart"/>
            <w:r>
              <w:rPr>
                <w:sz w:val="16"/>
                <w:szCs w:val="16"/>
              </w:rPr>
              <w:t>estimates</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Communications (ANZSIC division J)</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Estimated using a perpetual inventory methodology with depreciation rates derived so that quarterly series are consistent with ABS ANA net capital stock estimates </w:t>
            </w:r>
            <w:proofErr w:type="spellStart"/>
            <w:r>
              <w:rPr>
                <w:sz w:val="16"/>
                <w:szCs w:val="16"/>
              </w:rPr>
              <w:t>estimates</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KHUC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Human Capital and Administration (ANZSIC division M,N,O)</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Estimated using a perpetual inventory methodology with depreciation rates derived so that quarterly series are consistent with ABS ANA net capital stock estimates </w:t>
            </w:r>
            <w:proofErr w:type="spellStart"/>
            <w:r>
              <w:rPr>
                <w:sz w:val="16"/>
                <w:szCs w:val="16"/>
              </w:rPr>
              <w:t>estimates</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estimates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EFFAGC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Capital Productivity Agriculture</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Index</w:t>
            </w:r>
          </w:p>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of capital productivity abstracting from substitution and cyclical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EFFMINC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Capital Productivity Mining</w:t>
            </w:r>
          </w:p>
        </w:tc>
        <w:tc>
          <w:tcPr>
            <w:tcW w:w="912" w:type="dxa"/>
            <w:tcBorders>
              <w:top w:val="nil"/>
              <w:left w:val="nil"/>
              <w:bottom w:val="nil"/>
              <w:right w:val="nil"/>
            </w:tcBorders>
            <w:shd w:val="clear" w:color="auto" w:fill="auto"/>
            <w:noWrap/>
          </w:tcPr>
          <w:p w:rsidR="008E25C0" w:rsidRDefault="008E25C0" w:rsidP="0068243A">
            <w:pPr>
              <w:jc w:val="center"/>
              <w:rPr>
                <w:sz w:val="16"/>
                <w:szCs w:val="16"/>
              </w:rPr>
            </w:pPr>
            <w:r>
              <w:rPr>
                <w:sz w:val="16"/>
                <w:szCs w:val="16"/>
              </w:rPr>
              <w:t>Index</w:t>
            </w:r>
          </w:p>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of capital productivity abstracting from substitution and cyclical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EFFMANC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Capital Productivity Manufacturing</w:t>
            </w:r>
          </w:p>
        </w:tc>
        <w:tc>
          <w:tcPr>
            <w:tcW w:w="912" w:type="dxa"/>
            <w:tcBorders>
              <w:top w:val="nil"/>
              <w:left w:val="nil"/>
              <w:bottom w:val="nil"/>
              <w:right w:val="nil"/>
            </w:tcBorders>
            <w:shd w:val="clear" w:color="auto" w:fill="auto"/>
            <w:noWrap/>
          </w:tcPr>
          <w:p w:rsidR="008E25C0" w:rsidRDefault="008E25C0" w:rsidP="0068243A">
            <w:pPr>
              <w:jc w:val="center"/>
              <w:rPr>
                <w:sz w:val="16"/>
                <w:szCs w:val="16"/>
              </w:rPr>
            </w:pPr>
            <w:r>
              <w:rPr>
                <w:sz w:val="16"/>
                <w:szCs w:val="16"/>
              </w:rPr>
              <w:t>Index</w:t>
            </w:r>
          </w:p>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of capital productivity abstracting from substitution and cyclical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EFFCSTC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Capital Productivity Construction</w:t>
            </w:r>
          </w:p>
        </w:tc>
        <w:tc>
          <w:tcPr>
            <w:tcW w:w="912" w:type="dxa"/>
            <w:tcBorders>
              <w:top w:val="nil"/>
              <w:left w:val="nil"/>
              <w:bottom w:val="nil"/>
              <w:right w:val="nil"/>
            </w:tcBorders>
            <w:shd w:val="clear" w:color="auto" w:fill="auto"/>
            <w:noWrap/>
          </w:tcPr>
          <w:p w:rsidR="008E25C0" w:rsidRDefault="008E25C0" w:rsidP="0068243A">
            <w:pPr>
              <w:jc w:val="center"/>
              <w:rPr>
                <w:sz w:val="16"/>
                <w:szCs w:val="16"/>
              </w:rPr>
            </w:pPr>
            <w:r>
              <w:rPr>
                <w:sz w:val="16"/>
                <w:szCs w:val="16"/>
              </w:rPr>
              <w:t>Index</w:t>
            </w:r>
          </w:p>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of capital productivity abstracting from substitution and cyclical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EFFSDC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Capital Productivity Distributional Services</w:t>
            </w:r>
          </w:p>
        </w:tc>
        <w:tc>
          <w:tcPr>
            <w:tcW w:w="912" w:type="dxa"/>
            <w:tcBorders>
              <w:top w:val="nil"/>
              <w:left w:val="nil"/>
              <w:bottom w:val="nil"/>
              <w:right w:val="nil"/>
            </w:tcBorders>
            <w:shd w:val="clear" w:color="auto" w:fill="auto"/>
            <w:noWrap/>
          </w:tcPr>
          <w:p w:rsidR="008E25C0" w:rsidRDefault="008E25C0" w:rsidP="0068243A">
            <w:pPr>
              <w:jc w:val="center"/>
              <w:rPr>
                <w:sz w:val="16"/>
                <w:szCs w:val="16"/>
              </w:rPr>
            </w:pPr>
            <w:r>
              <w:rPr>
                <w:sz w:val="16"/>
                <w:szCs w:val="16"/>
              </w:rPr>
              <w:t>Index</w:t>
            </w:r>
          </w:p>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of capital productivity abstracting from substitution and cyclical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EFFFINC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Capital Productivity Financial Services</w:t>
            </w:r>
          </w:p>
        </w:tc>
        <w:tc>
          <w:tcPr>
            <w:tcW w:w="912" w:type="dxa"/>
            <w:tcBorders>
              <w:top w:val="nil"/>
              <w:left w:val="nil"/>
              <w:bottom w:val="nil"/>
              <w:right w:val="nil"/>
            </w:tcBorders>
            <w:shd w:val="clear" w:color="auto" w:fill="auto"/>
            <w:noWrap/>
          </w:tcPr>
          <w:p w:rsidR="008E25C0" w:rsidRDefault="008E25C0" w:rsidP="0068243A">
            <w:pPr>
              <w:jc w:val="center"/>
              <w:rPr>
                <w:sz w:val="16"/>
                <w:szCs w:val="16"/>
              </w:rPr>
            </w:pPr>
            <w:r>
              <w:rPr>
                <w:sz w:val="16"/>
                <w:szCs w:val="16"/>
              </w:rPr>
              <w:t>Index</w:t>
            </w:r>
          </w:p>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of capital productivity abstracting from substitution and cyclical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EFFSCC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Capital Productivity Consumer Services</w:t>
            </w:r>
          </w:p>
        </w:tc>
        <w:tc>
          <w:tcPr>
            <w:tcW w:w="912" w:type="dxa"/>
            <w:tcBorders>
              <w:top w:val="nil"/>
              <w:left w:val="nil"/>
              <w:bottom w:val="nil"/>
              <w:right w:val="nil"/>
            </w:tcBorders>
            <w:shd w:val="clear" w:color="auto" w:fill="auto"/>
            <w:noWrap/>
          </w:tcPr>
          <w:p w:rsidR="008E25C0" w:rsidRDefault="008E25C0" w:rsidP="0068243A">
            <w:pPr>
              <w:jc w:val="center"/>
              <w:rPr>
                <w:sz w:val="16"/>
                <w:szCs w:val="16"/>
              </w:rPr>
            </w:pPr>
            <w:r>
              <w:rPr>
                <w:sz w:val="16"/>
                <w:szCs w:val="16"/>
              </w:rPr>
              <w:t>Index</w:t>
            </w:r>
          </w:p>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of capital productivity abstracting from substitution and cyclical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EFFEGWC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Capital Productivity Electricity Gas and Water</w:t>
            </w:r>
          </w:p>
        </w:tc>
        <w:tc>
          <w:tcPr>
            <w:tcW w:w="912" w:type="dxa"/>
            <w:tcBorders>
              <w:top w:val="nil"/>
              <w:left w:val="nil"/>
              <w:bottom w:val="nil"/>
              <w:right w:val="nil"/>
            </w:tcBorders>
            <w:shd w:val="clear" w:color="auto" w:fill="auto"/>
            <w:noWrap/>
          </w:tcPr>
          <w:p w:rsidR="008E25C0" w:rsidRDefault="008E25C0" w:rsidP="0068243A">
            <w:pPr>
              <w:jc w:val="center"/>
              <w:rPr>
                <w:sz w:val="16"/>
                <w:szCs w:val="16"/>
              </w:rPr>
            </w:pPr>
            <w:r>
              <w:rPr>
                <w:sz w:val="16"/>
                <w:szCs w:val="16"/>
              </w:rPr>
              <w:t>Index</w:t>
            </w:r>
          </w:p>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of capital productivity abstracting from substitution and cyclical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EFFCOMC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Capital Productivity Communication Services</w:t>
            </w:r>
          </w:p>
        </w:tc>
        <w:tc>
          <w:tcPr>
            <w:tcW w:w="912" w:type="dxa"/>
            <w:tcBorders>
              <w:top w:val="nil"/>
              <w:left w:val="nil"/>
              <w:bottom w:val="nil"/>
              <w:right w:val="nil"/>
            </w:tcBorders>
            <w:shd w:val="clear" w:color="auto" w:fill="auto"/>
            <w:noWrap/>
          </w:tcPr>
          <w:p w:rsidR="008E25C0" w:rsidRDefault="008E25C0" w:rsidP="0068243A">
            <w:pPr>
              <w:jc w:val="center"/>
              <w:rPr>
                <w:sz w:val="16"/>
                <w:szCs w:val="16"/>
              </w:rPr>
            </w:pPr>
            <w:r>
              <w:rPr>
                <w:sz w:val="16"/>
                <w:szCs w:val="16"/>
              </w:rPr>
              <w:t>Index</w:t>
            </w:r>
          </w:p>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of capital productivity abstracting from substitution and cyclical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PIAG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Investment: Agriculture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ANA investment divided by equivalent </w:t>
            </w:r>
            <w:proofErr w:type="spellStart"/>
            <w:r>
              <w:rPr>
                <w:sz w:val="16"/>
                <w:szCs w:val="16"/>
              </w:rPr>
              <w:t>cvm</w:t>
            </w:r>
            <w:proofErr w:type="spellEnd"/>
            <w:r>
              <w:rPr>
                <w:sz w:val="16"/>
                <w:szCs w:val="16"/>
              </w:rPr>
              <w:t xml:space="preserve"> measure and interpolated to quarterly frequency using indicator series and adding up constraint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PIMIN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Investment; Mining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ANA investment divided by equivalent </w:t>
            </w:r>
            <w:proofErr w:type="spellStart"/>
            <w:r>
              <w:rPr>
                <w:sz w:val="16"/>
                <w:szCs w:val="16"/>
              </w:rPr>
              <w:t>cvm</w:t>
            </w:r>
            <w:proofErr w:type="spellEnd"/>
            <w:r>
              <w:rPr>
                <w:sz w:val="16"/>
                <w:szCs w:val="16"/>
              </w:rPr>
              <w:t xml:space="preserve"> measure and interpolated to quarterly frequency using indicator series and adding up constraint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PIMAN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Investment: Manufacturing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ANA investment divided by equivalent </w:t>
            </w:r>
            <w:proofErr w:type="spellStart"/>
            <w:r>
              <w:rPr>
                <w:sz w:val="16"/>
                <w:szCs w:val="16"/>
              </w:rPr>
              <w:t>cvm</w:t>
            </w:r>
            <w:proofErr w:type="spellEnd"/>
            <w:r>
              <w:rPr>
                <w:sz w:val="16"/>
                <w:szCs w:val="16"/>
              </w:rPr>
              <w:t xml:space="preserve"> measure and interpolated to quarterly frequency using indicator series and adding </w:t>
            </w:r>
            <w:r>
              <w:rPr>
                <w:sz w:val="16"/>
                <w:szCs w:val="16"/>
              </w:rPr>
              <w:lastRenderedPageBreak/>
              <w:t>up constraint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lastRenderedPageBreak/>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PICST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Investment: Construction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ANA investment divided by equivalent </w:t>
            </w:r>
            <w:proofErr w:type="spellStart"/>
            <w:r>
              <w:rPr>
                <w:sz w:val="16"/>
                <w:szCs w:val="16"/>
              </w:rPr>
              <w:t>cvm</w:t>
            </w:r>
            <w:proofErr w:type="spellEnd"/>
            <w:r>
              <w:rPr>
                <w:sz w:val="16"/>
                <w:szCs w:val="16"/>
              </w:rPr>
              <w:t xml:space="preserve"> measure and interpolated to quarterly frequency using indicator series and adding up constraint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PISD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Investment: Distributional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ANA investment divided by equivalent </w:t>
            </w:r>
            <w:proofErr w:type="spellStart"/>
            <w:r>
              <w:rPr>
                <w:sz w:val="16"/>
                <w:szCs w:val="16"/>
              </w:rPr>
              <w:t>cvm</w:t>
            </w:r>
            <w:proofErr w:type="spellEnd"/>
            <w:r>
              <w:rPr>
                <w:sz w:val="16"/>
                <w:szCs w:val="16"/>
              </w:rPr>
              <w:t xml:space="preserve"> measure and interpolated to quarterly frequency using indicator series and adding up constraint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PIFIN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Investment: Finance and Insurance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ANA investment divided by equivalent </w:t>
            </w:r>
            <w:proofErr w:type="spellStart"/>
            <w:r>
              <w:rPr>
                <w:sz w:val="16"/>
                <w:szCs w:val="16"/>
              </w:rPr>
              <w:t>cvm</w:t>
            </w:r>
            <w:proofErr w:type="spellEnd"/>
            <w:r>
              <w:rPr>
                <w:sz w:val="16"/>
                <w:szCs w:val="16"/>
              </w:rPr>
              <w:t xml:space="preserve"> measure and interpolated to quarterly frequency using indicator series and adding up constraint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PIPBS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Investment: Property and Business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ANA investment divided by equivalent </w:t>
            </w:r>
            <w:proofErr w:type="spellStart"/>
            <w:r>
              <w:rPr>
                <w:sz w:val="16"/>
                <w:szCs w:val="16"/>
              </w:rPr>
              <w:t>cvm</w:t>
            </w:r>
            <w:proofErr w:type="spellEnd"/>
            <w:r>
              <w:rPr>
                <w:sz w:val="16"/>
                <w:szCs w:val="16"/>
              </w:rPr>
              <w:t xml:space="preserve"> measure and interpolated to quarterly frequency using indicator series and adding up constraint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PISC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Investment: Consumer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ANA investment divided by equivalent </w:t>
            </w:r>
            <w:proofErr w:type="spellStart"/>
            <w:r>
              <w:rPr>
                <w:sz w:val="16"/>
                <w:szCs w:val="16"/>
              </w:rPr>
              <w:t>cvm</w:t>
            </w:r>
            <w:proofErr w:type="spellEnd"/>
            <w:r>
              <w:rPr>
                <w:sz w:val="16"/>
                <w:szCs w:val="16"/>
              </w:rPr>
              <w:t xml:space="preserve"> measure and interpolated to quarterly frequency using indicator series and adding up constraint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PIEGW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Investment: Electricity, Gas &amp; Water</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ANA investment divided by equivalent </w:t>
            </w:r>
            <w:proofErr w:type="spellStart"/>
            <w:r>
              <w:rPr>
                <w:sz w:val="16"/>
                <w:szCs w:val="16"/>
              </w:rPr>
              <w:t>cvm</w:t>
            </w:r>
            <w:proofErr w:type="spellEnd"/>
            <w:r>
              <w:rPr>
                <w:sz w:val="16"/>
                <w:szCs w:val="16"/>
              </w:rPr>
              <w:t xml:space="preserve"> measure and interpolated to quarterly frequency using indicator series and adding up constraint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PICOM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Investment: Communications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ANA investment divided by equivalent </w:t>
            </w:r>
            <w:proofErr w:type="spellStart"/>
            <w:r>
              <w:rPr>
                <w:sz w:val="16"/>
                <w:szCs w:val="16"/>
              </w:rPr>
              <w:t>cvm</w:t>
            </w:r>
            <w:proofErr w:type="spellEnd"/>
            <w:r>
              <w:rPr>
                <w:sz w:val="16"/>
                <w:szCs w:val="16"/>
              </w:rPr>
              <w:t xml:space="preserve"> measure and interpolated to quarterly frequency using indicator series and adding up constraint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PIHUC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Price of Investment: Human Capital and Administration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Nominal ANA investment divided by equivalent </w:t>
            </w:r>
            <w:proofErr w:type="spellStart"/>
            <w:r>
              <w:rPr>
                <w:sz w:val="16"/>
                <w:szCs w:val="16"/>
              </w:rPr>
              <w:t>cvm</w:t>
            </w:r>
            <w:proofErr w:type="spellEnd"/>
            <w:r>
              <w:rPr>
                <w:sz w:val="16"/>
                <w:szCs w:val="16"/>
              </w:rPr>
              <w:t xml:space="preserve"> measure and interpolated to quarterly frequency using indicator series and adding up constraint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Q Ratio: Agriculture, Forestry &amp; Fishing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Equilibrium marginal product of capital given wages, prices and productivity over user cost of capital </w:t>
            </w:r>
            <w:proofErr w:type="spellStart"/>
            <w:r>
              <w:rPr>
                <w:sz w:val="16"/>
                <w:szCs w:val="16"/>
              </w:rPr>
              <w:t>incuding</w:t>
            </w:r>
            <w:proofErr w:type="spellEnd"/>
            <w:r>
              <w:rPr>
                <w:sz w:val="16"/>
                <w:szCs w:val="16"/>
              </w:rPr>
              <w:t xml:space="preserve"> margin for risk.  Form derived from the marginal product condition. Should equal one in equilibrium.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Q Ratio: Mining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Equilibrium marginal product of capital given wages, prices and productivity over user cost of capital </w:t>
            </w:r>
            <w:proofErr w:type="spellStart"/>
            <w:r>
              <w:rPr>
                <w:sz w:val="16"/>
                <w:szCs w:val="16"/>
              </w:rPr>
              <w:t>incuding</w:t>
            </w:r>
            <w:proofErr w:type="spellEnd"/>
            <w:r>
              <w:rPr>
                <w:sz w:val="16"/>
                <w:szCs w:val="16"/>
              </w:rPr>
              <w:t xml:space="preserve"> margin for risk.  Form derived from the marginal product condition. Should equal one in equilibrium.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QMAN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Q Ratio: Manufacturing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Equilibrium marginal product of capital given wages, prices and productivity over user cost of capital </w:t>
            </w:r>
            <w:proofErr w:type="spellStart"/>
            <w:r>
              <w:rPr>
                <w:sz w:val="16"/>
                <w:szCs w:val="16"/>
              </w:rPr>
              <w:t>incuding</w:t>
            </w:r>
            <w:proofErr w:type="spellEnd"/>
            <w:r>
              <w:rPr>
                <w:sz w:val="16"/>
                <w:szCs w:val="16"/>
              </w:rPr>
              <w:t xml:space="preserve"> margin for risk.  Form derived from the marginal product condition. Should equal one in equilibrium.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QCST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Q Ratio: Construction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Equilibrium marginal product of capital given wages, prices and </w:t>
            </w:r>
            <w:r>
              <w:rPr>
                <w:sz w:val="16"/>
                <w:szCs w:val="16"/>
              </w:rPr>
              <w:lastRenderedPageBreak/>
              <w:t xml:space="preserve">productivity over user cost of capital </w:t>
            </w:r>
            <w:proofErr w:type="spellStart"/>
            <w:r>
              <w:rPr>
                <w:sz w:val="16"/>
                <w:szCs w:val="16"/>
              </w:rPr>
              <w:t>incuding</w:t>
            </w:r>
            <w:proofErr w:type="spellEnd"/>
            <w:r>
              <w:rPr>
                <w:sz w:val="16"/>
                <w:szCs w:val="16"/>
              </w:rPr>
              <w:t xml:space="preserve"> margin for risk.  Form derived from the marginal product condition. Should equal one in equilibrium.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lastRenderedPageBreak/>
              <w:t xml:space="preserve">Production function equation joint </w:t>
            </w:r>
            <w:r>
              <w:rPr>
                <w:sz w:val="16"/>
                <w:szCs w:val="16"/>
              </w:rPr>
              <w:lastRenderedPageBreak/>
              <w:t>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QSD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Q Ratio: Distributional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Equilibrium marginal product of capital given wages, prices and productivity over user cost of capital </w:t>
            </w:r>
            <w:proofErr w:type="spellStart"/>
            <w:r>
              <w:rPr>
                <w:sz w:val="16"/>
                <w:szCs w:val="16"/>
              </w:rPr>
              <w:t>incuding</w:t>
            </w:r>
            <w:proofErr w:type="spellEnd"/>
            <w:r>
              <w:rPr>
                <w:sz w:val="16"/>
                <w:szCs w:val="16"/>
              </w:rPr>
              <w:t xml:space="preserve"> margin for risk.  Form derived from the marginal product condition. Should equal one in equilibrium.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QFIN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Q Ratio: Finance and Insurance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Equilibrium marginal product of capital given wages, prices and productivity over user cost of capital </w:t>
            </w:r>
            <w:proofErr w:type="spellStart"/>
            <w:r>
              <w:rPr>
                <w:sz w:val="16"/>
                <w:szCs w:val="16"/>
              </w:rPr>
              <w:t>incuding</w:t>
            </w:r>
            <w:proofErr w:type="spellEnd"/>
            <w:r>
              <w:rPr>
                <w:sz w:val="16"/>
                <w:szCs w:val="16"/>
              </w:rPr>
              <w:t xml:space="preserve"> margin for risk.  Form derived from the marginal product condition. Should equal one in equilibrium.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QPBSS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Q Ratio: Property and Business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Equilibrium marginal product of capital given wages, prices and productivity over user cost of capital </w:t>
            </w:r>
            <w:proofErr w:type="spellStart"/>
            <w:r>
              <w:rPr>
                <w:sz w:val="16"/>
                <w:szCs w:val="16"/>
              </w:rPr>
              <w:t>incuding</w:t>
            </w:r>
            <w:proofErr w:type="spellEnd"/>
            <w:r>
              <w:rPr>
                <w:sz w:val="16"/>
                <w:szCs w:val="16"/>
              </w:rPr>
              <w:t xml:space="preserve"> margin for risk.  Form derived from the marginal product condition. Should equal one in equilibrium.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Q Ratio: Consumer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Equilibrium marginal product of capital given wages, prices and productivity over user cost of capital </w:t>
            </w:r>
            <w:proofErr w:type="spellStart"/>
            <w:r>
              <w:rPr>
                <w:sz w:val="16"/>
                <w:szCs w:val="16"/>
              </w:rPr>
              <w:t>incuding</w:t>
            </w:r>
            <w:proofErr w:type="spellEnd"/>
            <w:r>
              <w:rPr>
                <w:sz w:val="16"/>
                <w:szCs w:val="16"/>
              </w:rPr>
              <w:t xml:space="preserve"> margin for risk.  Form derived from the marginal product condition. Should equal one in equilibrium.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Q Ratio: Electricity, Gas &amp; Water</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Equilibrium marginal product of capital given wages, prices and productivity over user cost of capital </w:t>
            </w:r>
            <w:proofErr w:type="spellStart"/>
            <w:r>
              <w:rPr>
                <w:sz w:val="16"/>
                <w:szCs w:val="16"/>
              </w:rPr>
              <w:t>incuding</w:t>
            </w:r>
            <w:proofErr w:type="spellEnd"/>
            <w:r>
              <w:rPr>
                <w:sz w:val="16"/>
                <w:szCs w:val="16"/>
              </w:rPr>
              <w:t xml:space="preserve"> margin for risk.  Form derived from the marginal product condition. Should equal one in equilibrium.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Q Ratio: Communications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Equilibrium marginal product of capital given wages, prices and productivity over user cost of capital </w:t>
            </w:r>
            <w:proofErr w:type="spellStart"/>
            <w:r>
              <w:rPr>
                <w:sz w:val="16"/>
                <w:szCs w:val="16"/>
              </w:rPr>
              <w:t>incuding</w:t>
            </w:r>
            <w:proofErr w:type="spellEnd"/>
            <w:r>
              <w:rPr>
                <w:sz w:val="16"/>
                <w:szCs w:val="16"/>
              </w:rPr>
              <w:t xml:space="preserve"> margin for risk.  Form derived from the marginal product condition. Should equal one in equilibrium.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IOBFIN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in Other Buildings and Structures: Finance and Insurance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IOBPBS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in Other Buildings and Structures: Property and Business Serv</w:t>
            </w:r>
            <w:r>
              <w:rPr>
                <w:sz w:val="16"/>
                <w:szCs w:val="16"/>
              </w:rPr>
              <w:t>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IOBSC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in Other Buildings and Structures: Consumer Services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KOBFIN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Capital Stock: Other Buildings and Structures: Finance and Insurance</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KOBPBS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Capital Stock: Other Buildings and Structures: Property and Business </w:t>
            </w:r>
            <w:proofErr w:type="spellStart"/>
            <w:r w:rsidRPr="00C93945">
              <w:rPr>
                <w:sz w:val="16"/>
                <w:szCs w:val="16"/>
              </w:rPr>
              <w:t>Ser</w:t>
            </w:r>
            <w:proofErr w:type="spellEnd"/>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KOBSC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Capital Stock: Other Buildings and Structures: Consumer </w:t>
            </w:r>
            <w:r w:rsidRPr="00C93945">
              <w:rPr>
                <w:sz w:val="16"/>
                <w:szCs w:val="16"/>
              </w:rPr>
              <w:lastRenderedPageBreak/>
              <w:t>Services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lastRenderedPageBreak/>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ABS 5206.0, 5204.0, 5625.0 and OE </w:t>
            </w:r>
            <w:r>
              <w:rPr>
                <w:sz w:val="16"/>
                <w:szCs w:val="16"/>
              </w:rPr>
              <w:lastRenderedPageBreak/>
              <w:t>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RVACKFIN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Imputed Vacancy Rate: Finance and Insurance</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w:t>
            </w:r>
            <w:proofErr w:type="spellStart"/>
            <w:r>
              <w:rPr>
                <w:sz w:val="16"/>
                <w:szCs w:val="16"/>
              </w:rPr>
              <w:t>detrending</w:t>
            </w:r>
            <w:proofErr w:type="spellEnd"/>
            <w:r>
              <w:rPr>
                <w:sz w:val="16"/>
                <w:szCs w:val="16"/>
              </w:rPr>
              <w:t xml:space="preserve"> capital to employment ratios for each sector</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RVACKPBS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Imputed Vacancy Rate: Property and Business Services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w:t>
            </w:r>
            <w:proofErr w:type="spellStart"/>
            <w:r>
              <w:rPr>
                <w:sz w:val="16"/>
                <w:szCs w:val="16"/>
              </w:rPr>
              <w:t>detrending</w:t>
            </w:r>
            <w:proofErr w:type="spellEnd"/>
            <w:r>
              <w:rPr>
                <w:sz w:val="16"/>
                <w:szCs w:val="16"/>
              </w:rPr>
              <w:t xml:space="preserve"> capital to employment ratios for each sector</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RVACKSC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Imputed Vacancy Rate: Consumer Services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w:t>
            </w:r>
            <w:proofErr w:type="spellStart"/>
            <w:r>
              <w:rPr>
                <w:sz w:val="16"/>
                <w:szCs w:val="16"/>
              </w:rPr>
              <w:t>detrending</w:t>
            </w:r>
            <w:proofErr w:type="spellEnd"/>
            <w:r>
              <w:rPr>
                <w:sz w:val="16"/>
                <w:szCs w:val="16"/>
              </w:rPr>
              <w:t xml:space="preserve"> capital to employment ratios for each sector</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IOBMIN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in Other Buildings and Structures: Mining</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IOBSD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Investment in Other Buildings and Structures: Distributional Services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IIPMIN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Intangible Fixed Asset Investment: Mining</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IIPSD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Intangible </w:t>
            </w:r>
            <w:proofErr w:type="spellStart"/>
            <w:r w:rsidRPr="00C93945">
              <w:rPr>
                <w:sz w:val="16"/>
                <w:szCs w:val="16"/>
              </w:rPr>
              <w:t>Fised</w:t>
            </w:r>
            <w:proofErr w:type="spellEnd"/>
            <w:r w:rsidRPr="00C93945">
              <w:rPr>
                <w:sz w:val="16"/>
                <w:szCs w:val="16"/>
              </w:rPr>
              <w:t xml:space="preserve"> Asset Investment: Distributional Services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IIPFIN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Intangible </w:t>
            </w:r>
            <w:proofErr w:type="spellStart"/>
            <w:r w:rsidRPr="00C93945">
              <w:rPr>
                <w:sz w:val="16"/>
                <w:szCs w:val="16"/>
              </w:rPr>
              <w:t>Fised</w:t>
            </w:r>
            <w:proofErr w:type="spellEnd"/>
            <w:r w:rsidRPr="00C93945">
              <w:rPr>
                <w:sz w:val="16"/>
                <w:szCs w:val="16"/>
              </w:rPr>
              <w:t xml:space="preserve"> Asset Investment: Finance and Insurance</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IIPPBS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Intangible </w:t>
            </w:r>
            <w:proofErr w:type="spellStart"/>
            <w:r w:rsidRPr="00C93945">
              <w:rPr>
                <w:sz w:val="16"/>
                <w:szCs w:val="16"/>
              </w:rPr>
              <w:t>Fised</w:t>
            </w:r>
            <w:proofErr w:type="spellEnd"/>
            <w:r w:rsidRPr="00C93945">
              <w:rPr>
                <w:sz w:val="16"/>
                <w:szCs w:val="16"/>
              </w:rPr>
              <w:t xml:space="preserve"> Asset Investment: Property and Business Services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IIPSC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Intangible </w:t>
            </w:r>
            <w:proofErr w:type="spellStart"/>
            <w:r w:rsidRPr="00C93945">
              <w:rPr>
                <w:sz w:val="16"/>
                <w:szCs w:val="16"/>
              </w:rPr>
              <w:t>Fised</w:t>
            </w:r>
            <w:proofErr w:type="spellEnd"/>
            <w:r w:rsidRPr="00C93945">
              <w:rPr>
                <w:sz w:val="16"/>
                <w:szCs w:val="16"/>
              </w:rPr>
              <w:t xml:space="preserve"> Asset Investment: Consumer Services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 xml:space="preserve">$m </w:t>
            </w:r>
            <w:proofErr w:type="spellStart"/>
            <w:r>
              <w:rPr>
                <w:sz w:val="16"/>
                <w:szCs w:val="16"/>
              </w:rPr>
              <w:t>cvm</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by interpolating ANA investment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5206.0, 5204.0, 5625.0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3471EE">
        <w:trPr>
          <w:trHeight w:val="300"/>
        </w:trPr>
        <w:tc>
          <w:tcPr>
            <w:tcW w:w="8556" w:type="dxa"/>
            <w:gridSpan w:val="5"/>
            <w:tcBorders>
              <w:top w:val="nil"/>
              <w:left w:val="nil"/>
              <w:bottom w:val="nil"/>
              <w:right w:val="nil"/>
            </w:tcBorders>
            <w:shd w:val="clear" w:color="auto" w:fill="auto"/>
            <w:noWrap/>
          </w:tcPr>
          <w:p w:rsidR="008E25C0" w:rsidRPr="003471EE" w:rsidRDefault="008E25C0" w:rsidP="003471EE">
            <w:pPr>
              <w:pStyle w:val="Heading2"/>
              <w:spacing w:before="60" w:after="120"/>
              <w:rPr>
                <w:bCs/>
                <w:i w:val="0"/>
                <w:sz w:val="20"/>
                <w:szCs w:val="16"/>
              </w:rPr>
            </w:pPr>
            <w:bookmarkStart w:id="18" w:name="_Toc342832029"/>
            <w:r w:rsidRPr="003471EE">
              <w:rPr>
                <w:bCs/>
                <w:i w:val="0"/>
                <w:sz w:val="20"/>
                <w:szCs w:val="16"/>
              </w:rPr>
              <w:t>16. Industry Employment, Labour Efficiency</w:t>
            </w:r>
            <w:r>
              <w:rPr>
                <w:bCs/>
                <w:i w:val="0"/>
                <w:sz w:val="20"/>
                <w:szCs w:val="16"/>
              </w:rPr>
              <w:t>, Hours Worked and Vacancies</w:t>
            </w:r>
            <w:bookmarkEnd w:id="18"/>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Agriculture, Forestry &amp; Fishing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Mining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NEMAN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Manufacturing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NECST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Construction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NESD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Distributional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NEFIN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Finance and Insurance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NEPBS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Property and Business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Consumer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Electricity, Gas &amp; Water</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Communications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NEHUC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Human Capital and Administration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Efficiency: Agriculture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capturing labour productivity on an hours worked basis controlling for cyclical and substitution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equations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Efficiency: Mining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capturing labour productivity on an hours worked basis controlling for cyclical and substitution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equations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EFFMAN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Efficiency: Manufacturing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capturing labour productivity on an hours worked basis controlling for cyclical and substitution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equations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EFFCST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Efficiency: Construction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capturing labour productivity on an hours worked basis controlling for cyclical and substitution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equations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EFFSD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Efficiency: Distributional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capturing labour productivity on an hours worked basis controlling for cyclical and substitution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equations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EFFFIN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Efficiency: Finance and Insurance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capturing labour productivity on an hours worked basis controlling for cyclical and substitution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equations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Efficiency: Consumer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capturing labour productivity on an hours worked basis controlling for cyclical and substitution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equations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Efficiency: Electricity, Gas &amp; Water</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capturing labour productivity on an hours worked basis controlling for cyclical and substitution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equations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EFFCOM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Efficiency: Communications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capturing labour productivity on an hours worked basis controlling for cyclical and substitution effects.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Production function equations joint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NHAGT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(Trend): Agriculture, Forestry &amp; Fishing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NHMINT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(Trend): Mining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NHMANT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(Trend): Manufacture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NHCSTT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(Trend): Construction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NHSDT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(Trend): Distributional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NHFINT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(Trend): Finance and Insurance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NHPBST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(Trend): Property and Business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NHSCT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(Trend): Consumer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NHEGWT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(Trend): Electricity, Gas &amp; Water</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NHCOMT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(Trend): Communications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NHHUCT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(Trend): Human Capital and Administration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NVAGA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 (</w:t>
            </w:r>
            <w:proofErr w:type="spellStart"/>
            <w:r w:rsidRPr="00C93945">
              <w:rPr>
                <w:sz w:val="16"/>
                <w:szCs w:val="16"/>
              </w:rPr>
              <w:t>Adj</w:t>
            </w:r>
            <w:proofErr w:type="spellEnd"/>
            <w:r w:rsidRPr="00C93945">
              <w:rPr>
                <w:sz w:val="16"/>
                <w:szCs w:val="16"/>
              </w:rPr>
              <w:t>): Agriculture, Forestry &amp; Fishing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Job vacancies normalised to equal zero in equilibrium (used for production function employment demand estimation)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6345.0 and 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NVMINA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 (</w:t>
            </w:r>
            <w:proofErr w:type="spellStart"/>
            <w:r w:rsidRPr="00C93945">
              <w:rPr>
                <w:sz w:val="16"/>
                <w:szCs w:val="16"/>
              </w:rPr>
              <w:t>Adj</w:t>
            </w:r>
            <w:proofErr w:type="spellEnd"/>
            <w:r w:rsidRPr="00C93945">
              <w:rPr>
                <w:sz w:val="16"/>
                <w:szCs w:val="16"/>
              </w:rPr>
              <w:t>): Mining</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Job vacancies normalised to equal zero in equilibrium (used for production function employment demand estimation)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6345.0 and 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NVMANA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 (</w:t>
            </w:r>
            <w:proofErr w:type="spellStart"/>
            <w:r w:rsidRPr="00C93945">
              <w:rPr>
                <w:sz w:val="16"/>
                <w:szCs w:val="16"/>
              </w:rPr>
              <w:t>Adj</w:t>
            </w:r>
            <w:proofErr w:type="spellEnd"/>
            <w:r w:rsidRPr="00C93945">
              <w:rPr>
                <w:sz w:val="16"/>
                <w:szCs w:val="16"/>
              </w:rPr>
              <w:t>): Manufacture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Job vacancies normalised to equal zero in equilibrium (used for </w:t>
            </w:r>
            <w:r>
              <w:rPr>
                <w:sz w:val="16"/>
                <w:szCs w:val="16"/>
              </w:rPr>
              <w:lastRenderedPageBreak/>
              <w:t>production function employment demand estimation)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lastRenderedPageBreak/>
              <w:t xml:space="preserve">ABS Cat No 6345.0 and equation </w:t>
            </w:r>
            <w:r>
              <w:rPr>
                <w:sz w:val="16"/>
                <w:szCs w:val="16"/>
              </w:rPr>
              <w:lastRenderedPageBreak/>
              <w:t>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NVCSTA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 (</w:t>
            </w:r>
            <w:proofErr w:type="spellStart"/>
            <w:r w:rsidRPr="00C93945">
              <w:rPr>
                <w:sz w:val="16"/>
                <w:szCs w:val="16"/>
              </w:rPr>
              <w:t>Adj</w:t>
            </w:r>
            <w:proofErr w:type="spellEnd"/>
            <w:r w:rsidRPr="00C93945">
              <w:rPr>
                <w:sz w:val="16"/>
                <w:szCs w:val="16"/>
              </w:rPr>
              <w:t>): Construction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Job vacancies normalised to equal zero in equilibrium (used for production function employment demand estimation)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6345.0 and 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NVSDA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 (</w:t>
            </w:r>
            <w:proofErr w:type="spellStart"/>
            <w:r w:rsidRPr="00C93945">
              <w:rPr>
                <w:sz w:val="16"/>
                <w:szCs w:val="16"/>
              </w:rPr>
              <w:t>Adj</w:t>
            </w:r>
            <w:proofErr w:type="spellEnd"/>
            <w:r w:rsidRPr="00C93945">
              <w:rPr>
                <w:sz w:val="16"/>
                <w:szCs w:val="16"/>
              </w:rPr>
              <w:t>): Distributional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Job vacancies normalised to equal zero in equilibrium (used for production function employment demand estimation)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6345.0 and 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NVFINA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 (</w:t>
            </w:r>
            <w:proofErr w:type="spellStart"/>
            <w:r w:rsidRPr="00C93945">
              <w:rPr>
                <w:sz w:val="16"/>
                <w:szCs w:val="16"/>
              </w:rPr>
              <w:t>Adj</w:t>
            </w:r>
            <w:proofErr w:type="spellEnd"/>
            <w:r w:rsidRPr="00C93945">
              <w:rPr>
                <w:sz w:val="16"/>
                <w:szCs w:val="16"/>
              </w:rPr>
              <w:t>): Finance and Insurance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Job vacancies normalised to equal zero in equilibrium (used for production function employment demand estimation)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6345.0 and 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NVPBSA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 (</w:t>
            </w:r>
            <w:proofErr w:type="spellStart"/>
            <w:r w:rsidRPr="00C93945">
              <w:rPr>
                <w:sz w:val="16"/>
                <w:szCs w:val="16"/>
              </w:rPr>
              <w:t>Adj</w:t>
            </w:r>
            <w:proofErr w:type="spellEnd"/>
            <w:r w:rsidRPr="00C93945">
              <w:rPr>
                <w:sz w:val="16"/>
                <w:szCs w:val="16"/>
              </w:rPr>
              <w:t>): Property and Business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Job vacancies normalised to equal zero in equilibrium (used for production function employment demand estimation)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6345.0 and 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NVSCA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 (</w:t>
            </w:r>
            <w:proofErr w:type="spellStart"/>
            <w:r w:rsidRPr="00C93945">
              <w:rPr>
                <w:sz w:val="16"/>
                <w:szCs w:val="16"/>
              </w:rPr>
              <w:t>Adj</w:t>
            </w:r>
            <w:proofErr w:type="spellEnd"/>
            <w:r w:rsidRPr="00C93945">
              <w:rPr>
                <w:sz w:val="16"/>
                <w:szCs w:val="16"/>
              </w:rPr>
              <w:t>): Consumer Services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Job vacancies normalised to equal zero in equilibrium (used for production function employment demand estimation)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6345.0 and 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NVEGWA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 (</w:t>
            </w:r>
            <w:proofErr w:type="spellStart"/>
            <w:r w:rsidRPr="00C93945">
              <w:rPr>
                <w:sz w:val="16"/>
                <w:szCs w:val="16"/>
              </w:rPr>
              <w:t>Adj</w:t>
            </w:r>
            <w:proofErr w:type="spellEnd"/>
            <w:r w:rsidRPr="00C93945">
              <w:rPr>
                <w:sz w:val="16"/>
                <w:szCs w:val="16"/>
              </w:rPr>
              <w:t>): Electricity, Gas &amp; Water</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Job vacancies normalised to equal zero in equilibrium (used for production function employment demand estimation)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6345.0 and 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NVCOMA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 (</w:t>
            </w:r>
            <w:proofErr w:type="spellStart"/>
            <w:r w:rsidRPr="00C93945">
              <w:rPr>
                <w:sz w:val="16"/>
                <w:szCs w:val="16"/>
              </w:rPr>
              <w:t>Adj</w:t>
            </w:r>
            <w:proofErr w:type="spellEnd"/>
            <w:r w:rsidRPr="00C93945">
              <w:rPr>
                <w:sz w:val="16"/>
                <w:szCs w:val="16"/>
              </w:rPr>
              <w:t>): Communications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Job vacancies normalised to equal zero in equilibrium (used for production function employment demand estimation)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6345.0 and 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NVHUCA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 (</w:t>
            </w:r>
            <w:proofErr w:type="spellStart"/>
            <w:r w:rsidRPr="00C93945">
              <w:rPr>
                <w:sz w:val="16"/>
                <w:szCs w:val="16"/>
              </w:rPr>
              <w:t>Adj</w:t>
            </w:r>
            <w:proofErr w:type="spellEnd"/>
            <w:r w:rsidRPr="00C93945">
              <w:rPr>
                <w:sz w:val="16"/>
                <w:szCs w:val="16"/>
              </w:rPr>
              <w:t>): Human Capital and Administration</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Job vacancies normalised to equal zero in equilibrium (used for production function employment demand estimation)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6345.0 and 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Equation Residuals:</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NEAG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residual: Agriculture</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NEMIN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residual: Mining</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NEMAN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residual: Manufacturing</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NECST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residual: Construction</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NESD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residual: Distributional Services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NEFIN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residual: Finance and Insurance</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NEPBS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residual: Property and Business Services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NESC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residual: Consumer Services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NEEGW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residual: Electricity, Gas and Water</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NECOM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residual: Communications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NEHUC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residual: Human Capital Services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3471EE">
        <w:trPr>
          <w:trHeight w:val="300"/>
        </w:trPr>
        <w:tc>
          <w:tcPr>
            <w:tcW w:w="8556" w:type="dxa"/>
            <w:gridSpan w:val="5"/>
            <w:tcBorders>
              <w:top w:val="nil"/>
              <w:left w:val="nil"/>
              <w:bottom w:val="nil"/>
              <w:right w:val="nil"/>
            </w:tcBorders>
            <w:shd w:val="clear" w:color="auto" w:fill="auto"/>
            <w:noWrap/>
          </w:tcPr>
          <w:p w:rsidR="008E25C0" w:rsidRPr="003471EE" w:rsidRDefault="008E25C0" w:rsidP="003471EE">
            <w:pPr>
              <w:pStyle w:val="Heading2"/>
              <w:spacing w:before="60" w:after="120"/>
              <w:rPr>
                <w:bCs/>
                <w:i w:val="0"/>
                <w:sz w:val="20"/>
                <w:szCs w:val="16"/>
              </w:rPr>
            </w:pPr>
            <w:bookmarkStart w:id="19" w:name="_Toc342832030"/>
            <w:r w:rsidRPr="003471EE">
              <w:rPr>
                <w:bCs/>
                <w:i w:val="0"/>
                <w:sz w:val="20"/>
                <w:szCs w:val="16"/>
              </w:rPr>
              <w:t>17: Industry Wages</w:t>
            </w:r>
            <w:r w:rsidR="00CE6320">
              <w:rPr>
                <w:bCs/>
                <w:i w:val="0"/>
                <w:sz w:val="20"/>
                <w:szCs w:val="16"/>
              </w:rPr>
              <w:t xml:space="preserve"> and Wage Aggregates</w:t>
            </w:r>
            <w:bookmarkEnd w:id="19"/>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RWHAG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Agriculture - hourly wage</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r>
              <w:rPr>
                <w:sz w:val="16"/>
                <w:szCs w:val="16"/>
              </w:rPr>
              <w:t xml:space="preserve"> </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WSSAG/(NEAG*NHAGT)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ABS Cat No 5206.0, 5204.0, 6203.0 and OE </w:t>
            </w:r>
            <w:r>
              <w:rPr>
                <w:sz w:val="16"/>
                <w:szCs w:val="16"/>
              </w:rPr>
              <w:lastRenderedPageBreak/>
              <w:t>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RWHMIN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Mining - hourly wage</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WSSMIN/(NEMIN*NHAGT)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RWHMAN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Manufacturing - hourly wage</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WSSMAN/(NEMAN*NHMANT)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RWHCST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Construction - hourly wage</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WSSCST/(NECST*NHCSTT)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RWHSD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Distributional Services - hourly wage</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WSSSD/(NESD*NHSDT)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RWHFIN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Financial Services - hourly wage </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WSSFIN/(NEFIN*NHFINT)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RWHPBS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Property and Business Services - hourly wage</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WSSPBS/(NEPBS*NHPBST)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RWHSC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Consumer Services - hourly wage</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WSSSC/(NESC*NHSCT)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RWHEGW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Electricity Gas and Water - hourly wage</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WSSEGW/(NEEGW*NHEGWT)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RWHCOM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Communications - hourly wage</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WSSCOM/(NECOM*NHCOMT)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RWHHUC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Human Capital Services - hourly wage</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WSSHUC/(NEHUC*NHHUCT)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Pr>
                <w:sz w:val="16"/>
                <w:szCs w:val="16"/>
              </w:rPr>
              <w:t>RWT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Weekly Earnings  (National Accounts Basis)</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8E25C0" w:rsidRDefault="00135F67" w:rsidP="00C93945">
            <w:pPr>
              <w:rPr>
                <w:sz w:val="16"/>
                <w:szCs w:val="16"/>
              </w:rPr>
            </w:pPr>
            <w:r>
              <w:rPr>
                <w:sz w:val="16"/>
                <w:szCs w:val="16"/>
              </w:rPr>
              <w:t>Derived in the national accounts as wages salaries and supplements largely derived from business surveys divided by the number of employees in turn largely derived from the labour force survey.  The estimate therefore includes any difference between the business register based surveys and the household survey.</w:t>
            </w:r>
          </w:p>
        </w:tc>
        <w:tc>
          <w:tcPr>
            <w:tcW w:w="1826" w:type="dxa"/>
            <w:tcBorders>
              <w:top w:val="nil"/>
              <w:left w:val="nil"/>
              <w:bottom w:val="nil"/>
              <w:right w:val="nil"/>
            </w:tcBorders>
            <w:shd w:val="clear" w:color="auto" w:fill="auto"/>
            <w:noWrap/>
          </w:tcPr>
          <w:p w:rsidR="008E25C0" w:rsidRDefault="00135F67" w:rsidP="00C93945">
            <w:pPr>
              <w:rPr>
                <w:sz w:val="16"/>
                <w:szCs w:val="16"/>
              </w:rPr>
            </w:pPr>
            <w:r>
              <w:rPr>
                <w:sz w:val="16"/>
                <w:szCs w:val="16"/>
              </w:rPr>
              <w:t>ABS Cat No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Pr>
                <w:sz w:val="16"/>
                <w:szCs w:val="16"/>
              </w:rPr>
              <w:t>RWH</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Hourly Earnings</w:t>
            </w:r>
          </w:p>
        </w:tc>
        <w:tc>
          <w:tcPr>
            <w:tcW w:w="912" w:type="dxa"/>
            <w:tcBorders>
              <w:top w:val="nil"/>
              <w:left w:val="nil"/>
              <w:bottom w:val="nil"/>
              <w:right w:val="nil"/>
            </w:tcBorders>
            <w:shd w:val="clear" w:color="auto" w:fill="auto"/>
            <w:noWrap/>
          </w:tcPr>
          <w:p w:rsidR="008E25C0"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8E25C0" w:rsidRDefault="00135F67" w:rsidP="00C93945">
            <w:pPr>
              <w:rPr>
                <w:sz w:val="16"/>
                <w:szCs w:val="16"/>
              </w:rPr>
            </w:pPr>
            <w:r>
              <w:rPr>
                <w:sz w:val="16"/>
                <w:szCs w:val="16"/>
              </w:rPr>
              <w:t>RWT/NH</w:t>
            </w:r>
            <w:r w:rsidR="00EC503E">
              <w:rPr>
                <w:sz w:val="16"/>
                <w:szCs w:val="16"/>
              </w:rPr>
              <w:t>.  Equals RWT in the base year as NH is indexed to 1 in the base year</w:t>
            </w:r>
          </w:p>
        </w:tc>
        <w:tc>
          <w:tcPr>
            <w:tcW w:w="1826" w:type="dxa"/>
            <w:tcBorders>
              <w:top w:val="nil"/>
              <w:left w:val="nil"/>
              <w:bottom w:val="nil"/>
              <w:right w:val="nil"/>
            </w:tcBorders>
            <w:shd w:val="clear" w:color="auto" w:fill="auto"/>
            <w:noWrap/>
          </w:tcPr>
          <w:p w:rsidR="008E25C0" w:rsidRDefault="00135F67" w:rsidP="00C93945">
            <w:pPr>
              <w:rPr>
                <w:sz w:val="16"/>
                <w:szCs w:val="16"/>
              </w:rPr>
            </w:pPr>
            <w:r>
              <w:rPr>
                <w:sz w:val="16"/>
                <w:szCs w:val="16"/>
              </w:rPr>
              <w:t>ABS Cat No 5206.0, 6203.0 and OE calculations</w:t>
            </w:r>
          </w:p>
        </w:tc>
      </w:tr>
      <w:tr w:rsidR="002C1A61">
        <w:trPr>
          <w:trHeight w:val="300"/>
        </w:trPr>
        <w:tc>
          <w:tcPr>
            <w:tcW w:w="937" w:type="dxa"/>
            <w:tcBorders>
              <w:top w:val="nil"/>
              <w:left w:val="nil"/>
              <w:bottom w:val="nil"/>
              <w:right w:val="nil"/>
            </w:tcBorders>
            <w:shd w:val="clear" w:color="auto" w:fill="auto"/>
            <w:noWrap/>
          </w:tcPr>
          <w:p w:rsidR="002C1A61" w:rsidRDefault="002C1A61" w:rsidP="00C93945">
            <w:pPr>
              <w:ind w:right="-261"/>
              <w:rPr>
                <w:sz w:val="16"/>
                <w:szCs w:val="16"/>
              </w:rPr>
            </w:pPr>
            <w:r>
              <w:rPr>
                <w:sz w:val="16"/>
                <w:szCs w:val="16"/>
              </w:rPr>
              <w:t>RWHA</w:t>
            </w:r>
          </w:p>
        </w:tc>
        <w:tc>
          <w:tcPr>
            <w:tcW w:w="2131" w:type="dxa"/>
            <w:tcBorders>
              <w:top w:val="nil"/>
              <w:left w:val="nil"/>
              <w:bottom w:val="nil"/>
              <w:right w:val="nil"/>
            </w:tcBorders>
            <w:shd w:val="clear" w:color="auto" w:fill="auto"/>
            <w:noWrap/>
          </w:tcPr>
          <w:p w:rsidR="002C1A61" w:rsidRDefault="002C1A61" w:rsidP="00C93945">
            <w:pPr>
              <w:ind w:right="-261"/>
              <w:rPr>
                <w:sz w:val="16"/>
                <w:szCs w:val="16"/>
              </w:rPr>
            </w:pPr>
            <w:r>
              <w:rPr>
                <w:sz w:val="16"/>
                <w:szCs w:val="16"/>
              </w:rPr>
              <w:t>Average if three available wage measures – no adjustment for labour quality.</w:t>
            </w:r>
          </w:p>
        </w:tc>
        <w:tc>
          <w:tcPr>
            <w:tcW w:w="912" w:type="dxa"/>
            <w:tcBorders>
              <w:top w:val="nil"/>
              <w:left w:val="nil"/>
              <w:bottom w:val="nil"/>
              <w:right w:val="nil"/>
            </w:tcBorders>
            <w:shd w:val="clear" w:color="auto" w:fill="auto"/>
            <w:noWrap/>
          </w:tcPr>
          <w:p w:rsidR="002C1A61" w:rsidRDefault="002C1A61"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2C1A61" w:rsidRDefault="002C1A61" w:rsidP="00C93945">
            <w:pPr>
              <w:rPr>
                <w:sz w:val="16"/>
                <w:szCs w:val="16"/>
              </w:rPr>
            </w:pPr>
            <w:r>
              <w:rPr>
                <w:sz w:val="16"/>
                <w:szCs w:val="16"/>
              </w:rPr>
              <w:t>RWHQA/QLQL</w:t>
            </w:r>
          </w:p>
        </w:tc>
        <w:tc>
          <w:tcPr>
            <w:tcW w:w="1826" w:type="dxa"/>
            <w:tcBorders>
              <w:top w:val="nil"/>
              <w:left w:val="nil"/>
              <w:bottom w:val="nil"/>
              <w:right w:val="nil"/>
            </w:tcBorders>
            <w:shd w:val="clear" w:color="auto" w:fill="auto"/>
            <w:noWrap/>
          </w:tcPr>
          <w:p w:rsidR="002C1A61" w:rsidRDefault="002C1A61" w:rsidP="00C93945">
            <w:pPr>
              <w:rPr>
                <w:sz w:val="16"/>
                <w:szCs w:val="16"/>
              </w:rPr>
            </w:pPr>
          </w:p>
        </w:tc>
      </w:tr>
      <w:tr w:rsidR="00135F67">
        <w:trPr>
          <w:trHeight w:val="300"/>
        </w:trPr>
        <w:tc>
          <w:tcPr>
            <w:tcW w:w="937" w:type="dxa"/>
            <w:tcBorders>
              <w:top w:val="nil"/>
              <w:left w:val="nil"/>
              <w:bottom w:val="nil"/>
              <w:right w:val="nil"/>
            </w:tcBorders>
            <w:shd w:val="clear" w:color="auto" w:fill="auto"/>
            <w:noWrap/>
          </w:tcPr>
          <w:p w:rsidR="00135F67" w:rsidRDefault="00135F67" w:rsidP="00C93945">
            <w:pPr>
              <w:ind w:right="-261"/>
              <w:rPr>
                <w:sz w:val="16"/>
                <w:szCs w:val="16"/>
              </w:rPr>
            </w:pPr>
            <w:r>
              <w:rPr>
                <w:sz w:val="16"/>
                <w:szCs w:val="16"/>
              </w:rPr>
              <w:t>RWH</w:t>
            </w:r>
            <w:r w:rsidR="00EC503E">
              <w:rPr>
                <w:sz w:val="16"/>
                <w:szCs w:val="16"/>
              </w:rPr>
              <w:t>Q</w:t>
            </w:r>
            <w:r>
              <w:rPr>
                <w:sz w:val="16"/>
                <w:szCs w:val="16"/>
              </w:rPr>
              <w:t>A</w:t>
            </w:r>
          </w:p>
        </w:tc>
        <w:tc>
          <w:tcPr>
            <w:tcW w:w="2131" w:type="dxa"/>
            <w:tcBorders>
              <w:top w:val="nil"/>
              <w:left w:val="nil"/>
              <w:bottom w:val="nil"/>
              <w:right w:val="nil"/>
            </w:tcBorders>
            <w:shd w:val="clear" w:color="auto" w:fill="auto"/>
            <w:noWrap/>
          </w:tcPr>
          <w:p w:rsidR="00135F67" w:rsidRPr="00C93945" w:rsidRDefault="00135F67" w:rsidP="00C93945">
            <w:pPr>
              <w:ind w:right="-261"/>
              <w:rPr>
                <w:sz w:val="16"/>
                <w:szCs w:val="16"/>
              </w:rPr>
            </w:pPr>
            <w:r>
              <w:rPr>
                <w:sz w:val="16"/>
                <w:szCs w:val="16"/>
              </w:rPr>
              <w:t xml:space="preserve">Average of </w:t>
            </w:r>
            <w:r w:rsidR="00EC503E">
              <w:rPr>
                <w:sz w:val="16"/>
                <w:szCs w:val="16"/>
              </w:rPr>
              <w:t>three available ABS wage measures adjusted for labour quality</w:t>
            </w:r>
          </w:p>
        </w:tc>
        <w:tc>
          <w:tcPr>
            <w:tcW w:w="912" w:type="dxa"/>
            <w:tcBorders>
              <w:top w:val="nil"/>
              <w:left w:val="nil"/>
              <w:bottom w:val="nil"/>
              <w:right w:val="nil"/>
            </w:tcBorders>
            <w:shd w:val="clear" w:color="auto" w:fill="auto"/>
            <w:noWrap/>
          </w:tcPr>
          <w:p w:rsidR="00135F67" w:rsidRDefault="00EC503E" w:rsidP="00C93945">
            <w:pPr>
              <w:rPr>
                <w:sz w:val="16"/>
                <w:szCs w:val="16"/>
              </w:rPr>
            </w:pPr>
            <w:r>
              <w:rPr>
                <w:sz w:val="16"/>
                <w:szCs w:val="16"/>
              </w:rPr>
              <w:t>$000/</w:t>
            </w:r>
            <w:proofErr w:type="spellStart"/>
            <w:r>
              <w:rPr>
                <w:sz w:val="16"/>
                <w:szCs w:val="16"/>
              </w:rPr>
              <w:t>qtr</w:t>
            </w:r>
            <w:proofErr w:type="spellEnd"/>
          </w:p>
        </w:tc>
        <w:tc>
          <w:tcPr>
            <w:tcW w:w="2750" w:type="dxa"/>
            <w:tcBorders>
              <w:top w:val="nil"/>
              <w:left w:val="nil"/>
              <w:bottom w:val="nil"/>
              <w:right w:val="nil"/>
            </w:tcBorders>
            <w:shd w:val="clear" w:color="auto" w:fill="auto"/>
            <w:noWrap/>
          </w:tcPr>
          <w:p w:rsidR="00135F67" w:rsidRDefault="003C5545" w:rsidP="00C93945">
            <w:pPr>
              <w:rPr>
                <w:sz w:val="16"/>
                <w:szCs w:val="16"/>
              </w:rPr>
            </w:pPr>
            <w:r>
              <w:rPr>
                <w:sz w:val="16"/>
                <w:szCs w:val="16"/>
              </w:rPr>
              <w:t>From three series: a</w:t>
            </w:r>
            <w:r w:rsidR="00EC503E">
              <w:rPr>
                <w:sz w:val="16"/>
                <w:szCs w:val="16"/>
              </w:rPr>
              <w:t xml:space="preserve">verage ordinary time </w:t>
            </w:r>
            <w:proofErr w:type="spellStart"/>
            <w:r w:rsidR="00EC503E">
              <w:rPr>
                <w:sz w:val="16"/>
                <w:szCs w:val="16"/>
              </w:rPr>
              <w:t>earning</w:t>
            </w:r>
            <w:proofErr w:type="spellEnd"/>
            <w:r w:rsidR="00EC503E">
              <w:rPr>
                <w:sz w:val="16"/>
                <w:szCs w:val="16"/>
              </w:rPr>
              <w:t xml:space="preserve"> for full time adult employees</w:t>
            </w:r>
            <w:r w:rsidR="00783D24">
              <w:rPr>
                <w:sz w:val="16"/>
                <w:szCs w:val="16"/>
              </w:rPr>
              <w:t xml:space="preserve"> from the average weekly earnings survey</w:t>
            </w:r>
            <w:r w:rsidR="00EC503E">
              <w:rPr>
                <w:sz w:val="16"/>
                <w:szCs w:val="16"/>
              </w:rPr>
              <w:t>; RWH</w:t>
            </w:r>
            <w:r w:rsidR="00783D24">
              <w:rPr>
                <w:sz w:val="16"/>
                <w:szCs w:val="16"/>
              </w:rPr>
              <w:t xml:space="preserve"> from the national accounts;</w:t>
            </w:r>
            <w:r w:rsidR="00EC503E">
              <w:rPr>
                <w:sz w:val="16"/>
                <w:szCs w:val="16"/>
              </w:rPr>
              <w:t xml:space="preserve"> and the wage price index (total hourly rate excluding bonuses).  A</w:t>
            </w:r>
            <w:r>
              <w:rPr>
                <w:sz w:val="16"/>
                <w:szCs w:val="16"/>
              </w:rPr>
              <w:t>n</w:t>
            </w:r>
            <w:r w:rsidR="00EC503E">
              <w:rPr>
                <w:sz w:val="16"/>
                <w:szCs w:val="16"/>
              </w:rPr>
              <w:t xml:space="preserve"> average is taken of the three series converted to indexes, with the first two series being </w:t>
            </w:r>
            <w:r w:rsidR="002C1A61">
              <w:rPr>
                <w:sz w:val="16"/>
                <w:szCs w:val="16"/>
              </w:rPr>
              <w:t>first adjusted for changes in labour quality</w:t>
            </w:r>
            <w:r w:rsidR="00EC503E">
              <w:rPr>
                <w:sz w:val="16"/>
                <w:szCs w:val="16"/>
              </w:rPr>
              <w:t xml:space="preserve"> (see QLQL below) to be consistent </w:t>
            </w:r>
            <w:r w:rsidR="00783D24">
              <w:rPr>
                <w:sz w:val="16"/>
                <w:szCs w:val="16"/>
              </w:rPr>
              <w:t>with the WPI.  Prior to the September quarter 1997 the series is based on an average of the quality adjusted AWOTEFTA and RWH measures.</w:t>
            </w:r>
          </w:p>
        </w:tc>
        <w:tc>
          <w:tcPr>
            <w:tcW w:w="1826" w:type="dxa"/>
            <w:tcBorders>
              <w:top w:val="nil"/>
              <w:left w:val="nil"/>
              <w:bottom w:val="nil"/>
              <w:right w:val="nil"/>
            </w:tcBorders>
            <w:shd w:val="clear" w:color="auto" w:fill="auto"/>
            <w:noWrap/>
          </w:tcPr>
          <w:p w:rsidR="00135F67" w:rsidRDefault="00783D24" w:rsidP="00C93945">
            <w:pPr>
              <w:rPr>
                <w:sz w:val="16"/>
                <w:szCs w:val="16"/>
              </w:rPr>
            </w:pPr>
            <w:r>
              <w:rPr>
                <w:sz w:val="16"/>
                <w:szCs w:val="16"/>
              </w:rPr>
              <w:t>ABS Cat No 5206.0, 6203.0, 6302.0, 6345.0 and OE calculations</w:t>
            </w:r>
          </w:p>
        </w:tc>
      </w:tr>
      <w:tr w:rsidR="00EC503E">
        <w:trPr>
          <w:trHeight w:val="300"/>
        </w:trPr>
        <w:tc>
          <w:tcPr>
            <w:tcW w:w="937" w:type="dxa"/>
            <w:tcBorders>
              <w:top w:val="nil"/>
              <w:left w:val="nil"/>
              <w:bottom w:val="nil"/>
              <w:right w:val="nil"/>
            </w:tcBorders>
            <w:shd w:val="clear" w:color="auto" w:fill="auto"/>
            <w:noWrap/>
          </w:tcPr>
          <w:p w:rsidR="00EC503E" w:rsidRDefault="00EC503E" w:rsidP="00C93945">
            <w:pPr>
              <w:ind w:right="-261"/>
              <w:rPr>
                <w:sz w:val="16"/>
                <w:szCs w:val="16"/>
              </w:rPr>
            </w:pPr>
          </w:p>
        </w:tc>
        <w:tc>
          <w:tcPr>
            <w:tcW w:w="2131" w:type="dxa"/>
            <w:tcBorders>
              <w:top w:val="nil"/>
              <w:left w:val="nil"/>
              <w:bottom w:val="nil"/>
              <w:right w:val="nil"/>
            </w:tcBorders>
            <w:shd w:val="clear" w:color="auto" w:fill="auto"/>
            <w:noWrap/>
          </w:tcPr>
          <w:p w:rsidR="00EC503E" w:rsidRPr="00C93945" w:rsidRDefault="00EC503E" w:rsidP="00C93945">
            <w:pPr>
              <w:ind w:right="-261"/>
              <w:rPr>
                <w:sz w:val="16"/>
                <w:szCs w:val="16"/>
              </w:rPr>
            </w:pPr>
          </w:p>
        </w:tc>
        <w:tc>
          <w:tcPr>
            <w:tcW w:w="912" w:type="dxa"/>
            <w:tcBorders>
              <w:top w:val="nil"/>
              <w:left w:val="nil"/>
              <w:bottom w:val="nil"/>
              <w:right w:val="nil"/>
            </w:tcBorders>
            <w:shd w:val="clear" w:color="auto" w:fill="auto"/>
            <w:noWrap/>
          </w:tcPr>
          <w:p w:rsidR="00EC503E" w:rsidRDefault="00EC503E" w:rsidP="00C93945">
            <w:pPr>
              <w:rPr>
                <w:sz w:val="16"/>
                <w:szCs w:val="16"/>
              </w:rPr>
            </w:pPr>
          </w:p>
        </w:tc>
        <w:tc>
          <w:tcPr>
            <w:tcW w:w="2750" w:type="dxa"/>
            <w:tcBorders>
              <w:top w:val="nil"/>
              <w:left w:val="nil"/>
              <w:bottom w:val="nil"/>
              <w:right w:val="nil"/>
            </w:tcBorders>
            <w:shd w:val="clear" w:color="auto" w:fill="auto"/>
            <w:noWrap/>
          </w:tcPr>
          <w:p w:rsidR="00EC503E" w:rsidRDefault="00EC503E" w:rsidP="00C93945">
            <w:pPr>
              <w:rPr>
                <w:sz w:val="16"/>
                <w:szCs w:val="16"/>
              </w:rPr>
            </w:pPr>
          </w:p>
        </w:tc>
        <w:tc>
          <w:tcPr>
            <w:tcW w:w="1826" w:type="dxa"/>
            <w:tcBorders>
              <w:top w:val="nil"/>
              <w:left w:val="nil"/>
              <w:bottom w:val="nil"/>
              <w:right w:val="nil"/>
            </w:tcBorders>
            <w:shd w:val="clear" w:color="auto" w:fill="auto"/>
            <w:noWrap/>
          </w:tcPr>
          <w:p w:rsidR="00EC503E" w:rsidRDefault="00EC503E" w:rsidP="00C93945">
            <w:pPr>
              <w:rPr>
                <w:sz w:val="16"/>
                <w:szCs w:val="16"/>
              </w:rPr>
            </w:pPr>
          </w:p>
        </w:tc>
      </w:tr>
      <w:tr w:rsidR="00135F67">
        <w:trPr>
          <w:trHeight w:val="300"/>
        </w:trPr>
        <w:tc>
          <w:tcPr>
            <w:tcW w:w="937" w:type="dxa"/>
            <w:tcBorders>
              <w:top w:val="nil"/>
              <w:left w:val="nil"/>
              <w:bottom w:val="nil"/>
              <w:right w:val="nil"/>
            </w:tcBorders>
            <w:shd w:val="clear" w:color="auto" w:fill="auto"/>
            <w:noWrap/>
          </w:tcPr>
          <w:p w:rsidR="00135F67" w:rsidRDefault="00783D24" w:rsidP="00C93945">
            <w:pPr>
              <w:ind w:right="-261"/>
              <w:rPr>
                <w:sz w:val="16"/>
                <w:szCs w:val="16"/>
              </w:rPr>
            </w:pPr>
            <w:r>
              <w:rPr>
                <w:sz w:val="16"/>
                <w:szCs w:val="16"/>
              </w:rPr>
              <w:t>QLQL</w:t>
            </w:r>
          </w:p>
        </w:tc>
        <w:tc>
          <w:tcPr>
            <w:tcW w:w="2131" w:type="dxa"/>
            <w:tcBorders>
              <w:top w:val="nil"/>
              <w:left w:val="nil"/>
              <w:bottom w:val="nil"/>
              <w:right w:val="nil"/>
            </w:tcBorders>
            <w:shd w:val="clear" w:color="auto" w:fill="auto"/>
            <w:noWrap/>
          </w:tcPr>
          <w:p w:rsidR="00135F67" w:rsidRPr="00C93945" w:rsidRDefault="00783D24" w:rsidP="00C93945">
            <w:pPr>
              <w:ind w:right="-261"/>
              <w:rPr>
                <w:sz w:val="16"/>
                <w:szCs w:val="16"/>
              </w:rPr>
            </w:pPr>
            <w:r>
              <w:rPr>
                <w:sz w:val="16"/>
                <w:szCs w:val="16"/>
              </w:rPr>
              <w:t>Quality of Labour Index</w:t>
            </w:r>
          </w:p>
        </w:tc>
        <w:tc>
          <w:tcPr>
            <w:tcW w:w="912" w:type="dxa"/>
            <w:tcBorders>
              <w:top w:val="nil"/>
              <w:left w:val="nil"/>
              <w:bottom w:val="nil"/>
              <w:right w:val="nil"/>
            </w:tcBorders>
            <w:shd w:val="clear" w:color="auto" w:fill="auto"/>
            <w:noWrap/>
          </w:tcPr>
          <w:p w:rsidR="00135F67" w:rsidRDefault="00783D24"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135F67" w:rsidRDefault="00783D24" w:rsidP="00C93945">
            <w:pPr>
              <w:rPr>
                <w:sz w:val="16"/>
                <w:szCs w:val="16"/>
              </w:rPr>
            </w:pPr>
            <w:r>
              <w:rPr>
                <w:sz w:val="16"/>
                <w:szCs w:val="16"/>
              </w:rPr>
              <w:t xml:space="preserve">Adjusts for </w:t>
            </w:r>
            <w:r w:rsidR="003C5545">
              <w:rPr>
                <w:sz w:val="16"/>
                <w:szCs w:val="16"/>
              </w:rPr>
              <w:t xml:space="preserve">labour quality changes due to </w:t>
            </w:r>
            <w:r>
              <w:rPr>
                <w:sz w:val="16"/>
                <w:szCs w:val="16"/>
              </w:rPr>
              <w:t xml:space="preserve">changing age and occupational composition of employment.  Relative </w:t>
            </w:r>
            <w:r w:rsidR="003C5545">
              <w:rPr>
                <w:sz w:val="16"/>
                <w:szCs w:val="16"/>
              </w:rPr>
              <w:t xml:space="preserve">hourly </w:t>
            </w:r>
            <w:r>
              <w:rPr>
                <w:sz w:val="16"/>
                <w:szCs w:val="16"/>
              </w:rPr>
              <w:t>wages by age and occupation are used as an indicator of relative productivity</w:t>
            </w:r>
            <w:r w:rsidR="00591476">
              <w:rPr>
                <w:sz w:val="16"/>
                <w:szCs w:val="16"/>
              </w:rPr>
              <w:t>.</w:t>
            </w:r>
          </w:p>
        </w:tc>
        <w:tc>
          <w:tcPr>
            <w:tcW w:w="1826" w:type="dxa"/>
            <w:tcBorders>
              <w:top w:val="nil"/>
              <w:left w:val="nil"/>
              <w:bottom w:val="nil"/>
              <w:right w:val="nil"/>
            </w:tcBorders>
            <w:shd w:val="clear" w:color="auto" w:fill="auto"/>
            <w:noWrap/>
          </w:tcPr>
          <w:p w:rsidR="00135F67" w:rsidRDefault="003C5545" w:rsidP="00C93945">
            <w:pPr>
              <w:rPr>
                <w:sz w:val="16"/>
                <w:szCs w:val="16"/>
              </w:rPr>
            </w:pPr>
            <w:r>
              <w:rPr>
                <w:sz w:val="16"/>
                <w:szCs w:val="16"/>
              </w:rPr>
              <w:t>ABS Cat No 6291.0, 6306.0</w:t>
            </w:r>
            <w:r w:rsidR="002C1A61">
              <w:rPr>
                <w:sz w:val="16"/>
                <w:szCs w:val="16"/>
              </w:rPr>
              <w:t>, 6310.0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EC503E" w:rsidP="00C93945">
            <w:pPr>
              <w:ind w:right="-261"/>
              <w:rPr>
                <w:sz w:val="16"/>
                <w:szCs w:val="16"/>
              </w:rPr>
            </w:pPr>
            <w:r>
              <w:rPr>
                <w:sz w:val="16"/>
                <w:szCs w:val="16"/>
              </w:rPr>
              <w:t>RWPI</w:t>
            </w:r>
          </w:p>
        </w:tc>
        <w:tc>
          <w:tcPr>
            <w:tcW w:w="2131" w:type="dxa"/>
            <w:tcBorders>
              <w:top w:val="nil"/>
              <w:left w:val="nil"/>
              <w:bottom w:val="nil"/>
              <w:right w:val="nil"/>
            </w:tcBorders>
            <w:shd w:val="clear" w:color="auto" w:fill="auto"/>
            <w:noWrap/>
          </w:tcPr>
          <w:p w:rsidR="008E25C0" w:rsidRPr="00C93945" w:rsidRDefault="00783D24" w:rsidP="00C93945">
            <w:pPr>
              <w:ind w:right="-261"/>
              <w:rPr>
                <w:sz w:val="16"/>
                <w:szCs w:val="16"/>
              </w:rPr>
            </w:pPr>
            <w:r>
              <w:rPr>
                <w:sz w:val="16"/>
                <w:szCs w:val="16"/>
              </w:rPr>
              <w:t>Wage Price Index</w:t>
            </w:r>
          </w:p>
        </w:tc>
        <w:tc>
          <w:tcPr>
            <w:tcW w:w="912" w:type="dxa"/>
            <w:tcBorders>
              <w:top w:val="nil"/>
              <w:left w:val="nil"/>
              <w:bottom w:val="nil"/>
              <w:right w:val="nil"/>
            </w:tcBorders>
            <w:shd w:val="clear" w:color="auto" w:fill="auto"/>
            <w:noWrap/>
          </w:tcPr>
          <w:p w:rsidR="008E25C0" w:rsidRDefault="00783D24"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783D24" w:rsidP="00C93945">
            <w:pPr>
              <w:rPr>
                <w:sz w:val="16"/>
                <w:szCs w:val="16"/>
              </w:rPr>
            </w:pPr>
            <w:r>
              <w:rPr>
                <w:sz w:val="16"/>
                <w:szCs w:val="16"/>
              </w:rPr>
              <w:t>Total hourly rate excluding bonuses</w:t>
            </w:r>
          </w:p>
        </w:tc>
        <w:tc>
          <w:tcPr>
            <w:tcW w:w="1826" w:type="dxa"/>
            <w:tcBorders>
              <w:top w:val="nil"/>
              <w:left w:val="nil"/>
              <w:bottom w:val="nil"/>
              <w:right w:val="nil"/>
            </w:tcBorders>
            <w:shd w:val="clear" w:color="auto" w:fill="auto"/>
            <w:noWrap/>
          </w:tcPr>
          <w:p w:rsidR="008E25C0" w:rsidRDefault="00783D24" w:rsidP="00C93945">
            <w:pPr>
              <w:rPr>
                <w:sz w:val="16"/>
                <w:szCs w:val="16"/>
              </w:rPr>
            </w:pPr>
            <w:r>
              <w:rPr>
                <w:sz w:val="16"/>
                <w:szCs w:val="16"/>
              </w:rPr>
              <w:t>ABS Cat No 6345.0</w:t>
            </w:r>
          </w:p>
        </w:tc>
      </w:tr>
      <w:tr w:rsidR="008E25C0" w:rsidRPr="003471EE">
        <w:trPr>
          <w:trHeight w:val="300"/>
        </w:trPr>
        <w:tc>
          <w:tcPr>
            <w:tcW w:w="8556" w:type="dxa"/>
            <w:gridSpan w:val="5"/>
            <w:tcBorders>
              <w:top w:val="nil"/>
              <w:left w:val="nil"/>
              <w:bottom w:val="nil"/>
              <w:right w:val="nil"/>
            </w:tcBorders>
            <w:shd w:val="clear" w:color="auto" w:fill="auto"/>
            <w:noWrap/>
          </w:tcPr>
          <w:p w:rsidR="008E25C0" w:rsidRPr="003471EE" w:rsidRDefault="008E25C0" w:rsidP="003471EE">
            <w:pPr>
              <w:pStyle w:val="Heading2"/>
              <w:spacing w:before="60" w:after="120"/>
              <w:rPr>
                <w:bCs/>
                <w:i w:val="0"/>
                <w:sz w:val="20"/>
                <w:szCs w:val="16"/>
              </w:rPr>
            </w:pPr>
            <w:bookmarkStart w:id="20" w:name="_Toc342832031"/>
            <w:r w:rsidRPr="003471EE">
              <w:rPr>
                <w:bCs/>
                <w:i w:val="0"/>
                <w:sz w:val="20"/>
                <w:szCs w:val="16"/>
              </w:rPr>
              <w:t>18. Consumption Deflators</w:t>
            </w:r>
            <w:bookmarkEnd w:id="20"/>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PCON_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Household Consumption - deflator:</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PCON</w:t>
            </w:r>
            <w:r w:rsidR="00BC2B3B">
              <w:rPr>
                <w:sz w:val="16"/>
                <w:szCs w:val="16"/>
              </w:rPr>
              <w:t>U</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  Underlying PCON:</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PCNR_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  Non-rental consumption - deflator:</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PCRE_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  Rental consumption - deflator:</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PCFD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Food - deflator</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PCCAL</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Cigarettes tobacco and alcohol - deflator</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PCDOG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Durables and other goods - deflator</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PCMV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Motor Vehicles - deflator</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PCOMT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Operation of motor vehicles and transport - deflator</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Electricity, gas and water - deflator</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Communication services - deflator</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PCHUC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Private health and education services - deflator</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PCSRV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Other services  - deflator</w:t>
            </w:r>
          </w:p>
        </w:tc>
        <w:tc>
          <w:tcPr>
            <w:tcW w:w="912" w:type="dxa"/>
            <w:tcBorders>
              <w:top w:val="nil"/>
              <w:left w:val="nil"/>
              <w:bottom w:val="nil"/>
              <w:right w:val="nil"/>
            </w:tcBorders>
            <w:shd w:val="clear" w:color="auto" w:fill="auto"/>
            <w:noWrap/>
          </w:tcPr>
          <w:p w:rsidR="008E25C0" w:rsidRDefault="008E25C0" w:rsidP="00721296">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nominal divided by chain-linked volume  measure (</w:t>
            </w:r>
            <w:proofErr w:type="spellStart"/>
            <w:r>
              <w:rPr>
                <w:sz w:val="16"/>
                <w:szCs w:val="16"/>
              </w:rPr>
              <w:t>cvm</w:t>
            </w:r>
            <w:proofErr w:type="spellEnd"/>
            <w:r>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5793" w:type="dxa"/>
            <w:gridSpan w:val="3"/>
            <w:tcBorders>
              <w:top w:val="nil"/>
              <w:left w:val="nil"/>
              <w:bottom w:val="nil"/>
              <w:right w:val="nil"/>
            </w:tcBorders>
            <w:shd w:val="clear" w:color="auto" w:fill="auto"/>
            <w:noWrap/>
          </w:tcPr>
          <w:p w:rsidR="008E25C0" w:rsidRDefault="008E25C0" w:rsidP="00C93945">
            <w:pPr>
              <w:rPr>
                <w:sz w:val="16"/>
                <w:szCs w:val="16"/>
              </w:rPr>
            </w:pPr>
            <w:r w:rsidRPr="00721296">
              <w:rPr>
                <w:sz w:val="20"/>
              </w:rPr>
              <w:t>Consumer Price Equation Residuals</w:t>
            </w:r>
            <w:r w:rsidRPr="00C93945">
              <w:rPr>
                <w:sz w:val="16"/>
                <w:szCs w:val="16"/>
              </w:rPr>
              <w:t>:</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PCFD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Food</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PCCAL</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Cigarettes tobacco and alcohol</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PCDOG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Durables and other goods</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PCMV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Motor vehicles</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PCOMT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Operation of motor vehicles and transport</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PCEGW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roofErr w:type="spellStart"/>
            <w:r w:rsidRPr="00C93945">
              <w:rPr>
                <w:sz w:val="16"/>
                <w:szCs w:val="16"/>
              </w:rPr>
              <w:t>Electrictiy</w:t>
            </w:r>
            <w:proofErr w:type="spellEnd"/>
            <w:r w:rsidRPr="00C93945">
              <w:rPr>
                <w:sz w:val="16"/>
                <w:szCs w:val="16"/>
              </w:rPr>
              <w:t xml:space="preserve"> gas and water</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PCCOM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Communication services</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lastRenderedPageBreak/>
              <w:t>U</w:t>
            </w:r>
            <w:r w:rsidR="008E25C0" w:rsidRPr="00E46B5D">
              <w:rPr>
                <w:sz w:val="16"/>
                <w:szCs w:val="16"/>
              </w:rPr>
              <w:t>PCHUC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Private health and education services</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5793" w:type="dxa"/>
            <w:gridSpan w:val="3"/>
            <w:tcBorders>
              <w:top w:val="nil"/>
              <w:left w:val="nil"/>
              <w:bottom w:val="nil"/>
              <w:right w:val="nil"/>
            </w:tcBorders>
            <w:shd w:val="clear" w:color="auto" w:fill="auto"/>
            <w:noWrap/>
          </w:tcPr>
          <w:p w:rsidR="008E25C0" w:rsidRPr="00721296" w:rsidRDefault="008E25C0" w:rsidP="00C93945">
            <w:pPr>
              <w:rPr>
                <w:sz w:val="20"/>
              </w:rPr>
            </w:pPr>
            <w:r w:rsidRPr="00721296">
              <w:rPr>
                <w:sz w:val="20"/>
              </w:rPr>
              <w:t>Input-Output Weighted Supply Prices (before indirect tax)</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PPCFD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Supply Price of Food</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Input-output weighted aggregation of supply (industry output and import) prices for the item.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Model identity, ABS Cat No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PPCCAL</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Supply Price of Cigarettes and Alcohol</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Input-output weighted aggregation of supply (industry output and import) prices for the item.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Model identity, ABS Cat No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PPCDOG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Supply Price of Durables and Other Goods</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Input-output weighted aggregation of supply (industry output and import) prices for the item.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Model identity, ABS Cat No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PPCMV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Supply Price of Motor Vehicles</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Input-output weighted aggregation of supply (industry output and import) prices for the item.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Model identity, ABS Cat No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PPCOMT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Supply Price, Operation of Motor Vehicles and Transport</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Input-output weighted aggregation of supply (industry output and import) prices for the item.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Model identity, ABS Cat No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PPCEGW</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Supply Price of Electricity Gas and Water</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Input-output weighted aggregation of supply (industry output and import) prices for the item.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Model identity, ABS Cat No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PPCCOM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Supply Price of Communications</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Input-output weighted aggregation of supply (industry output and import) prices for the item.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Model identity, ABS Cat No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PPCHUC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Supply Price of Private Health and Education Services</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Input-output weighted aggregation of supply (industry output and import) prices for the item.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Model identity, ABS Cat No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PPCSRV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Supply Price of Other Services</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Input-output weighted aggregation of supply (industry output and import) prices for the item.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Model identity, ABS Cat No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Pr>
                <w:sz w:val="16"/>
                <w:szCs w:val="16"/>
              </w:rPr>
              <w:t>PPCNR</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Supply Price of Non-Rental Consumption</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Input-output weighted aggregation of supply (industry output and import) prices for the item.</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Model identity, ABS Cat No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3471EE">
        <w:trPr>
          <w:trHeight w:val="300"/>
        </w:trPr>
        <w:tc>
          <w:tcPr>
            <w:tcW w:w="8556" w:type="dxa"/>
            <w:gridSpan w:val="5"/>
            <w:tcBorders>
              <w:top w:val="nil"/>
              <w:left w:val="nil"/>
              <w:bottom w:val="nil"/>
              <w:right w:val="nil"/>
            </w:tcBorders>
            <w:shd w:val="clear" w:color="auto" w:fill="auto"/>
            <w:noWrap/>
          </w:tcPr>
          <w:p w:rsidR="008E25C0" w:rsidRPr="003471EE" w:rsidRDefault="008E25C0" w:rsidP="003471EE">
            <w:pPr>
              <w:pStyle w:val="Heading2"/>
              <w:spacing w:before="60" w:after="120"/>
              <w:rPr>
                <w:bCs/>
                <w:i w:val="0"/>
                <w:sz w:val="20"/>
                <w:szCs w:val="16"/>
              </w:rPr>
            </w:pPr>
            <w:bookmarkStart w:id="21" w:name="_Toc342832032"/>
            <w:r w:rsidRPr="003471EE">
              <w:rPr>
                <w:bCs/>
                <w:i w:val="0"/>
                <w:sz w:val="20"/>
                <w:szCs w:val="16"/>
              </w:rPr>
              <w:t>19. Labour Market Variables</w:t>
            </w:r>
            <w:bookmarkEnd w:id="21"/>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Total Employment</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6202.0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NETD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Total Employment Demand</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Includes unmet demand as measured by job </w:t>
            </w:r>
            <w:proofErr w:type="spellStart"/>
            <w:r>
              <w:rPr>
                <w:sz w:val="16"/>
                <w:szCs w:val="16"/>
              </w:rPr>
              <w:t>vancances</w:t>
            </w:r>
            <w:proofErr w:type="spellEnd"/>
            <w:r>
              <w:rPr>
                <w:sz w:val="16"/>
                <w:szCs w:val="16"/>
              </w:rPr>
              <w:t>. NETD=NET+NV</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6202.0, 6345.0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RNET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to Population Ratio</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Employment as a percentage of the working age population 15-64, NPADA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6202.0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WSE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  Wage and Salary Earners</w:t>
            </w:r>
          </w:p>
        </w:tc>
        <w:tc>
          <w:tcPr>
            <w:tcW w:w="912" w:type="dxa"/>
            <w:tcBorders>
              <w:top w:val="nil"/>
              <w:left w:val="nil"/>
              <w:bottom w:val="nil"/>
              <w:right w:val="nil"/>
            </w:tcBorders>
            <w:shd w:val="clear" w:color="auto" w:fill="auto"/>
            <w:noWrap/>
          </w:tcPr>
          <w:p w:rsidR="008E25C0" w:rsidRPr="00E90C12" w:rsidRDefault="008E25C0" w:rsidP="008D50B2">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NESE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  Employers and Self Employed</w:t>
            </w:r>
          </w:p>
        </w:tc>
        <w:tc>
          <w:tcPr>
            <w:tcW w:w="912" w:type="dxa"/>
            <w:tcBorders>
              <w:top w:val="nil"/>
              <w:left w:val="nil"/>
              <w:bottom w:val="nil"/>
              <w:right w:val="nil"/>
            </w:tcBorders>
            <w:shd w:val="clear" w:color="auto" w:fill="auto"/>
            <w:noWrap/>
          </w:tcPr>
          <w:p w:rsidR="008E25C0" w:rsidRPr="00E90C12" w:rsidRDefault="008E25C0" w:rsidP="008D50B2">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F7700F">
            <w:pPr>
              <w:rPr>
                <w:sz w:val="16"/>
                <w:szCs w:val="16"/>
              </w:rPr>
            </w:pPr>
            <w:r>
              <w:rPr>
                <w:sz w:val="16"/>
                <w:szCs w:val="16"/>
              </w:rPr>
              <w:t>ABS Cat No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RNETD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Demand to Population Ratio</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NEGG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General government employees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TRYM model database updated from ABS Cat No 6203.0 and 6248.0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NLF</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Force (persons)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6202.0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NLFH</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Supply (Hours)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xml:space="preserve"> 000 </w:t>
            </w:r>
            <w:proofErr w:type="spellStart"/>
            <w:r>
              <w:rPr>
                <w:sz w:val="16"/>
                <w:szCs w:val="16"/>
              </w:rPr>
              <w:t>adj</w:t>
            </w:r>
            <w:proofErr w:type="spellEnd"/>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Labour supply adjusted for average hours worked index. </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RNLFH</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Force:  Labour supply: hrs per working age adult</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NLFH/NPADA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RNLFA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Force Participation Rate (15-64)</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(NLF/NPADA-1)*100</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RNLF</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Force Participation Rate (15 plus)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(NLF/NPAD-1)*100</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NH</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Worked</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5C1F4C" w:rsidP="00C93945">
            <w:pPr>
              <w:rPr>
                <w:sz w:val="16"/>
                <w:szCs w:val="16"/>
              </w:rPr>
            </w:pPr>
            <w:r>
              <w:rPr>
                <w:sz w:val="16"/>
                <w:szCs w:val="16"/>
              </w:rPr>
              <w:t xml:space="preserve">LFS total hours worked divided by total employment. Average of the quarter, </w:t>
            </w:r>
            <w:proofErr w:type="spellStart"/>
            <w:r>
              <w:rPr>
                <w:sz w:val="16"/>
                <w:szCs w:val="16"/>
              </w:rPr>
              <w:t>s.a</w:t>
            </w:r>
            <w:proofErr w:type="gramStart"/>
            <w:r>
              <w:rPr>
                <w:sz w:val="16"/>
                <w:szCs w:val="16"/>
              </w:rPr>
              <w:t>.</w:t>
            </w:r>
            <w:proofErr w:type="spellEnd"/>
            <w:r>
              <w:rPr>
                <w:sz w:val="16"/>
                <w:szCs w:val="16"/>
              </w:rPr>
              <w:t>.</w:t>
            </w:r>
            <w:proofErr w:type="gramEnd"/>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w:t>
            </w:r>
          </w:p>
        </w:tc>
      </w:tr>
      <w:tr w:rsidR="003431B8">
        <w:trPr>
          <w:trHeight w:val="300"/>
        </w:trPr>
        <w:tc>
          <w:tcPr>
            <w:tcW w:w="937" w:type="dxa"/>
            <w:tcBorders>
              <w:top w:val="nil"/>
              <w:left w:val="nil"/>
              <w:bottom w:val="nil"/>
              <w:right w:val="nil"/>
            </w:tcBorders>
            <w:shd w:val="clear" w:color="auto" w:fill="auto"/>
            <w:noWrap/>
          </w:tcPr>
          <w:p w:rsidR="003431B8" w:rsidRPr="00E46B5D" w:rsidRDefault="003431B8" w:rsidP="00C93945">
            <w:pPr>
              <w:ind w:right="-261"/>
              <w:rPr>
                <w:sz w:val="16"/>
                <w:szCs w:val="16"/>
              </w:rPr>
            </w:pPr>
            <w:proofErr w:type="spellStart"/>
            <w:r>
              <w:rPr>
                <w:sz w:val="16"/>
                <w:szCs w:val="16"/>
              </w:rPr>
              <w:t>NH</w:t>
            </w:r>
            <w:r w:rsidRPr="003431B8">
              <w:rPr>
                <w:sz w:val="16"/>
                <w:szCs w:val="16"/>
                <w:vertAlign w:val="subscript"/>
              </w:rPr>
              <w:t>i</w:t>
            </w:r>
            <w:r>
              <w:rPr>
                <w:sz w:val="16"/>
                <w:szCs w:val="16"/>
              </w:rPr>
              <w:t>T</w:t>
            </w:r>
            <w:proofErr w:type="spellEnd"/>
          </w:p>
        </w:tc>
        <w:tc>
          <w:tcPr>
            <w:tcW w:w="2131" w:type="dxa"/>
            <w:tcBorders>
              <w:top w:val="nil"/>
              <w:left w:val="nil"/>
              <w:bottom w:val="nil"/>
              <w:right w:val="nil"/>
            </w:tcBorders>
            <w:shd w:val="clear" w:color="auto" w:fill="auto"/>
            <w:noWrap/>
          </w:tcPr>
          <w:p w:rsidR="003431B8" w:rsidRPr="00C93945" w:rsidRDefault="003431B8" w:rsidP="00C93945">
            <w:pPr>
              <w:ind w:right="-261"/>
              <w:rPr>
                <w:sz w:val="16"/>
                <w:szCs w:val="16"/>
              </w:rPr>
            </w:pPr>
            <w:r>
              <w:rPr>
                <w:sz w:val="16"/>
                <w:szCs w:val="16"/>
              </w:rPr>
              <w:t>Trend average hours worked by industry</w:t>
            </w:r>
          </w:p>
        </w:tc>
        <w:tc>
          <w:tcPr>
            <w:tcW w:w="912" w:type="dxa"/>
            <w:tcBorders>
              <w:top w:val="nil"/>
              <w:left w:val="nil"/>
              <w:bottom w:val="nil"/>
              <w:right w:val="nil"/>
            </w:tcBorders>
            <w:shd w:val="clear" w:color="auto" w:fill="auto"/>
            <w:noWrap/>
          </w:tcPr>
          <w:p w:rsidR="003431B8" w:rsidRDefault="003431B8" w:rsidP="008D50B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3431B8" w:rsidRDefault="003431B8" w:rsidP="003431B8">
            <w:pPr>
              <w:rPr>
                <w:sz w:val="16"/>
                <w:szCs w:val="16"/>
              </w:rPr>
            </w:pPr>
            <w:r>
              <w:rPr>
                <w:sz w:val="16"/>
                <w:szCs w:val="16"/>
              </w:rPr>
              <w:t xml:space="preserve">HP trend of </w:t>
            </w:r>
            <w:proofErr w:type="spellStart"/>
            <w:r>
              <w:rPr>
                <w:sz w:val="16"/>
                <w:szCs w:val="16"/>
              </w:rPr>
              <w:t>mid month</w:t>
            </w:r>
            <w:proofErr w:type="spellEnd"/>
            <w:r>
              <w:rPr>
                <w:sz w:val="16"/>
                <w:szCs w:val="16"/>
              </w:rPr>
              <w:t xml:space="preserve"> of quarter data with individual industries scaled so that the sum of industry hours worked equals total hours worked (NH*NET)</w:t>
            </w:r>
          </w:p>
        </w:tc>
        <w:tc>
          <w:tcPr>
            <w:tcW w:w="1826" w:type="dxa"/>
            <w:tcBorders>
              <w:top w:val="nil"/>
              <w:left w:val="nil"/>
              <w:bottom w:val="nil"/>
              <w:right w:val="nil"/>
            </w:tcBorders>
            <w:shd w:val="clear" w:color="auto" w:fill="auto"/>
            <w:noWrap/>
          </w:tcPr>
          <w:p w:rsidR="003431B8" w:rsidRDefault="003431B8" w:rsidP="00C93945">
            <w:pPr>
              <w:rPr>
                <w:sz w:val="16"/>
                <w:szCs w:val="16"/>
              </w:rPr>
            </w:pPr>
            <w:r>
              <w:rPr>
                <w:sz w:val="16"/>
                <w:szCs w:val="16"/>
              </w:rPr>
              <w:t>ABS Cat No 6203.0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Unemployment Rate:</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6202.0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w:t>
            </w:r>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series with equation values for period 2008Q3 to 2009Q3, adjusted for 1983Q4 break in series. Data prior to 1984 are based on a survey drawn from the ABS payroll tax  based business register (1979Q2 to 1983Q4), in turn linked back to a series based on Commonwealth Employment Service registered  job vacancies 1966Q3 to 1979Q1</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6345.0, TRYM Model Database and RBA Australian Economic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Vacancy Rate</w:t>
            </w:r>
          </w:p>
        </w:tc>
        <w:tc>
          <w:tcPr>
            <w:tcW w:w="912" w:type="dxa"/>
            <w:tcBorders>
              <w:top w:val="nil"/>
              <w:left w:val="nil"/>
              <w:bottom w:val="nil"/>
              <w:right w:val="nil"/>
            </w:tcBorders>
            <w:shd w:val="clear" w:color="auto" w:fill="auto"/>
            <w:noWrap/>
          </w:tcPr>
          <w:p w:rsidR="008E25C0" w:rsidRDefault="008E25C0" w:rsidP="008E29A9">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NV/(NET+NV)*100</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6345.0 and OE calculation</w:t>
            </w:r>
          </w:p>
        </w:tc>
      </w:tr>
      <w:tr w:rsidR="009A7371">
        <w:trPr>
          <w:trHeight w:val="300"/>
        </w:trPr>
        <w:tc>
          <w:tcPr>
            <w:tcW w:w="937" w:type="dxa"/>
            <w:tcBorders>
              <w:top w:val="nil"/>
              <w:left w:val="nil"/>
              <w:bottom w:val="nil"/>
              <w:right w:val="nil"/>
            </w:tcBorders>
            <w:shd w:val="clear" w:color="auto" w:fill="auto"/>
            <w:noWrap/>
          </w:tcPr>
          <w:p w:rsidR="009A7371" w:rsidRPr="00E46B5D" w:rsidRDefault="009A7371" w:rsidP="00C93945">
            <w:pPr>
              <w:ind w:right="-261"/>
              <w:rPr>
                <w:sz w:val="16"/>
                <w:szCs w:val="16"/>
              </w:rPr>
            </w:pPr>
            <w:proofErr w:type="spellStart"/>
            <w:r>
              <w:rPr>
                <w:sz w:val="16"/>
                <w:szCs w:val="16"/>
              </w:rPr>
              <w:t>NPi</w:t>
            </w:r>
            <w:proofErr w:type="spellEnd"/>
          </w:p>
        </w:tc>
        <w:tc>
          <w:tcPr>
            <w:tcW w:w="2131" w:type="dxa"/>
            <w:tcBorders>
              <w:top w:val="nil"/>
              <w:left w:val="nil"/>
              <w:bottom w:val="nil"/>
              <w:right w:val="nil"/>
            </w:tcBorders>
            <w:shd w:val="clear" w:color="auto" w:fill="auto"/>
            <w:noWrap/>
          </w:tcPr>
          <w:p w:rsidR="009A7371" w:rsidRPr="00C93945" w:rsidRDefault="009A7371" w:rsidP="009A7371">
            <w:pPr>
              <w:ind w:right="-261"/>
              <w:rPr>
                <w:sz w:val="16"/>
                <w:szCs w:val="16"/>
              </w:rPr>
            </w:pPr>
            <w:r>
              <w:rPr>
                <w:sz w:val="16"/>
                <w:szCs w:val="16"/>
              </w:rPr>
              <w:t xml:space="preserve">Civilian Population by 5 year age groups.  </w:t>
            </w:r>
          </w:p>
        </w:tc>
        <w:tc>
          <w:tcPr>
            <w:tcW w:w="912" w:type="dxa"/>
            <w:tcBorders>
              <w:top w:val="nil"/>
              <w:left w:val="nil"/>
              <w:bottom w:val="nil"/>
              <w:right w:val="nil"/>
            </w:tcBorders>
            <w:shd w:val="clear" w:color="auto" w:fill="auto"/>
            <w:noWrap/>
          </w:tcPr>
          <w:p w:rsidR="009A7371" w:rsidRDefault="009A7371"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9A7371" w:rsidRDefault="00810D29" w:rsidP="00CA45E5">
            <w:pPr>
              <w:rPr>
                <w:sz w:val="16"/>
                <w:szCs w:val="16"/>
              </w:rPr>
            </w:pPr>
            <w:r>
              <w:rPr>
                <w:sz w:val="16"/>
                <w:szCs w:val="16"/>
              </w:rPr>
              <w:t>Historical data from 1978</w:t>
            </w:r>
            <w:r w:rsidR="00CA45E5">
              <w:rPr>
                <w:sz w:val="16"/>
                <w:szCs w:val="16"/>
              </w:rPr>
              <w:t>q2</w:t>
            </w:r>
            <w:r>
              <w:rPr>
                <w:sz w:val="16"/>
                <w:szCs w:val="16"/>
              </w:rPr>
              <w:t>to the current quarter for the 15 to 69 year old population is sourced from the LFS (seasonally adjusted by O</w:t>
            </w:r>
            <w:r w:rsidR="00CA45E5">
              <w:rPr>
                <w:sz w:val="16"/>
                <w:szCs w:val="16"/>
              </w:rPr>
              <w:t>E).</w:t>
            </w:r>
            <w:r w:rsidR="00FE63F1">
              <w:rPr>
                <w:sz w:val="16"/>
                <w:szCs w:val="16"/>
              </w:rPr>
              <w:t xml:space="preserve">  (Series for age groups from 70 onwards are drawn from the residential population data and scaled to equal the LFS benchmark.)</w:t>
            </w:r>
            <w:r w:rsidR="00CA45E5">
              <w:rPr>
                <w:sz w:val="16"/>
                <w:szCs w:val="16"/>
              </w:rPr>
              <w:t xml:space="preserve">  Projections for each age group are from the OE Demographic Model based on residential population by age, updated for the latest OE net migration projections (see NPIM).  Data prior to 1978q2 is similarly </w:t>
            </w:r>
            <w:proofErr w:type="spellStart"/>
            <w:r w:rsidR="00CA45E5">
              <w:rPr>
                <w:sz w:val="16"/>
                <w:szCs w:val="16"/>
              </w:rPr>
              <w:t>backcast</w:t>
            </w:r>
            <w:proofErr w:type="spellEnd"/>
            <w:r w:rsidR="00CA45E5">
              <w:rPr>
                <w:sz w:val="16"/>
                <w:szCs w:val="16"/>
              </w:rPr>
              <w:t xml:space="preserve"> based on the residential population data.</w:t>
            </w:r>
            <w:r>
              <w:rPr>
                <w:sz w:val="16"/>
                <w:szCs w:val="16"/>
              </w:rPr>
              <w:t xml:space="preserve"> </w:t>
            </w:r>
          </w:p>
        </w:tc>
        <w:tc>
          <w:tcPr>
            <w:tcW w:w="1826" w:type="dxa"/>
            <w:tcBorders>
              <w:top w:val="nil"/>
              <w:left w:val="nil"/>
              <w:bottom w:val="nil"/>
              <w:right w:val="nil"/>
            </w:tcBorders>
            <w:shd w:val="clear" w:color="auto" w:fill="auto"/>
            <w:noWrap/>
          </w:tcPr>
          <w:p w:rsidR="009A7371" w:rsidRDefault="00810D29" w:rsidP="00C93945">
            <w:pPr>
              <w:rPr>
                <w:sz w:val="16"/>
                <w:szCs w:val="16"/>
              </w:rPr>
            </w:pPr>
            <w:r>
              <w:rPr>
                <w:sz w:val="16"/>
                <w:szCs w:val="16"/>
              </w:rPr>
              <w:t>ABS Cat No 3101.0 , 3201.0, 3222.0  and 6203.0 and OE Demographic Model</w:t>
            </w:r>
          </w:p>
        </w:tc>
      </w:tr>
      <w:tr w:rsidR="00CA45E5">
        <w:trPr>
          <w:trHeight w:val="300"/>
        </w:trPr>
        <w:tc>
          <w:tcPr>
            <w:tcW w:w="937" w:type="dxa"/>
            <w:tcBorders>
              <w:top w:val="nil"/>
              <w:left w:val="nil"/>
              <w:bottom w:val="nil"/>
              <w:right w:val="nil"/>
            </w:tcBorders>
            <w:shd w:val="clear" w:color="auto" w:fill="auto"/>
            <w:noWrap/>
          </w:tcPr>
          <w:p w:rsidR="00CA45E5" w:rsidRPr="00E46B5D" w:rsidRDefault="00CA45E5" w:rsidP="00C93945">
            <w:pPr>
              <w:ind w:right="-261"/>
              <w:rPr>
                <w:sz w:val="16"/>
                <w:szCs w:val="16"/>
              </w:rPr>
            </w:pPr>
            <w:proofErr w:type="spellStart"/>
            <w:r>
              <w:rPr>
                <w:sz w:val="16"/>
                <w:szCs w:val="16"/>
              </w:rPr>
              <w:t>NPMi</w:t>
            </w:r>
            <w:proofErr w:type="spellEnd"/>
          </w:p>
        </w:tc>
        <w:tc>
          <w:tcPr>
            <w:tcW w:w="2131" w:type="dxa"/>
            <w:tcBorders>
              <w:top w:val="nil"/>
              <w:left w:val="nil"/>
              <w:bottom w:val="nil"/>
              <w:right w:val="nil"/>
            </w:tcBorders>
            <w:shd w:val="clear" w:color="auto" w:fill="auto"/>
            <w:noWrap/>
          </w:tcPr>
          <w:p w:rsidR="00CA45E5" w:rsidRPr="00C93945" w:rsidRDefault="00CA45E5" w:rsidP="00C93945">
            <w:pPr>
              <w:ind w:right="-261"/>
              <w:rPr>
                <w:sz w:val="16"/>
                <w:szCs w:val="16"/>
              </w:rPr>
            </w:pPr>
            <w:r>
              <w:rPr>
                <w:sz w:val="16"/>
                <w:szCs w:val="16"/>
              </w:rPr>
              <w:t>Male Civilian Population by Age Group</w:t>
            </w:r>
          </w:p>
        </w:tc>
        <w:tc>
          <w:tcPr>
            <w:tcW w:w="912" w:type="dxa"/>
            <w:tcBorders>
              <w:top w:val="nil"/>
              <w:left w:val="nil"/>
              <w:bottom w:val="nil"/>
              <w:right w:val="nil"/>
            </w:tcBorders>
            <w:shd w:val="clear" w:color="auto" w:fill="auto"/>
            <w:noWrap/>
          </w:tcPr>
          <w:p w:rsidR="00CA45E5" w:rsidRDefault="00CA45E5"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CA45E5" w:rsidRDefault="00CA45E5" w:rsidP="00CA45E5">
            <w:pPr>
              <w:rPr>
                <w:sz w:val="16"/>
                <w:szCs w:val="16"/>
              </w:rPr>
            </w:pPr>
            <w:r>
              <w:rPr>
                <w:sz w:val="16"/>
                <w:szCs w:val="16"/>
              </w:rPr>
              <w:t>See above</w:t>
            </w:r>
          </w:p>
        </w:tc>
        <w:tc>
          <w:tcPr>
            <w:tcW w:w="1826" w:type="dxa"/>
            <w:tcBorders>
              <w:top w:val="nil"/>
              <w:left w:val="nil"/>
              <w:bottom w:val="nil"/>
              <w:right w:val="nil"/>
            </w:tcBorders>
            <w:shd w:val="clear" w:color="auto" w:fill="auto"/>
            <w:noWrap/>
          </w:tcPr>
          <w:p w:rsidR="00CA45E5" w:rsidRDefault="00CA45E5" w:rsidP="00C93945">
            <w:pPr>
              <w:rPr>
                <w:sz w:val="16"/>
                <w:szCs w:val="16"/>
              </w:rPr>
            </w:pPr>
            <w:r>
              <w:rPr>
                <w:sz w:val="16"/>
                <w:szCs w:val="16"/>
              </w:rPr>
              <w:t>See above</w:t>
            </w:r>
          </w:p>
        </w:tc>
      </w:tr>
      <w:tr w:rsidR="00CA45E5">
        <w:trPr>
          <w:trHeight w:val="300"/>
        </w:trPr>
        <w:tc>
          <w:tcPr>
            <w:tcW w:w="937" w:type="dxa"/>
            <w:tcBorders>
              <w:top w:val="nil"/>
              <w:left w:val="nil"/>
              <w:bottom w:val="nil"/>
              <w:right w:val="nil"/>
            </w:tcBorders>
            <w:shd w:val="clear" w:color="auto" w:fill="auto"/>
            <w:noWrap/>
          </w:tcPr>
          <w:p w:rsidR="00CA45E5" w:rsidRPr="00E46B5D" w:rsidRDefault="00CA45E5" w:rsidP="00C93945">
            <w:pPr>
              <w:ind w:right="-261"/>
              <w:rPr>
                <w:sz w:val="16"/>
                <w:szCs w:val="16"/>
              </w:rPr>
            </w:pPr>
            <w:proofErr w:type="spellStart"/>
            <w:r>
              <w:rPr>
                <w:sz w:val="16"/>
                <w:szCs w:val="16"/>
              </w:rPr>
              <w:t>NPFi</w:t>
            </w:r>
            <w:proofErr w:type="spellEnd"/>
          </w:p>
        </w:tc>
        <w:tc>
          <w:tcPr>
            <w:tcW w:w="2131" w:type="dxa"/>
            <w:tcBorders>
              <w:top w:val="nil"/>
              <w:left w:val="nil"/>
              <w:bottom w:val="nil"/>
              <w:right w:val="nil"/>
            </w:tcBorders>
            <w:shd w:val="clear" w:color="auto" w:fill="auto"/>
            <w:noWrap/>
          </w:tcPr>
          <w:p w:rsidR="00CA45E5" w:rsidRPr="00C93945" w:rsidRDefault="00CA45E5" w:rsidP="00C93945">
            <w:pPr>
              <w:ind w:right="-261"/>
              <w:rPr>
                <w:sz w:val="16"/>
                <w:szCs w:val="16"/>
              </w:rPr>
            </w:pPr>
            <w:r>
              <w:rPr>
                <w:sz w:val="16"/>
                <w:szCs w:val="16"/>
              </w:rPr>
              <w:t xml:space="preserve">Female </w:t>
            </w:r>
            <w:proofErr w:type="spellStart"/>
            <w:r>
              <w:rPr>
                <w:sz w:val="16"/>
                <w:szCs w:val="16"/>
              </w:rPr>
              <w:t>Cvilian</w:t>
            </w:r>
            <w:proofErr w:type="spellEnd"/>
            <w:r>
              <w:rPr>
                <w:sz w:val="16"/>
                <w:szCs w:val="16"/>
              </w:rPr>
              <w:t xml:space="preserve"> Population by Age Group</w:t>
            </w:r>
          </w:p>
        </w:tc>
        <w:tc>
          <w:tcPr>
            <w:tcW w:w="912" w:type="dxa"/>
            <w:tcBorders>
              <w:top w:val="nil"/>
              <w:left w:val="nil"/>
              <w:bottom w:val="nil"/>
              <w:right w:val="nil"/>
            </w:tcBorders>
            <w:shd w:val="clear" w:color="auto" w:fill="auto"/>
            <w:noWrap/>
          </w:tcPr>
          <w:p w:rsidR="00CA45E5" w:rsidRDefault="00CA45E5"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CA45E5" w:rsidRDefault="00CA45E5" w:rsidP="00C93945">
            <w:pPr>
              <w:rPr>
                <w:sz w:val="16"/>
                <w:szCs w:val="16"/>
              </w:rPr>
            </w:pPr>
            <w:r>
              <w:rPr>
                <w:sz w:val="16"/>
                <w:szCs w:val="16"/>
              </w:rPr>
              <w:t>See above</w:t>
            </w:r>
          </w:p>
        </w:tc>
        <w:tc>
          <w:tcPr>
            <w:tcW w:w="1826" w:type="dxa"/>
            <w:tcBorders>
              <w:top w:val="nil"/>
              <w:left w:val="nil"/>
              <w:bottom w:val="nil"/>
              <w:right w:val="nil"/>
            </w:tcBorders>
            <w:shd w:val="clear" w:color="auto" w:fill="auto"/>
            <w:noWrap/>
          </w:tcPr>
          <w:p w:rsidR="00CA45E5" w:rsidRDefault="00CA45E5" w:rsidP="00C93945">
            <w:pPr>
              <w:rPr>
                <w:sz w:val="16"/>
                <w:szCs w:val="16"/>
              </w:rPr>
            </w:pPr>
            <w:r>
              <w:rPr>
                <w:sz w:val="16"/>
                <w:szCs w:val="16"/>
              </w:rPr>
              <w:t>See above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NPOP</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Total Resident Population</w:t>
            </w:r>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3101.0 and OE Demographic Model</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NPOP15</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Civilian population - under 15</w:t>
            </w:r>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6202.0, 3201.0,  3222.0 and OE Demographic Model</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NPAD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Adult civilian population  15 and over</w:t>
            </w:r>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6202.0, 3201.0,  3222.0 and OE Demographic Model</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NPAD65</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Civilian population - 65 and over</w:t>
            </w:r>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6202.0, 3201.0,  3222.0 and OE Demographic Model</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NPADA</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Adult working age population - 15-64</w:t>
            </w:r>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6202.0, 3201.0,  3222.0 and OE Demographic Model</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NPADB</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Population - 20-34</w:t>
            </w:r>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6202.0, 3201.0,  3222.0 and OE Demographic Model</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QDEMD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Population 20-44/total population</w:t>
            </w:r>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6202.0, 3201.0,  3222.0 and OE Demographic Model</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NEDF</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Defence force </w:t>
            </w:r>
            <w:proofErr w:type="spellStart"/>
            <w:r w:rsidRPr="00C93945">
              <w:rPr>
                <w:sz w:val="16"/>
                <w:szCs w:val="16"/>
              </w:rPr>
              <w:t>personell</w:t>
            </w:r>
            <w:proofErr w:type="spellEnd"/>
          </w:p>
        </w:tc>
        <w:tc>
          <w:tcPr>
            <w:tcW w:w="912" w:type="dxa"/>
            <w:tcBorders>
              <w:top w:val="nil"/>
              <w:left w:val="nil"/>
              <w:bottom w:val="nil"/>
              <w:right w:val="nil"/>
            </w:tcBorders>
            <w:shd w:val="clear" w:color="auto" w:fill="auto"/>
            <w:noWrap/>
          </w:tcPr>
          <w:p w:rsidR="008E25C0" w:rsidRDefault="008E25C0" w:rsidP="0018319F">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TRYM Model database and Budget </w:t>
            </w:r>
            <w:r>
              <w:rPr>
                <w:sz w:val="16"/>
                <w:szCs w:val="16"/>
              </w:rPr>
              <w:lastRenderedPageBreak/>
              <w:t>Papers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NPIM</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Immigration level</w:t>
            </w:r>
          </w:p>
        </w:tc>
        <w:tc>
          <w:tcPr>
            <w:tcW w:w="912" w:type="dxa"/>
            <w:tcBorders>
              <w:top w:val="nil"/>
              <w:left w:val="nil"/>
              <w:bottom w:val="nil"/>
              <w:right w:val="nil"/>
            </w:tcBorders>
            <w:shd w:val="clear" w:color="auto" w:fill="auto"/>
            <w:noWrap/>
          </w:tcPr>
          <w:p w:rsidR="008E25C0" w:rsidRDefault="008E25C0" w:rsidP="0018319F">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Most recent quarters are imputed from permanent and long-term arrivals and departures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3101.0 and 3401.0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NUBR</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Number of Unemployment Benefit Recipients</w:t>
            </w:r>
          </w:p>
        </w:tc>
        <w:tc>
          <w:tcPr>
            <w:tcW w:w="912" w:type="dxa"/>
            <w:tcBorders>
              <w:top w:val="nil"/>
              <w:left w:val="nil"/>
              <w:bottom w:val="nil"/>
              <w:right w:val="nil"/>
            </w:tcBorders>
            <w:shd w:val="clear" w:color="auto" w:fill="auto"/>
            <w:noWrap/>
          </w:tcPr>
          <w:p w:rsidR="008E25C0" w:rsidRDefault="008E25C0" w:rsidP="00D805EE">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DEEWR</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RNUBR</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 xml:space="preserve">Unemployment Benefit </w:t>
            </w:r>
            <w:proofErr w:type="spellStart"/>
            <w:r>
              <w:rPr>
                <w:sz w:val="16"/>
                <w:szCs w:val="16"/>
              </w:rPr>
              <w:t>Receipients</w:t>
            </w:r>
            <w:proofErr w:type="spellEnd"/>
            <w:r>
              <w:rPr>
                <w:sz w:val="16"/>
                <w:szCs w:val="16"/>
              </w:rPr>
              <w:t xml:space="preserve"> as a percentage of the labour force</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NUBR/NLF*100</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NAIRU</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Non increasing inflation rate of unemployment (NAIRU)</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 xml:space="preserve"> %</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The NAIRU is derived as the equilibrium unemployment rate in the wage equation. It has two components: RNUST which is derived in turn from the unemployment vacancy  or Beveridge curve relationship and represents mismatch and frictional unemployment, and WSU which represents unemployment arising from wage setting / price setting interactions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NAIRUS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NAIRU expressed in terms of Short-Term Unemployment</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NAIRU adjusted for </w:t>
            </w:r>
            <w:proofErr w:type="spellStart"/>
            <w:r>
              <w:rPr>
                <w:sz w:val="16"/>
                <w:szCs w:val="16"/>
              </w:rPr>
              <w:t>searh</w:t>
            </w:r>
            <w:proofErr w:type="spellEnd"/>
            <w:r>
              <w:rPr>
                <w:sz w:val="16"/>
                <w:szCs w:val="16"/>
              </w:rPr>
              <w:t xml:space="preserve"> effectiveness of the unemployed</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RNUST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Full Employment Unemployment Rate</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Equilibrium unemployment rate derived from the unemployment vacancy relationship.  The point where the unemployment rate would equal the vacancy rate.</w:t>
            </w:r>
          </w:p>
        </w:tc>
        <w:tc>
          <w:tcPr>
            <w:tcW w:w="1826" w:type="dxa"/>
            <w:tcBorders>
              <w:top w:val="nil"/>
              <w:left w:val="nil"/>
              <w:bottom w:val="nil"/>
              <w:right w:val="nil"/>
            </w:tcBorders>
            <w:shd w:val="clear" w:color="auto" w:fill="auto"/>
            <w:noWrap/>
          </w:tcPr>
          <w:p w:rsidR="008E25C0" w:rsidRDefault="008E25C0" w:rsidP="00D805EE">
            <w:pPr>
              <w:rPr>
                <w:sz w:val="16"/>
                <w:szCs w:val="16"/>
              </w:rPr>
            </w:pPr>
            <w:r>
              <w:rPr>
                <w:sz w:val="16"/>
                <w:szCs w:val="16"/>
              </w:rPr>
              <w:t>Equation estimation and OE calculation</w:t>
            </w:r>
          </w:p>
        </w:tc>
      </w:tr>
      <w:tr w:rsidR="00A00CFE">
        <w:trPr>
          <w:trHeight w:val="300"/>
        </w:trPr>
        <w:tc>
          <w:tcPr>
            <w:tcW w:w="937" w:type="dxa"/>
            <w:tcBorders>
              <w:top w:val="nil"/>
              <w:left w:val="nil"/>
              <w:bottom w:val="nil"/>
              <w:right w:val="nil"/>
            </w:tcBorders>
            <w:shd w:val="clear" w:color="auto" w:fill="auto"/>
            <w:noWrap/>
          </w:tcPr>
          <w:p w:rsidR="00A00CFE" w:rsidRPr="00E46B5D" w:rsidRDefault="00A00CFE" w:rsidP="00C93945">
            <w:pPr>
              <w:ind w:right="-261"/>
              <w:rPr>
                <w:sz w:val="16"/>
                <w:szCs w:val="16"/>
              </w:rPr>
            </w:pPr>
            <w:r>
              <w:rPr>
                <w:sz w:val="16"/>
                <w:szCs w:val="16"/>
              </w:rPr>
              <w:t>RUM</w:t>
            </w:r>
          </w:p>
        </w:tc>
        <w:tc>
          <w:tcPr>
            <w:tcW w:w="2131" w:type="dxa"/>
            <w:tcBorders>
              <w:top w:val="nil"/>
              <w:left w:val="nil"/>
              <w:bottom w:val="nil"/>
              <w:right w:val="nil"/>
            </w:tcBorders>
            <w:shd w:val="clear" w:color="auto" w:fill="auto"/>
            <w:noWrap/>
          </w:tcPr>
          <w:p w:rsidR="00A00CFE" w:rsidRPr="00C93945" w:rsidRDefault="00A00CFE" w:rsidP="00C93945">
            <w:pPr>
              <w:ind w:right="-261"/>
              <w:rPr>
                <w:sz w:val="16"/>
                <w:szCs w:val="16"/>
              </w:rPr>
            </w:pPr>
            <w:r>
              <w:rPr>
                <w:sz w:val="16"/>
                <w:szCs w:val="16"/>
              </w:rPr>
              <w:t>Union membership rate (per cent of employees)</w:t>
            </w:r>
          </w:p>
        </w:tc>
        <w:tc>
          <w:tcPr>
            <w:tcW w:w="912" w:type="dxa"/>
            <w:tcBorders>
              <w:top w:val="nil"/>
              <w:left w:val="nil"/>
              <w:bottom w:val="nil"/>
              <w:right w:val="nil"/>
            </w:tcBorders>
            <w:shd w:val="clear" w:color="auto" w:fill="auto"/>
            <w:noWrap/>
          </w:tcPr>
          <w:p w:rsidR="00A00CFE" w:rsidRDefault="00A00CFE"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A00CFE" w:rsidRDefault="00A00CFE" w:rsidP="00C93945">
            <w:pPr>
              <w:rPr>
                <w:sz w:val="16"/>
                <w:szCs w:val="16"/>
              </w:rPr>
            </w:pPr>
            <w:r>
              <w:rPr>
                <w:sz w:val="16"/>
                <w:szCs w:val="16"/>
              </w:rPr>
              <w:t>Data from 1988 are from the Employee Earnings and Trade Union Membership Survey (a supplement to the LFS) with data interpolated between observations from August of each year.  The series is spliced back to an earlier series from the TRYM model database with a point splice at the September quarter 1988.</w:t>
            </w:r>
          </w:p>
        </w:tc>
        <w:tc>
          <w:tcPr>
            <w:tcW w:w="1826" w:type="dxa"/>
            <w:tcBorders>
              <w:top w:val="nil"/>
              <w:left w:val="nil"/>
              <w:bottom w:val="nil"/>
              <w:right w:val="nil"/>
            </w:tcBorders>
            <w:shd w:val="clear" w:color="auto" w:fill="auto"/>
            <w:noWrap/>
          </w:tcPr>
          <w:p w:rsidR="00A00CFE" w:rsidRDefault="00A00CFE" w:rsidP="00C93945">
            <w:pPr>
              <w:rPr>
                <w:sz w:val="16"/>
                <w:szCs w:val="16"/>
              </w:rPr>
            </w:pPr>
            <w:r>
              <w:rPr>
                <w:sz w:val="16"/>
                <w:szCs w:val="16"/>
              </w:rPr>
              <w:t>ABS Cat No 6310.0, TRYM Model database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QDEML</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roofErr w:type="spellStart"/>
            <w:r w:rsidRPr="00C93945">
              <w:rPr>
                <w:sz w:val="16"/>
                <w:szCs w:val="16"/>
              </w:rPr>
              <w:t>Demograhic</w:t>
            </w:r>
            <w:proofErr w:type="spellEnd"/>
            <w:r w:rsidRPr="00C93945">
              <w:rPr>
                <w:sz w:val="16"/>
                <w:szCs w:val="16"/>
              </w:rPr>
              <w:t xml:space="preserve"> Effects on Labour Force Participation</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applying trend participation rates by age group in the base year to projections for the civilian population by age </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3222.0 and OE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QTNH</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Trend in hours worked</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QTNLF</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Social and other effects on Labour Force Participation</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Stochastic trend to capture effects separate from the changing age composition of the population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QTNLFT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Combined Labour Participation Trend</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Combines QDEML and QTNLF</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QTLSUP</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Combined Labour Supply Trend (Hours Basis)</w:t>
            </w:r>
          </w:p>
        </w:tc>
        <w:tc>
          <w:tcPr>
            <w:tcW w:w="912" w:type="dxa"/>
            <w:tcBorders>
              <w:top w:val="nil"/>
              <w:left w:val="nil"/>
              <w:bottom w:val="nil"/>
              <w:right w:val="nil"/>
            </w:tcBorders>
            <w:shd w:val="clear" w:color="auto" w:fill="auto"/>
            <w:noWrap/>
          </w:tcPr>
          <w:p w:rsidR="008E25C0" w:rsidRDefault="008E25C0" w:rsidP="00F51DB9">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Expresses underlying trends in terms of hours supplied per head of working age population.  (Rising participation in most countries tends to be offset by declining average hours worked.)</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Unemployment by Duration:</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NUN1</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0-3 months</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Note break in series 2001q2 due to revised ABS treatment. Data prior to 1978 is imputed. </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NUN2</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3-6 months</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Note break in series 2001q2 due to revised ABS treatment. Data prior to 1978 is imputed.</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NUN3</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6-9 months</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Note break in series 2001q2 due to revised ABS treatment. Data prior to 1978 is imputed. Since 2011 the ABS has increased the aggregation of its published duration data. Splits have been updated based on model forecasts with the sub-components scaled to equal the new aggregates.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NUN4</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9-12 months</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Note break in series 2001q2 due to revised ABS treatment. Data prior to 1978 is imputed. Since 2011 the ABS has increased the aggregation of its published duration data. Splits have been updated based on model forecasts with the sub-components scaled to equal the new aggregates.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NUN5</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12-15 months</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Note break in series 2001q2 due to revised ABS treatment. Data prior to 1978 is imputed. Since 2011 the ABS has increased the aggregation of its published duration data. Splits have been updated based on model forecasts with the sub-components scaled to equal the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NUN6</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15-24 months</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Note break in series 2001q2 due to revised ABS treatment. Data prior to 1978 is imputed. Since 2011 the ABS has increased the aggregation of its published duration data. Splits have been updated based on model forecasts with the sub-components scaled to equal the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NUN7</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Over 2 Years</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Note break in series 2001q2 due to revised ABS treatment. Data prior to 1978 is imputed.</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Short-Term </w:t>
            </w:r>
            <w:proofErr w:type="spellStart"/>
            <w:r w:rsidRPr="00C93945">
              <w:rPr>
                <w:sz w:val="16"/>
                <w:szCs w:val="16"/>
              </w:rPr>
              <w:t>Uemployment</w:t>
            </w:r>
            <w:proofErr w:type="spellEnd"/>
            <w:r w:rsidRPr="00C93945">
              <w:rPr>
                <w:sz w:val="16"/>
                <w:szCs w:val="16"/>
              </w:rPr>
              <w:t xml:space="preserve"> Rate - UE &lt; 9 months</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(NUN1+NUN2+NUN3)/NLF*100</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PRNUS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Proportion Short-Term Unemployed / Total Unemployed</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(NUN1+NUN2+NUN3)/NUN*100</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RNUL</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Long-Term Unemployment Rate</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(NUN5+NUN6+NUN7)/NLF*100</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Unemployment Rate by Duration Category:</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RNUN1</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0-3 months: * 100 / NLF</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See notes for NUN1</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RNUN2</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3-6 months: * 100 / NLF</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See notes for NUN2</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RNUN3</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6-9 months: * 100 / NLF</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See notes for NUN3</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RNUN4</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9-12 months: * 100 / NLF</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See notes for NUN4</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RNUN5</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12-15 months: * 100 / NLF</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See notes for NUN5</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RNUN6</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15-24 months: * 100 / NLF</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See notes for NUN6</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RNUN7</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Unemployed Over 2 Years: * 100 / NLF</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See notes for NUN7</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8D50B2">
            <w:pPr>
              <w:keepNext/>
              <w:ind w:right="-261"/>
              <w:rPr>
                <w:sz w:val="16"/>
                <w:szCs w:val="16"/>
              </w:rPr>
            </w:pPr>
          </w:p>
        </w:tc>
        <w:tc>
          <w:tcPr>
            <w:tcW w:w="2131" w:type="dxa"/>
            <w:tcBorders>
              <w:top w:val="nil"/>
              <w:left w:val="nil"/>
              <w:bottom w:val="nil"/>
              <w:right w:val="nil"/>
            </w:tcBorders>
            <w:shd w:val="clear" w:color="auto" w:fill="auto"/>
            <w:noWrap/>
          </w:tcPr>
          <w:p w:rsidR="008E25C0" w:rsidRPr="008D50B2" w:rsidRDefault="008E25C0" w:rsidP="008D50B2">
            <w:pPr>
              <w:keepNext/>
              <w:ind w:right="-261"/>
              <w:rPr>
                <w:sz w:val="16"/>
                <w:szCs w:val="16"/>
              </w:rPr>
            </w:pPr>
            <w:r w:rsidRPr="008D50B2">
              <w:rPr>
                <w:sz w:val="16"/>
                <w:szCs w:val="16"/>
              </w:rPr>
              <w:t>Exit Rates for UE Cohort Model:</w:t>
            </w:r>
          </w:p>
        </w:tc>
        <w:tc>
          <w:tcPr>
            <w:tcW w:w="912" w:type="dxa"/>
            <w:tcBorders>
              <w:top w:val="nil"/>
              <w:left w:val="nil"/>
              <w:bottom w:val="nil"/>
              <w:right w:val="nil"/>
            </w:tcBorders>
            <w:shd w:val="clear" w:color="auto" w:fill="auto"/>
            <w:noWrap/>
          </w:tcPr>
          <w:p w:rsidR="008E25C0" w:rsidRDefault="008E25C0" w:rsidP="008D50B2">
            <w:pPr>
              <w:keepNext/>
              <w:rPr>
                <w:sz w:val="16"/>
                <w:szCs w:val="16"/>
              </w:rPr>
            </w:pPr>
          </w:p>
        </w:tc>
        <w:tc>
          <w:tcPr>
            <w:tcW w:w="2750" w:type="dxa"/>
            <w:tcBorders>
              <w:top w:val="nil"/>
              <w:left w:val="nil"/>
              <w:bottom w:val="nil"/>
              <w:right w:val="nil"/>
            </w:tcBorders>
            <w:shd w:val="clear" w:color="auto" w:fill="auto"/>
            <w:noWrap/>
          </w:tcPr>
          <w:p w:rsidR="008E25C0" w:rsidRDefault="008E25C0" w:rsidP="008D50B2">
            <w:pPr>
              <w:keepNext/>
              <w:rPr>
                <w:sz w:val="16"/>
                <w:szCs w:val="16"/>
              </w:rPr>
            </w:pPr>
          </w:p>
        </w:tc>
        <w:tc>
          <w:tcPr>
            <w:tcW w:w="1826" w:type="dxa"/>
            <w:tcBorders>
              <w:top w:val="nil"/>
              <w:left w:val="nil"/>
              <w:bottom w:val="nil"/>
              <w:right w:val="nil"/>
            </w:tcBorders>
            <w:shd w:val="clear" w:color="auto" w:fill="auto"/>
            <w:noWrap/>
          </w:tcPr>
          <w:p w:rsidR="008E25C0" w:rsidRDefault="008E25C0" w:rsidP="008D50B2">
            <w:pPr>
              <w:keepNext/>
              <w:rPr>
                <w:sz w:val="16"/>
                <w:szCs w:val="16"/>
              </w:rPr>
            </w:pP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EXIT1</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Exit rate for unemployed 0-3 months (proportion of cohort exiting)</w:t>
            </w:r>
          </w:p>
        </w:tc>
        <w:tc>
          <w:tcPr>
            <w:tcW w:w="912" w:type="dxa"/>
            <w:tcBorders>
              <w:top w:val="nil"/>
              <w:left w:val="nil"/>
              <w:bottom w:val="nil"/>
              <w:right w:val="nil"/>
            </w:tcBorders>
            <w:shd w:val="clear" w:color="auto" w:fill="auto"/>
            <w:noWrap/>
          </w:tcPr>
          <w:p w:rsidR="008E25C0" w:rsidRDefault="008E25C0">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comparing cohorts  </w:t>
            </w:r>
            <w:proofErr w:type="spellStart"/>
            <w:r>
              <w:rPr>
                <w:sz w:val="16"/>
                <w:szCs w:val="16"/>
              </w:rPr>
              <w:t>eg</w:t>
            </w:r>
            <w:proofErr w:type="spellEnd"/>
            <w:r>
              <w:rPr>
                <w:sz w:val="16"/>
                <w:szCs w:val="16"/>
              </w:rPr>
              <w:t>: EXIT1=(NUN1(-1)-NUN2))/NUN1(-1).  Note that the resulting exit rates are much lower than implied by LFS gross flows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EXIT2</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Exit rate for unemployed 3-6 months</w:t>
            </w:r>
          </w:p>
        </w:tc>
        <w:tc>
          <w:tcPr>
            <w:tcW w:w="912" w:type="dxa"/>
            <w:tcBorders>
              <w:top w:val="nil"/>
              <w:left w:val="nil"/>
              <w:bottom w:val="nil"/>
              <w:right w:val="nil"/>
            </w:tcBorders>
            <w:shd w:val="clear" w:color="auto" w:fill="auto"/>
            <w:noWrap/>
          </w:tcPr>
          <w:p w:rsidR="008E25C0" w:rsidRDefault="008E25C0">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comparing cohorts  </w:t>
            </w:r>
            <w:proofErr w:type="spellStart"/>
            <w:r>
              <w:rPr>
                <w:sz w:val="16"/>
                <w:szCs w:val="16"/>
              </w:rPr>
              <w:t>eg</w:t>
            </w:r>
            <w:proofErr w:type="spellEnd"/>
            <w:r>
              <w:rPr>
                <w:sz w:val="16"/>
                <w:szCs w:val="16"/>
              </w:rPr>
              <w:t>: EXIT1=(NUN1(-1)-NUN2))/NUN1(-1).  Note that the resulting exit rates are much lower than implied by LFS gross flows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EXIT3</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Exit rate for unemployed 6-9 months</w:t>
            </w:r>
          </w:p>
        </w:tc>
        <w:tc>
          <w:tcPr>
            <w:tcW w:w="912" w:type="dxa"/>
            <w:tcBorders>
              <w:top w:val="nil"/>
              <w:left w:val="nil"/>
              <w:bottom w:val="nil"/>
              <w:right w:val="nil"/>
            </w:tcBorders>
            <w:shd w:val="clear" w:color="auto" w:fill="auto"/>
            <w:noWrap/>
          </w:tcPr>
          <w:p w:rsidR="008E25C0" w:rsidRDefault="008E25C0">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comparing cohorts  </w:t>
            </w:r>
            <w:proofErr w:type="spellStart"/>
            <w:r>
              <w:rPr>
                <w:sz w:val="16"/>
                <w:szCs w:val="16"/>
              </w:rPr>
              <w:t>eg</w:t>
            </w:r>
            <w:proofErr w:type="spellEnd"/>
            <w:r>
              <w:rPr>
                <w:sz w:val="16"/>
                <w:szCs w:val="16"/>
              </w:rPr>
              <w:t>: EXIT1=(NUN1(-1)-NUN2))/NUN1(-1).  Note that the resulting exit rates are much lower than implied by LFS gross flows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EXIT4</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Exit rate for unemployed 9-12 months</w:t>
            </w:r>
          </w:p>
        </w:tc>
        <w:tc>
          <w:tcPr>
            <w:tcW w:w="912" w:type="dxa"/>
            <w:tcBorders>
              <w:top w:val="nil"/>
              <w:left w:val="nil"/>
              <w:bottom w:val="nil"/>
              <w:right w:val="nil"/>
            </w:tcBorders>
            <w:shd w:val="clear" w:color="auto" w:fill="auto"/>
            <w:noWrap/>
          </w:tcPr>
          <w:p w:rsidR="008E25C0" w:rsidRDefault="008E25C0">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comparing cohorts  </w:t>
            </w:r>
            <w:proofErr w:type="spellStart"/>
            <w:r>
              <w:rPr>
                <w:sz w:val="16"/>
                <w:szCs w:val="16"/>
              </w:rPr>
              <w:t>eg</w:t>
            </w:r>
            <w:proofErr w:type="spellEnd"/>
            <w:r>
              <w:rPr>
                <w:sz w:val="16"/>
                <w:szCs w:val="16"/>
              </w:rPr>
              <w:t>: EXIT1=(NUN1(-1)-NUN2))/NUN1(-1).  Note that the resulting exit rates are much lower than implied by LFS gross flows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EXIT345</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Exit rate for unemployed 6-15 months</w:t>
            </w:r>
          </w:p>
        </w:tc>
        <w:tc>
          <w:tcPr>
            <w:tcW w:w="912" w:type="dxa"/>
            <w:tcBorders>
              <w:top w:val="nil"/>
              <w:left w:val="nil"/>
              <w:bottom w:val="nil"/>
              <w:right w:val="nil"/>
            </w:tcBorders>
            <w:shd w:val="clear" w:color="auto" w:fill="auto"/>
            <w:noWrap/>
          </w:tcPr>
          <w:p w:rsidR="008E25C0" w:rsidRDefault="008E25C0">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comparing cohorts  </w:t>
            </w:r>
            <w:proofErr w:type="spellStart"/>
            <w:r>
              <w:rPr>
                <w:sz w:val="16"/>
                <w:szCs w:val="16"/>
              </w:rPr>
              <w:t>eg</w:t>
            </w:r>
            <w:proofErr w:type="spellEnd"/>
            <w:r>
              <w:rPr>
                <w:sz w:val="16"/>
                <w:szCs w:val="16"/>
              </w:rPr>
              <w:t>: EXIT1=(NUN1(-1)-NUN2))/NUN1(-1).  Note that the resulting exit rates are much lower than implied by LFS gross flows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EXIT67</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Exit rate for unemployed 15 months and over</w:t>
            </w:r>
          </w:p>
        </w:tc>
        <w:tc>
          <w:tcPr>
            <w:tcW w:w="912" w:type="dxa"/>
            <w:tcBorders>
              <w:top w:val="nil"/>
              <w:left w:val="nil"/>
              <w:bottom w:val="nil"/>
              <w:right w:val="nil"/>
            </w:tcBorders>
            <w:shd w:val="clear" w:color="auto" w:fill="auto"/>
            <w:noWrap/>
          </w:tcPr>
          <w:p w:rsidR="008E25C0" w:rsidRDefault="008E25C0">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Derived by comparing cohorts  </w:t>
            </w:r>
            <w:proofErr w:type="spellStart"/>
            <w:r>
              <w:rPr>
                <w:sz w:val="16"/>
                <w:szCs w:val="16"/>
              </w:rPr>
              <w:t>eg</w:t>
            </w:r>
            <w:proofErr w:type="spellEnd"/>
            <w:r>
              <w:rPr>
                <w:sz w:val="16"/>
                <w:szCs w:val="16"/>
              </w:rPr>
              <w:t>: EXIT1=(NUN1(-1)-NUN2))/NUN1(-1).  Note that the resulting exit rates are much lower than implied by LFS gross flows data.</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NETY</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Total Employment: YEARLY</w:t>
            </w:r>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Financial year average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NETDY</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Total Employment Demand: YEARLY</w:t>
            </w:r>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Financial year average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RNUY</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Unemployment Rate: YEARLY</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Financial year average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RNLFAY</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Force Participation Rate (15-64): YEARLY</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Financial year average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RNLFY</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Force Participation Rate (15 plus): YEARLY</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Financial year average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EQUATION RESIDUALS: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NLF</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Labour force</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NH</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hours worked</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NV</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Job vacancies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RWT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weekly earnings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NET</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Employment (aggregated)</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Ln 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5344B1">
        <w:trPr>
          <w:trHeight w:val="300"/>
        </w:trPr>
        <w:tc>
          <w:tcPr>
            <w:tcW w:w="8556" w:type="dxa"/>
            <w:gridSpan w:val="5"/>
            <w:tcBorders>
              <w:top w:val="nil"/>
              <w:left w:val="nil"/>
              <w:bottom w:val="nil"/>
              <w:right w:val="nil"/>
            </w:tcBorders>
            <w:shd w:val="clear" w:color="auto" w:fill="auto"/>
            <w:noWrap/>
          </w:tcPr>
          <w:p w:rsidR="008E25C0" w:rsidRPr="005344B1" w:rsidRDefault="008E25C0" w:rsidP="005344B1">
            <w:pPr>
              <w:pStyle w:val="Heading2"/>
              <w:spacing w:before="60" w:after="120"/>
              <w:rPr>
                <w:bCs/>
                <w:i w:val="0"/>
                <w:sz w:val="20"/>
                <w:szCs w:val="16"/>
              </w:rPr>
            </w:pPr>
            <w:bookmarkStart w:id="22" w:name="_Toc342832033"/>
            <w:r w:rsidRPr="005344B1">
              <w:rPr>
                <w:bCs/>
                <w:i w:val="0"/>
                <w:sz w:val="20"/>
                <w:szCs w:val="16"/>
              </w:rPr>
              <w:lastRenderedPageBreak/>
              <w:t>20. Financial Market Variables</w:t>
            </w:r>
            <w:bookmarkEnd w:id="22"/>
            <w:r w:rsidRPr="005344B1">
              <w:rPr>
                <w:bCs/>
                <w:i w:val="0"/>
                <w:sz w:val="20"/>
                <w:szCs w:val="16"/>
              </w:rPr>
              <w:t xml:space="preserve"> </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RI90</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90 Day Bill Rate</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RBA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RRI90</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Real 90 Day Bill Rate</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(RI90-RINF)/(1+RINF/100)</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RBA Statistics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FIE</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10 Year Inflation Expectations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From break even analysis of CPI indexed 10 year bonds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RBA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RIGL</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10 Year bond </w:t>
            </w:r>
            <w:proofErr w:type="spellStart"/>
            <w:r w:rsidRPr="00C93945">
              <w:rPr>
                <w:sz w:val="16"/>
                <w:szCs w:val="16"/>
              </w:rPr>
              <w:t>Rrate</w:t>
            </w:r>
            <w:proofErr w:type="spellEnd"/>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RBA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RRIGL</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Real 10 Year Bond Rate</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(RIGL-FIE)/(1+FIE/100)</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RBA Statistics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QVAL</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Valuation ratio for 10 year bonds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Approximate valuation ratio (issue price relative to market price) for public debt (VDGPZ) used for calculating the interest servicing cost on public debt.  (Public debt interest payments reflect interest rates at the time of issue rather than the current interest rate.)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Model identity and OE calculation </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5136D4">
            <w:pPr>
              <w:ind w:right="-261"/>
              <w:rPr>
                <w:sz w:val="16"/>
                <w:szCs w:val="16"/>
              </w:rPr>
            </w:pPr>
            <w:r>
              <w:rPr>
                <w:sz w:val="16"/>
                <w:szCs w:val="16"/>
              </w:rPr>
              <w:t>RETWI</w:t>
            </w:r>
          </w:p>
        </w:tc>
        <w:tc>
          <w:tcPr>
            <w:tcW w:w="2131" w:type="dxa"/>
            <w:tcBorders>
              <w:top w:val="nil"/>
              <w:left w:val="nil"/>
              <w:bottom w:val="nil"/>
              <w:right w:val="nil"/>
            </w:tcBorders>
            <w:shd w:val="clear" w:color="auto" w:fill="auto"/>
            <w:noWrap/>
          </w:tcPr>
          <w:p w:rsidR="008E25C0" w:rsidRPr="00C93945" w:rsidRDefault="008E25C0" w:rsidP="005136D4">
            <w:pPr>
              <w:ind w:right="-261"/>
              <w:rPr>
                <w:sz w:val="16"/>
                <w:szCs w:val="16"/>
              </w:rPr>
            </w:pPr>
            <w:r w:rsidRPr="00C93945">
              <w:rPr>
                <w:sz w:val="16"/>
                <w:szCs w:val="16"/>
              </w:rPr>
              <w:t>Exchange Rate : Trade Weighted Index</w:t>
            </w:r>
          </w:p>
        </w:tc>
        <w:tc>
          <w:tcPr>
            <w:tcW w:w="912" w:type="dxa"/>
            <w:tcBorders>
              <w:top w:val="nil"/>
              <w:left w:val="nil"/>
              <w:bottom w:val="nil"/>
              <w:right w:val="nil"/>
            </w:tcBorders>
            <w:shd w:val="clear" w:color="auto" w:fill="auto"/>
            <w:noWrap/>
          </w:tcPr>
          <w:p w:rsidR="008E25C0" w:rsidRDefault="008E25C0" w:rsidP="005136D4">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5136D4">
            <w:pPr>
              <w:rPr>
                <w:sz w:val="16"/>
                <w:szCs w:val="16"/>
              </w:rPr>
            </w:pPr>
            <w:r>
              <w:rPr>
                <w:sz w:val="16"/>
                <w:szCs w:val="16"/>
              </w:rPr>
              <w:t xml:space="preserve">Chain-weighted index based on </w:t>
            </w:r>
            <w:proofErr w:type="spellStart"/>
            <w:r>
              <w:rPr>
                <w:sz w:val="16"/>
                <w:szCs w:val="16"/>
              </w:rPr>
              <w:t>mechandise</w:t>
            </w:r>
            <w:proofErr w:type="spellEnd"/>
            <w:r>
              <w:rPr>
                <w:sz w:val="16"/>
                <w:szCs w:val="16"/>
              </w:rPr>
              <w:t xml:space="preserve"> trade weights by country</w:t>
            </w:r>
          </w:p>
        </w:tc>
        <w:tc>
          <w:tcPr>
            <w:tcW w:w="1826" w:type="dxa"/>
            <w:tcBorders>
              <w:top w:val="nil"/>
              <w:left w:val="nil"/>
              <w:bottom w:val="nil"/>
              <w:right w:val="nil"/>
            </w:tcBorders>
            <w:shd w:val="clear" w:color="auto" w:fill="auto"/>
            <w:noWrap/>
          </w:tcPr>
          <w:p w:rsidR="008E25C0" w:rsidRDefault="008E25C0" w:rsidP="005136D4">
            <w:pPr>
              <w:rPr>
                <w:sz w:val="16"/>
                <w:szCs w:val="16"/>
              </w:rPr>
            </w:pPr>
            <w:r>
              <w:rPr>
                <w:sz w:val="16"/>
                <w:szCs w:val="16"/>
              </w:rPr>
              <w:t>ABS Cat No 5432.0, 5439.0, OECD MEI Database and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5136D4">
            <w:pPr>
              <w:ind w:right="-261"/>
              <w:rPr>
                <w:sz w:val="16"/>
                <w:szCs w:val="16"/>
              </w:rPr>
            </w:pPr>
            <w:r>
              <w:rPr>
                <w:sz w:val="16"/>
                <w:szCs w:val="16"/>
              </w:rPr>
              <w:t>RRETWI</w:t>
            </w:r>
          </w:p>
        </w:tc>
        <w:tc>
          <w:tcPr>
            <w:tcW w:w="2131" w:type="dxa"/>
            <w:tcBorders>
              <w:top w:val="nil"/>
              <w:left w:val="nil"/>
              <w:bottom w:val="nil"/>
              <w:right w:val="nil"/>
            </w:tcBorders>
            <w:shd w:val="clear" w:color="auto" w:fill="auto"/>
            <w:noWrap/>
          </w:tcPr>
          <w:p w:rsidR="008E25C0" w:rsidRPr="00C93945" w:rsidRDefault="008E25C0" w:rsidP="005136D4">
            <w:pPr>
              <w:ind w:right="-261"/>
              <w:rPr>
                <w:sz w:val="16"/>
                <w:szCs w:val="16"/>
              </w:rPr>
            </w:pPr>
            <w:r w:rsidRPr="00C93945">
              <w:rPr>
                <w:sz w:val="16"/>
                <w:szCs w:val="16"/>
              </w:rPr>
              <w:t>Exchange Rate : Real Trade Weighted Index (Consumer Prices)</w:t>
            </w:r>
          </w:p>
        </w:tc>
        <w:tc>
          <w:tcPr>
            <w:tcW w:w="912" w:type="dxa"/>
            <w:tcBorders>
              <w:top w:val="nil"/>
              <w:left w:val="nil"/>
              <w:bottom w:val="nil"/>
              <w:right w:val="nil"/>
            </w:tcBorders>
            <w:shd w:val="clear" w:color="auto" w:fill="auto"/>
            <w:noWrap/>
          </w:tcPr>
          <w:p w:rsidR="008E25C0" w:rsidRDefault="008E25C0" w:rsidP="005136D4">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5136D4">
            <w:pPr>
              <w:rPr>
                <w:sz w:val="16"/>
                <w:szCs w:val="16"/>
              </w:rPr>
            </w:pPr>
            <w:r>
              <w:rPr>
                <w:sz w:val="16"/>
                <w:szCs w:val="16"/>
              </w:rPr>
              <w:t xml:space="preserve">Real exchange rate based on consumer prices. RRETWI=RETWI*PCON/WPCON. </w:t>
            </w:r>
          </w:p>
        </w:tc>
        <w:tc>
          <w:tcPr>
            <w:tcW w:w="1826" w:type="dxa"/>
            <w:tcBorders>
              <w:top w:val="nil"/>
              <w:left w:val="nil"/>
              <w:bottom w:val="nil"/>
              <w:right w:val="nil"/>
            </w:tcBorders>
            <w:shd w:val="clear" w:color="auto" w:fill="auto"/>
            <w:noWrap/>
          </w:tcPr>
          <w:p w:rsidR="008E25C0" w:rsidRDefault="008E25C0" w:rsidP="005136D4">
            <w:pPr>
              <w:rPr>
                <w:sz w:val="16"/>
                <w:szCs w:val="16"/>
              </w:rPr>
            </w:pPr>
            <w:r>
              <w:rPr>
                <w:sz w:val="16"/>
                <w:szCs w:val="16"/>
              </w:rPr>
              <w:t>OECD MEI Database and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5136D4">
            <w:pPr>
              <w:ind w:right="-261"/>
              <w:rPr>
                <w:sz w:val="16"/>
                <w:szCs w:val="16"/>
              </w:rPr>
            </w:pPr>
            <w:r>
              <w:rPr>
                <w:sz w:val="16"/>
                <w:szCs w:val="16"/>
              </w:rPr>
              <w:t>RETWIM</w:t>
            </w:r>
          </w:p>
        </w:tc>
        <w:tc>
          <w:tcPr>
            <w:tcW w:w="2131" w:type="dxa"/>
            <w:tcBorders>
              <w:top w:val="nil"/>
              <w:left w:val="nil"/>
              <w:bottom w:val="nil"/>
              <w:right w:val="nil"/>
            </w:tcBorders>
            <w:shd w:val="clear" w:color="auto" w:fill="auto"/>
            <w:noWrap/>
          </w:tcPr>
          <w:p w:rsidR="008E25C0" w:rsidRPr="00C93945" w:rsidRDefault="008E25C0" w:rsidP="005136D4">
            <w:pPr>
              <w:ind w:right="-261"/>
              <w:rPr>
                <w:sz w:val="16"/>
                <w:szCs w:val="16"/>
              </w:rPr>
            </w:pPr>
            <w:r w:rsidRPr="00C93945">
              <w:rPr>
                <w:sz w:val="16"/>
                <w:szCs w:val="16"/>
              </w:rPr>
              <w:t>Exchange Rate : Trade (Import) Weighted Index</w:t>
            </w:r>
          </w:p>
        </w:tc>
        <w:tc>
          <w:tcPr>
            <w:tcW w:w="912" w:type="dxa"/>
            <w:tcBorders>
              <w:top w:val="nil"/>
              <w:left w:val="nil"/>
              <w:bottom w:val="nil"/>
              <w:right w:val="nil"/>
            </w:tcBorders>
            <w:shd w:val="clear" w:color="auto" w:fill="auto"/>
            <w:noWrap/>
          </w:tcPr>
          <w:p w:rsidR="008E25C0" w:rsidRDefault="008E25C0" w:rsidP="005136D4">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5136D4">
            <w:pPr>
              <w:rPr>
                <w:sz w:val="16"/>
                <w:szCs w:val="16"/>
              </w:rPr>
            </w:pPr>
            <w:r>
              <w:rPr>
                <w:sz w:val="16"/>
                <w:szCs w:val="16"/>
              </w:rPr>
              <w:t>Chain weighted index based on source of imports by country</w:t>
            </w:r>
            <w:r w:rsidR="00443298">
              <w:rPr>
                <w:sz w:val="16"/>
                <w:szCs w:val="16"/>
              </w:rPr>
              <w:t>. See listing under Exchange Rates.</w:t>
            </w:r>
          </w:p>
        </w:tc>
        <w:tc>
          <w:tcPr>
            <w:tcW w:w="1826" w:type="dxa"/>
            <w:tcBorders>
              <w:top w:val="nil"/>
              <w:left w:val="nil"/>
              <w:bottom w:val="nil"/>
              <w:right w:val="nil"/>
            </w:tcBorders>
            <w:shd w:val="clear" w:color="auto" w:fill="auto"/>
            <w:noWrap/>
          </w:tcPr>
          <w:p w:rsidR="008E25C0" w:rsidRDefault="008E25C0" w:rsidP="00443298">
            <w:pPr>
              <w:rPr>
                <w:sz w:val="16"/>
                <w:szCs w:val="16"/>
              </w:rPr>
            </w:pPr>
            <w:r>
              <w:rPr>
                <w:sz w:val="16"/>
                <w:szCs w:val="16"/>
              </w:rPr>
              <w:t>ABS Cat No 5439.0,  OECD MEI Database</w:t>
            </w:r>
            <w:r w:rsidR="00443298">
              <w:rPr>
                <w:sz w:val="16"/>
                <w:szCs w:val="16"/>
              </w:rPr>
              <w:t>,</w:t>
            </w:r>
            <w:r>
              <w:rPr>
                <w:sz w:val="16"/>
                <w:szCs w:val="16"/>
              </w:rPr>
              <w:t xml:space="preserve">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5136D4">
            <w:pPr>
              <w:ind w:right="-261"/>
              <w:rPr>
                <w:sz w:val="16"/>
                <w:szCs w:val="16"/>
              </w:rPr>
            </w:pPr>
            <w:r w:rsidRPr="00E46B5D">
              <w:rPr>
                <w:sz w:val="16"/>
                <w:szCs w:val="16"/>
              </w:rPr>
              <w:t>R</w:t>
            </w:r>
            <w:r>
              <w:rPr>
                <w:sz w:val="16"/>
                <w:szCs w:val="16"/>
              </w:rPr>
              <w:t>ESDR</w:t>
            </w:r>
          </w:p>
        </w:tc>
        <w:tc>
          <w:tcPr>
            <w:tcW w:w="2131" w:type="dxa"/>
            <w:tcBorders>
              <w:top w:val="nil"/>
              <w:left w:val="nil"/>
              <w:bottom w:val="nil"/>
              <w:right w:val="nil"/>
            </w:tcBorders>
            <w:shd w:val="clear" w:color="auto" w:fill="auto"/>
            <w:noWrap/>
          </w:tcPr>
          <w:p w:rsidR="008E25C0" w:rsidRPr="00C93945" w:rsidRDefault="008E25C0" w:rsidP="005136D4">
            <w:pPr>
              <w:ind w:right="-261"/>
              <w:rPr>
                <w:sz w:val="16"/>
                <w:szCs w:val="16"/>
              </w:rPr>
            </w:pPr>
            <w:r w:rsidRPr="00C93945">
              <w:rPr>
                <w:sz w:val="16"/>
                <w:szCs w:val="16"/>
              </w:rPr>
              <w:t>Exchange Rate : Special Drawing Rights (Index)</w:t>
            </w:r>
          </w:p>
        </w:tc>
        <w:tc>
          <w:tcPr>
            <w:tcW w:w="912" w:type="dxa"/>
            <w:tcBorders>
              <w:top w:val="nil"/>
              <w:left w:val="nil"/>
              <w:bottom w:val="nil"/>
              <w:right w:val="nil"/>
            </w:tcBorders>
            <w:shd w:val="clear" w:color="auto" w:fill="auto"/>
            <w:noWrap/>
          </w:tcPr>
          <w:p w:rsidR="008E25C0" w:rsidRDefault="008E25C0" w:rsidP="005136D4">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5136D4">
            <w:pPr>
              <w:rPr>
                <w:sz w:val="16"/>
                <w:szCs w:val="16"/>
              </w:rPr>
            </w:pPr>
            <w:r>
              <w:rPr>
                <w:sz w:val="16"/>
                <w:szCs w:val="16"/>
              </w:rPr>
              <w:t>IMF Special Drawing Rights are a global trade weighted average of the $US, Yen, euro and pound</w:t>
            </w:r>
          </w:p>
        </w:tc>
        <w:tc>
          <w:tcPr>
            <w:tcW w:w="1826" w:type="dxa"/>
            <w:tcBorders>
              <w:top w:val="nil"/>
              <w:left w:val="nil"/>
              <w:bottom w:val="nil"/>
              <w:right w:val="nil"/>
            </w:tcBorders>
            <w:shd w:val="clear" w:color="auto" w:fill="auto"/>
            <w:noWrap/>
          </w:tcPr>
          <w:p w:rsidR="008E25C0" w:rsidRDefault="008E25C0" w:rsidP="005136D4">
            <w:pPr>
              <w:rPr>
                <w:sz w:val="16"/>
                <w:szCs w:val="16"/>
              </w:rPr>
            </w:pPr>
            <w:r>
              <w:rPr>
                <w:sz w:val="16"/>
                <w:szCs w:val="16"/>
              </w:rPr>
              <w:t>OECD MEI Database and RBA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5136D4">
            <w:pPr>
              <w:ind w:right="-261"/>
              <w:rPr>
                <w:sz w:val="16"/>
                <w:szCs w:val="16"/>
              </w:rPr>
            </w:pPr>
            <w:r>
              <w:rPr>
                <w:sz w:val="16"/>
                <w:szCs w:val="16"/>
              </w:rPr>
              <w:t>REUSD</w:t>
            </w:r>
          </w:p>
        </w:tc>
        <w:tc>
          <w:tcPr>
            <w:tcW w:w="2131" w:type="dxa"/>
            <w:tcBorders>
              <w:top w:val="nil"/>
              <w:left w:val="nil"/>
              <w:bottom w:val="nil"/>
              <w:right w:val="nil"/>
            </w:tcBorders>
            <w:shd w:val="clear" w:color="auto" w:fill="auto"/>
            <w:noWrap/>
          </w:tcPr>
          <w:p w:rsidR="008E25C0" w:rsidRPr="00C93945" w:rsidRDefault="008E25C0" w:rsidP="005136D4">
            <w:pPr>
              <w:ind w:right="-261"/>
              <w:rPr>
                <w:sz w:val="16"/>
                <w:szCs w:val="16"/>
              </w:rPr>
            </w:pPr>
            <w:r w:rsidRPr="00C93945">
              <w:rPr>
                <w:sz w:val="16"/>
                <w:szCs w:val="16"/>
              </w:rPr>
              <w:t>Exchange Rate : United States Dollar /$A (Index)</w:t>
            </w:r>
          </w:p>
        </w:tc>
        <w:tc>
          <w:tcPr>
            <w:tcW w:w="912" w:type="dxa"/>
            <w:tcBorders>
              <w:top w:val="nil"/>
              <w:left w:val="nil"/>
              <w:bottom w:val="nil"/>
              <w:right w:val="nil"/>
            </w:tcBorders>
            <w:shd w:val="clear" w:color="auto" w:fill="auto"/>
            <w:noWrap/>
          </w:tcPr>
          <w:p w:rsidR="008E25C0" w:rsidRDefault="008E25C0" w:rsidP="005136D4">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5136D4">
            <w:pPr>
              <w:rPr>
                <w:sz w:val="16"/>
                <w:szCs w:val="16"/>
              </w:rPr>
            </w:pPr>
          </w:p>
        </w:tc>
        <w:tc>
          <w:tcPr>
            <w:tcW w:w="1826" w:type="dxa"/>
            <w:tcBorders>
              <w:top w:val="nil"/>
              <w:left w:val="nil"/>
              <w:bottom w:val="nil"/>
              <w:right w:val="nil"/>
            </w:tcBorders>
            <w:shd w:val="clear" w:color="auto" w:fill="auto"/>
            <w:noWrap/>
          </w:tcPr>
          <w:p w:rsidR="008E25C0" w:rsidRDefault="008E25C0" w:rsidP="005136D4">
            <w:pPr>
              <w:rPr>
                <w:sz w:val="16"/>
                <w:szCs w:val="16"/>
              </w:rPr>
            </w:pPr>
            <w:r>
              <w:rPr>
                <w:sz w:val="16"/>
                <w:szCs w:val="16"/>
              </w:rPr>
              <w:t>OECD MEI Database and RBA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5136D4">
            <w:pPr>
              <w:ind w:right="-261"/>
              <w:rPr>
                <w:sz w:val="16"/>
                <w:szCs w:val="16"/>
              </w:rPr>
            </w:pPr>
            <w:r w:rsidRPr="00E46B5D">
              <w:rPr>
                <w:sz w:val="16"/>
                <w:szCs w:val="16"/>
              </w:rPr>
              <w:t>RETWXG</w:t>
            </w:r>
          </w:p>
        </w:tc>
        <w:tc>
          <w:tcPr>
            <w:tcW w:w="2131" w:type="dxa"/>
            <w:tcBorders>
              <w:top w:val="nil"/>
              <w:left w:val="nil"/>
              <w:bottom w:val="nil"/>
              <w:right w:val="nil"/>
            </w:tcBorders>
            <w:shd w:val="clear" w:color="auto" w:fill="auto"/>
            <w:noWrap/>
          </w:tcPr>
          <w:p w:rsidR="008E25C0" w:rsidRPr="00C93945" w:rsidRDefault="008E25C0" w:rsidP="005136D4">
            <w:pPr>
              <w:ind w:right="-261"/>
              <w:rPr>
                <w:sz w:val="16"/>
                <w:szCs w:val="16"/>
              </w:rPr>
            </w:pPr>
            <w:r w:rsidRPr="00C93945">
              <w:rPr>
                <w:sz w:val="16"/>
                <w:szCs w:val="16"/>
              </w:rPr>
              <w:t>Exchange Rate : Trade (Exports of Goods) Weighted Index</w:t>
            </w:r>
          </w:p>
        </w:tc>
        <w:tc>
          <w:tcPr>
            <w:tcW w:w="912" w:type="dxa"/>
            <w:tcBorders>
              <w:top w:val="nil"/>
              <w:left w:val="nil"/>
              <w:bottom w:val="nil"/>
              <w:right w:val="nil"/>
            </w:tcBorders>
            <w:shd w:val="clear" w:color="auto" w:fill="auto"/>
            <w:noWrap/>
          </w:tcPr>
          <w:p w:rsidR="008E25C0" w:rsidRDefault="008E25C0" w:rsidP="005136D4">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5136D4">
            <w:pPr>
              <w:rPr>
                <w:sz w:val="16"/>
                <w:szCs w:val="16"/>
              </w:rPr>
            </w:pPr>
            <w:r>
              <w:rPr>
                <w:sz w:val="16"/>
                <w:szCs w:val="16"/>
              </w:rPr>
              <w:t>Chain weighted index based on destination of exports by country</w:t>
            </w:r>
          </w:p>
        </w:tc>
        <w:tc>
          <w:tcPr>
            <w:tcW w:w="1826" w:type="dxa"/>
            <w:tcBorders>
              <w:top w:val="nil"/>
              <w:left w:val="nil"/>
              <w:bottom w:val="nil"/>
              <w:right w:val="nil"/>
            </w:tcBorders>
            <w:shd w:val="clear" w:color="auto" w:fill="auto"/>
            <w:noWrap/>
          </w:tcPr>
          <w:p w:rsidR="008E25C0" w:rsidRDefault="008E25C0" w:rsidP="005136D4">
            <w:pPr>
              <w:rPr>
                <w:sz w:val="16"/>
                <w:szCs w:val="16"/>
              </w:rPr>
            </w:pPr>
            <w:r>
              <w:rPr>
                <w:sz w:val="16"/>
                <w:szCs w:val="16"/>
              </w:rPr>
              <w:t>ABS Cat No 5432.0, OECD MEI Database and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5136D4">
            <w:pPr>
              <w:ind w:right="-261"/>
              <w:rPr>
                <w:sz w:val="16"/>
                <w:szCs w:val="16"/>
              </w:rPr>
            </w:pPr>
            <w:r w:rsidRPr="00E46B5D">
              <w:rPr>
                <w:sz w:val="16"/>
                <w:szCs w:val="16"/>
              </w:rPr>
              <w:t>RETWXS</w:t>
            </w:r>
          </w:p>
        </w:tc>
        <w:tc>
          <w:tcPr>
            <w:tcW w:w="2131" w:type="dxa"/>
            <w:tcBorders>
              <w:top w:val="nil"/>
              <w:left w:val="nil"/>
              <w:bottom w:val="nil"/>
              <w:right w:val="nil"/>
            </w:tcBorders>
            <w:shd w:val="clear" w:color="auto" w:fill="auto"/>
            <w:noWrap/>
          </w:tcPr>
          <w:p w:rsidR="008E25C0" w:rsidRPr="00C93945" w:rsidRDefault="008E25C0" w:rsidP="005136D4">
            <w:pPr>
              <w:ind w:right="-261"/>
              <w:rPr>
                <w:sz w:val="16"/>
                <w:szCs w:val="16"/>
              </w:rPr>
            </w:pPr>
            <w:r w:rsidRPr="00C93945">
              <w:rPr>
                <w:sz w:val="16"/>
                <w:szCs w:val="16"/>
              </w:rPr>
              <w:t>Exchange Rate : Trade (Exports of Services) Weighted Index</w:t>
            </w:r>
          </w:p>
        </w:tc>
        <w:tc>
          <w:tcPr>
            <w:tcW w:w="912" w:type="dxa"/>
            <w:tcBorders>
              <w:top w:val="nil"/>
              <w:left w:val="nil"/>
              <w:bottom w:val="nil"/>
              <w:right w:val="nil"/>
            </w:tcBorders>
            <w:shd w:val="clear" w:color="auto" w:fill="auto"/>
            <w:noWrap/>
          </w:tcPr>
          <w:p w:rsidR="008E25C0" w:rsidRDefault="008E25C0" w:rsidP="005136D4">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5136D4">
            <w:pPr>
              <w:rPr>
                <w:sz w:val="16"/>
                <w:szCs w:val="16"/>
              </w:rPr>
            </w:pPr>
            <w:r>
              <w:rPr>
                <w:sz w:val="16"/>
                <w:szCs w:val="16"/>
              </w:rPr>
              <w:t>Index based on destination of service exports</w:t>
            </w:r>
          </w:p>
        </w:tc>
        <w:tc>
          <w:tcPr>
            <w:tcW w:w="1826" w:type="dxa"/>
            <w:tcBorders>
              <w:top w:val="nil"/>
              <w:left w:val="nil"/>
              <w:bottom w:val="nil"/>
              <w:right w:val="nil"/>
            </w:tcBorders>
            <w:shd w:val="clear" w:color="auto" w:fill="auto"/>
            <w:noWrap/>
          </w:tcPr>
          <w:p w:rsidR="008E25C0" w:rsidRDefault="008E25C0" w:rsidP="005136D4">
            <w:pPr>
              <w:rPr>
                <w:sz w:val="16"/>
                <w:szCs w:val="16"/>
              </w:rPr>
            </w:pPr>
            <w:r>
              <w:rPr>
                <w:sz w:val="16"/>
                <w:szCs w:val="16"/>
              </w:rPr>
              <w:t>ABS Cat No 5302.0</w:t>
            </w:r>
          </w:p>
          <w:p w:rsidR="008E25C0" w:rsidRDefault="008E25C0" w:rsidP="005136D4">
            <w:pPr>
              <w:rPr>
                <w:sz w:val="16"/>
                <w:szCs w:val="16"/>
              </w:rPr>
            </w:pPr>
            <w:r>
              <w:rPr>
                <w:sz w:val="16"/>
                <w:szCs w:val="16"/>
              </w:rPr>
              <w:t>OECD MEI Database and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DF2862">
            <w:pPr>
              <w:ind w:right="-261"/>
              <w:rPr>
                <w:sz w:val="16"/>
                <w:szCs w:val="16"/>
              </w:rPr>
            </w:pPr>
            <w:r>
              <w:rPr>
                <w:sz w:val="16"/>
                <w:szCs w:val="16"/>
              </w:rPr>
              <w:t>WRIGL</w:t>
            </w:r>
          </w:p>
        </w:tc>
        <w:tc>
          <w:tcPr>
            <w:tcW w:w="2131" w:type="dxa"/>
            <w:tcBorders>
              <w:top w:val="nil"/>
              <w:left w:val="nil"/>
              <w:bottom w:val="nil"/>
              <w:right w:val="nil"/>
            </w:tcBorders>
            <w:shd w:val="clear" w:color="auto" w:fill="auto"/>
            <w:noWrap/>
          </w:tcPr>
          <w:p w:rsidR="008E25C0" w:rsidRPr="00C93945" w:rsidRDefault="008E25C0" w:rsidP="00DF2862">
            <w:pPr>
              <w:ind w:right="-261"/>
              <w:rPr>
                <w:sz w:val="16"/>
                <w:szCs w:val="16"/>
              </w:rPr>
            </w:pPr>
            <w:r w:rsidRPr="00C93945">
              <w:rPr>
                <w:sz w:val="16"/>
                <w:szCs w:val="16"/>
              </w:rPr>
              <w:t>Long Term Interest Rates of Australia's Major Trading</w:t>
            </w:r>
          </w:p>
        </w:tc>
        <w:tc>
          <w:tcPr>
            <w:tcW w:w="912" w:type="dxa"/>
            <w:tcBorders>
              <w:top w:val="nil"/>
              <w:left w:val="nil"/>
              <w:bottom w:val="nil"/>
              <w:right w:val="nil"/>
            </w:tcBorders>
            <w:shd w:val="clear" w:color="auto" w:fill="auto"/>
            <w:noWrap/>
          </w:tcPr>
          <w:p w:rsidR="008E25C0" w:rsidRDefault="008E25C0" w:rsidP="00DF286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DF2862">
            <w:pPr>
              <w:rPr>
                <w:sz w:val="16"/>
                <w:szCs w:val="16"/>
              </w:rPr>
            </w:pPr>
            <w:r>
              <w:rPr>
                <w:sz w:val="16"/>
                <w:szCs w:val="16"/>
              </w:rPr>
              <w:t>GDP weighted average of  10 year bond yields in the US, Euro area, Japan, UK, Canada and Korea</w:t>
            </w:r>
          </w:p>
        </w:tc>
        <w:tc>
          <w:tcPr>
            <w:tcW w:w="1826" w:type="dxa"/>
            <w:tcBorders>
              <w:top w:val="nil"/>
              <w:left w:val="nil"/>
              <w:bottom w:val="nil"/>
              <w:right w:val="nil"/>
            </w:tcBorders>
            <w:shd w:val="clear" w:color="auto" w:fill="auto"/>
            <w:noWrap/>
          </w:tcPr>
          <w:p w:rsidR="008E25C0" w:rsidRDefault="008E25C0" w:rsidP="00DF2862">
            <w:pPr>
              <w:rPr>
                <w:sz w:val="16"/>
                <w:szCs w:val="16"/>
              </w:rPr>
            </w:pPr>
            <w:r>
              <w:rPr>
                <w:sz w:val="16"/>
                <w:szCs w:val="16"/>
              </w:rPr>
              <w:t>OECD MEI Database, OECD EO Database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DF2862">
            <w:pPr>
              <w:ind w:right="-261"/>
              <w:rPr>
                <w:sz w:val="16"/>
                <w:szCs w:val="16"/>
              </w:rPr>
            </w:pPr>
            <w:r w:rsidRPr="00E46B5D">
              <w:rPr>
                <w:sz w:val="16"/>
                <w:szCs w:val="16"/>
              </w:rPr>
              <w:t>WRI90</w:t>
            </w:r>
          </w:p>
        </w:tc>
        <w:tc>
          <w:tcPr>
            <w:tcW w:w="2131" w:type="dxa"/>
            <w:tcBorders>
              <w:top w:val="nil"/>
              <w:left w:val="nil"/>
              <w:bottom w:val="nil"/>
              <w:right w:val="nil"/>
            </w:tcBorders>
            <w:shd w:val="clear" w:color="auto" w:fill="auto"/>
            <w:noWrap/>
          </w:tcPr>
          <w:p w:rsidR="008E25C0" w:rsidRPr="00C93945" w:rsidRDefault="008E25C0" w:rsidP="00DF2862">
            <w:pPr>
              <w:ind w:right="-261"/>
              <w:rPr>
                <w:sz w:val="16"/>
                <w:szCs w:val="16"/>
              </w:rPr>
            </w:pPr>
            <w:r w:rsidRPr="00C93945">
              <w:rPr>
                <w:sz w:val="16"/>
                <w:szCs w:val="16"/>
              </w:rPr>
              <w:t>Short Term Interest Rates of Australia's Major Trading</w:t>
            </w:r>
          </w:p>
        </w:tc>
        <w:tc>
          <w:tcPr>
            <w:tcW w:w="912" w:type="dxa"/>
            <w:tcBorders>
              <w:top w:val="nil"/>
              <w:left w:val="nil"/>
              <w:bottom w:val="nil"/>
              <w:right w:val="nil"/>
            </w:tcBorders>
            <w:shd w:val="clear" w:color="auto" w:fill="auto"/>
            <w:noWrap/>
          </w:tcPr>
          <w:p w:rsidR="008E25C0" w:rsidRDefault="008E25C0" w:rsidP="00DF286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DF2862">
            <w:pPr>
              <w:rPr>
                <w:sz w:val="16"/>
                <w:szCs w:val="16"/>
              </w:rPr>
            </w:pPr>
            <w:r>
              <w:rPr>
                <w:sz w:val="16"/>
                <w:szCs w:val="16"/>
              </w:rPr>
              <w:t>GDP weighted average of  90 day bill rates in the US, Euro area, Japan, UK, Canada and Korea</w:t>
            </w:r>
          </w:p>
        </w:tc>
        <w:tc>
          <w:tcPr>
            <w:tcW w:w="1826" w:type="dxa"/>
            <w:tcBorders>
              <w:top w:val="nil"/>
              <w:left w:val="nil"/>
              <w:bottom w:val="nil"/>
              <w:right w:val="nil"/>
            </w:tcBorders>
            <w:shd w:val="clear" w:color="auto" w:fill="auto"/>
            <w:noWrap/>
          </w:tcPr>
          <w:p w:rsidR="008E25C0" w:rsidRDefault="008E25C0" w:rsidP="00DF2862">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DF2862">
            <w:pPr>
              <w:ind w:right="-261"/>
              <w:rPr>
                <w:sz w:val="16"/>
                <w:szCs w:val="16"/>
              </w:rPr>
            </w:pPr>
            <w:r>
              <w:rPr>
                <w:sz w:val="16"/>
                <w:szCs w:val="16"/>
              </w:rPr>
              <w:t>WFIE</w:t>
            </w:r>
          </w:p>
        </w:tc>
        <w:tc>
          <w:tcPr>
            <w:tcW w:w="2131" w:type="dxa"/>
            <w:tcBorders>
              <w:top w:val="nil"/>
              <w:left w:val="nil"/>
              <w:bottom w:val="nil"/>
              <w:right w:val="nil"/>
            </w:tcBorders>
            <w:shd w:val="clear" w:color="auto" w:fill="auto"/>
            <w:noWrap/>
          </w:tcPr>
          <w:p w:rsidR="008E25C0" w:rsidRPr="00C93945" w:rsidRDefault="008E25C0" w:rsidP="00DF2862">
            <w:pPr>
              <w:ind w:right="-261"/>
              <w:rPr>
                <w:sz w:val="16"/>
                <w:szCs w:val="16"/>
              </w:rPr>
            </w:pPr>
            <w:r w:rsidRPr="00C93945">
              <w:rPr>
                <w:sz w:val="16"/>
                <w:szCs w:val="16"/>
              </w:rPr>
              <w:t>World Inflationary Expectations (Percent)</w:t>
            </w:r>
          </w:p>
        </w:tc>
        <w:tc>
          <w:tcPr>
            <w:tcW w:w="912" w:type="dxa"/>
            <w:tcBorders>
              <w:top w:val="nil"/>
              <w:left w:val="nil"/>
              <w:bottom w:val="nil"/>
              <w:right w:val="nil"/>
            </w:tcBorders>
            <w:shd w:val="clear" w:color="auto" w:fill="auto"/>
            <w:noWrap/>
          </w:tcPr>
          <w:p w:rsidR="008E25C0" w:rsidRDefault="008E25C0" w:rsidP="00DF286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DF2862">
            <w:pPr>
              <w:rPr>
                <w:sz w:val="16"/>
                <w:szCs w:val="16"/>
              </w:rPr>
            </w:pPr>
            <w:r>
              <w:rPr>
                <w:sz w:val="16"/>
                <w:szCs w:val="16"/>
              </w:rPr>
              <w:t xml:space="preserve">GDP weighted average of 10 year inflation expectations consistent with WRIGL derived from CPI indexed bonds where available and  a </w:t>
            </w:r>
            <w:proofErr w:type="spellStart"/>
            <w:r>
              <w:rPr>
                <w:sz w:val="16"/>
                <w:szCs w:val="16"/>
              </w:rPr>
              <w:t>centered</w:t>
            </w:r>
            <w:proofErr w:type="spellEnd"/>
            <w:r>
              <w:rPr>
                <w:sz w:val="16"/>
                <w:szCs w:val="16"/>
              </w:rPr>
              <w:t xml:space="preserve"> weighted moving average of inflation included OECD forecasts where not.</w:t>
            </w:r>
          </w:p>
        </w:tc>
        <w:tc>
          <w:tcPr>
            <w:tcW w:w="1826" w:type="dxa"/>
            <w:tcBorders>
              <w:top w:val="nil"/>
              <w:left w:val="nil"/>
              <w:bottom w:val="nil"/>
              <w:right w:val="nil"/>
            </w:tcBorders>
            <w:shd w:val="clear" w:color="auto" w:fill="auto"/>
            <w:noWrap/>
          </w:tcPr>
          <w:p w:rsidR="008E25C0" w:rsidRDefault="008E25C0" w:rsidP="00DF2862">
            <w:pPr>
              <w:rPr>
                <w:sz w:val="16"/>
                <w:szCs w:val="16"/>
              </w:rPr>
            </w:pPr>
            <w:r>
              <w:rPr>
                <w:sz w:val="16"/>
                <w:szCs w:val="16"/>
              </w:rPr>
              <w:t xml:space="preserve">OECD EO database </w:t>
            </w:r>
            <w:proofErr w:type="spellStart"/>
            <w:r>
              <w:rPr>
                <w:sz w:val="16"/>
                <w:szCs w:val="16"/>
              </w:rPr>
              <w:t>Blomberg</w:t>
            </w:r>
            <w:proofErr w:type="spellEnd"/>
            <w:r>
              <w:rPr>
                <w:sz w:val="16"/>
                <w:szCs w:val="16"/>
              </w:rPr>
              <w:t xml:space="preserve"> and Financial Times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DF2862">
            <w:pPr>
              <w:ind w:right="-261"/>
              <w:rPr>
                <w:sz w:val="16"/>
                <w:szCs w:val="16"/>
              </w:rPr>
            </w:pPr>
            <w:r w:rsidRPr="00E46B5D">
              <w:rPr>
                <w:sz w:val="16"/>
                <w:szCs w:val="16"/>
              </w:rPr>
              <w:t>WPCON</w:t>
            </w:r>
            <w:r>
              <w:rPr>
                <w:sz w:val="16"/>
                <w:szCs w:val="16"/>
              </w:rPr>
              <w:t>_</w:t>
            </w:r>
          </w:p>
        </w:tc>
        <w:tc>
          <w:tcPr>
            <w:tcW w:w="2131" w:type="dxa"/>
            <w:tcBorders>
              <w:top w:val="nil"/>
              <w:left w:val="nil"/>
              <w:bottom w:val="nil"/>
              <w:right w:val="nil"/>
            </w:tcBorders>
            <w:shd w:val="clear" w:color="auto" w:fill="auto"/>
            <w:noWrap/>
          </w:tcPr>
          <w:p w:rsidR="008E25C0" w:rsidRPr="00C93945" w:rsidRDefault="008E25C0" w:rsidP="00DF2862">
            <w:pPr>
              <w:ind w:right="-261"/>
              <w:rPr>
                <w:sz w:val="16"/>
                <w:szCs w:val="16"/>
              </w:rPr>
            </w:pPr>
            <w:r w:rsidRPr="00C93945">
              <w:rPr>
                <w:sz w:val="16"/>
                <w:szCs w:val="16"/>
              </w:rPr>
              <w:t>Consumption Deflator of Australia's Major Trading Partners</w:t>
            </w:r>
          </w:p>
        </w:tc>
        <w:tc>
          <w:tcPr>
            <w:tcW w:w="912" w:type="dxa"/>
            <w:tcBorders>
              <w:top w:val="nil"/>
              <w:left w:val="nil"/>
              <w:bottom w:val="nil"/>
              <w:right w:val="nil"/>
            </w:tcBorders>
            <w:shd w:val="clear" w:color="auto" w:fill="auto"/>
            <w:noWrap/>
          </w:tcPr>
          <w:p w:rsidR="008E25C0" w:rsidRDefault="008E25C0" w:rsidP="00DF2862">
            <w:pPr>
              <w:jc w:val="right"/>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DF2862">
            <w:pPr>
              <w:rPr>
                <w:sz w:val="16"/>
                <w:szCs w:val="16"/>
              </w:rPr>
            </w:pPr>
            <w:r>
              <w:rPr>
                <w:sz w:val="16"/>
                <w:szCs w:val="16"/>
              </w:rPr>
              <w:t>G7 consumption deflator</w:t>
            </w:r>
          </w:p>
        </w:tc>
        <w:tc>
          <w:tcPr>
            <w:tcW w:w="1826" w:type="dxa"/>
            <w:tcBorders>
              <w:top w:val="nil"/>
              <w:left w:val="nil"/>
              <w:bottom w:val="nil"/>
              <w:right w:val="nil"/>
            </w:tcBorders>
            <w:shd w:val="clear" w:color="auto" w:fill="auto"/>
            <w:noWrap/>
          </w:tcPr>
          <w:p w:rsidR="008E25C0" w:rsidRDefault="008E25C0" w:rsidP="00DF2862">
            <w:pPr>
              <w:rPr>
                <w:sz w:val="16"/>
                <w:szCs w:val="16"/>
              </w:rPr>
            </w:pPr>
            <w:r>
              <w:rPr>
                <w:sz w:val="16"/>
                <w:szCs w:val="16"/>
              </w:rPr>
              <w:t>OECD EO database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RISKP</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Risk Premium on Australian 10 Year Bonds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points</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Equation estimation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RIMARG</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Interest rate margin (historical)</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 points</w:t>
            </w:r>
          </w:p>
        </w:tc>
        <w:tc>
          <w:tcPr>
            <w:tcW w:w="2750" w:type="dxa"/>
            <w:tcBorders>
              <w:top w:val="nil"/>
              <w:left w:val="nil"/>
              <w:bottom w:val="nil"/>
              <w:right w:val="nil"/>
            </w:tcBorders>
            <w:shd w:val="clear" w:color="auto" w:fill="auto"/>
            <w:noWrap/>
          </w:tcPr>
          <w:p w:rsidR="008E25C0" w:rsidRDefault="008E25C0" w:rsidP="00AC48F7">
            <w:pPr>
              <w:rPr>
                <w:sz w:val="16"/>
                <w:szCs w:val="16"/>
              </w:rPr>
            </w:pPr>
            <w:r>
              <w:rPr>
                <w:sz w:val="16"/>
                <w:szCs w:val="16"/>
              </w:rPr>
              <w:t xml:space="preserve">Adjustment for 10 year bond yield pre financial deregulation intended to capture the effect of debt </w:t>
            </w:r>
            <w:r>
              <w:rPr>
                <w:sz w:val="16"/>
                <w:szCs w:val="16"/>
              </w:rPr>
              <w:lastRenderedPageBreak/>
              <w:t>management policies designed to maintain the p</w:t>
            </w:r>
            <w:r w:rsidR="00443298">
              <w:rPr>
                <w:sz w:val="16"/>
                <w:szCs w:val="16"/>
              </w:rPr>
              <w:t>ri</w:t>
            </w:r>
            <w:r>
              <w:rPr>
                <w:sz w:val="16"/>
                <w:szCs w:val="16"/>
              </w:rPr>
              <w:t>ce attractiveness of Treasury bonds. Measured as the margin between a debenture yield and the yield on an equivalent maturity Treasury bond.</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lastRenderedPageBreak/>
              <w:t>TRYM model database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FM1Z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Money Supply (M1)</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RBA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5344B1">
        <w:trPr>
          <w:trHeight w:val="300"/>
        </w:trPr>
        <w:tc>
          <w:tcPr>
            <w:tcW w:w="8556" w:type="dxa"/>
            <w:gridSpan w:val="5"/>
            <w:tcBorders>
              <w:top w:val="nil"/>
              <w:left w:val="nil"/>
              <w:bottom w:val="nil"/>
              <w:right w:val="nil"/>
            </w:tcBorders>
            <w:shd w:val="clear" w:color="auto" w:fill="auto"/>
            <w:noWrap/>
          </w:tcPr>
          <w:p w:rsidR="008E25C0" w:rsidRPr="005344B1" w:rsidRDefault="008E25C0" w:rsidP="005344B1">
            <w:pPr>
              <w:pStyle w:val="Heading2"/>
              <w:spacing w:before="60" w:after="120"/>
              <w:rPr>
                <w:bCs/>
                <w:i w:val="0"/>
                <w:sz w:val="20"/>
                <w:szCs w:val="16"/>
              </w:rPr>
            </w:pPr>
            <w:bookmarkStart w:id="23" w:name="_Toc342832034"/>
            <w:r w:rsidRPr="005344B1">
              <w:rPr>
                <w:bCs/>
                <w:i w:val="0"/>
                <w:sz w:val="20"/>
                <w:szCs w:val="16"/>
              </w:rPr>
              <w:t>21. International Investment Position</w:t>
            </w:r>
            <w:r>
              <w:rPr>
                <w:bCs/>
                <w:i w:val="0"/>
                <w:sz w:val="20"/>
                <w:szCs w:val="16"/>
              </w:rPr>
              <w:t>, Borrowing and Income Flows</w:t>
            </w:r>
            <w:bookmarkEnd w:id="23"/>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VNFLZ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Net Foreign Liabilities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YDGPZ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Interest Payments : Government on Private Sector Debt</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TRYM Model Database, RBA Statistics and ABS Cat No 5204.0,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YDGOZ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Interest Payments : Government Net</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TRYM Model Database, RBA Statistics and ABS Cat No 5204.0,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YDORAZ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Interest Received : Government on Official Reserve Assets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YEPOZ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Dividends &amp; Remitted Profits : Paid to Overseas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YEOPZ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Dividends &amp; Remitted Profits : Received from Overseas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YDPOZ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Interest Payments : Private on Overseas Debt</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BGPZ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Borrowing from Private Sector : Government</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TRYM Model Database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BGOFZ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Foreign Currency Borrowing from Overseas : Government</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TRYM Model Database,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BGOAZ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Australian Dollar Borrowing from Overseas : Government</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TRYM Model Database,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BORAZ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Change in Official Reserve Assets &amp; Lending</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BEPOZ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Overseas Equity Financing : Total</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BEOPZ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Overseas Equity Financing : Private Sector</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BPOFZ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Foreign Currency Borrowing from Overseas : Private</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TRYM Model Database,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BPOAZ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Australian Dollar Borrowing from Overseas : Private</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TRYM Model Database,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VDGPZ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Government Debt : Held by Private Sector</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ABS Cat No 5302.0, TRYM Model Database, RBA </w:t>
            </w:r>
            <w:r>
              <w:rPr>
                <w:sz w:val="16"/>
                <w:szCs w:val="16"/>
              </w:rPr>
              <w:lastRenderedPageBreak/>
              <w:t>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VDGOAZ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Australian Dollar Debt held Overseas : Government</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610AA" w:rsidP="008610AA">
            <w:pPr>
              <w:rPr>
                <w:sz w:val="16"/>
                <w:szCs w:val="16"/>
              </w:rPr>
            </w:pPr>
            <w:r>
              <w:rPr>
                <w:sz w:val="16"/>
                <w:szCs w:val="16"/>
              </w:rPr>
              <w:t xml:space="preserve">Net debt from ABS IIP data.  Defined as General Government and Central Borrowing Authority liabilities domiciled in Australia.  Data </w:t>
            </w:r>
            <w:proofErr w:type="spellStart"/>
            <w:r>
              <w:rPr>
                <w:sz w:val="16"/>
                <w:szCs w:val="16"/>
              </w:rPr>
              <w:t>pre</w:t>
            </w:r>
            <w:proofErr w:type="spellEnd"/>
            <w:r>
              <w:rPr>
                <w:sz w:val="16"/>
                <w:szCs w:val="16"/>
              </w:rPr>
              <w:t xml:space="preserve"> 1988-89 is derived from the TRYM Model Database. </w:t>
            </w:r>
          </w:p>
        </w:tc>
        <w:tc>
          <w:tcPr>
            <w:tcW w:w="1826" w:type="dxa"/>
            <w:tcBorders>
              <w:top w:val="nil"/>
              <w:left w:val="nil"/>
              <w:bottom w:val="nil"/>
              <w:right w:val="nil"/>
            </w:tcBorders>
            <w:shd w:val="clear" w:color="auto" w:fill="auto"/>
            <w:noWrap/>
          </w:tcPr>
          <w:p w:rsidR="008E25C0" w:rsidRDefault="008E25C0" w:rsidP="00D7466D">
            <w:pPr>
              <w:rPr>
                <w:sz w:val="16"/>
                <w:szCs w:val="16"/>
              </w:rPr>
            </w:pPr>
            <w:r>
              <w:rPr>
                <w:sz w:val="16"/>
                <w:szCs w:val="16"/>
              </w:rPr>
              <w:t>ABS Cat No 5</w:t>
            </w:r>
            <w:r w:rsidR="00D7466D">
              <w:rPr>
                <w:sz w:val="16"/>
                <w:szCs w:val="16"/>
              </w:rPr>
              <w:t>302</w:t>
            </w:r>
            <w:r>
              <w:rPr>
                <w:sz w:val="16"/>
                <w:szCs w:val="16"/>
              </w:rPr>
              <w:t xml:space="preserve">.0, </w:t>
            </w:r>
            <w:r w:rsidR="00D7466D">
              <w:rPr>
                <w:sz w:val="16"/>
                <w:szCs w:val="16"/>
              </w:rPr>
              <w:t>TRYM Model Database,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VDGOFZ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Foreign Currency Debt held Overseas : Government</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E52934" w:rsidP="00E52934">
            <w:pPr>
              <w:rPr>
                <w:sz w:val="16"/>
                <w:szCs w:val="16"/>
              </w:rPr>
            </w:pPr>
            <w:r>
              <w:rPr>
                <w:sz w:val="16"/>
                <w:szCs w:val="16"/>
              </w:rPr>
              <w:t xml:space="preserve">Net debt from ABS IIP data.  Defined as General Government and Central Borrowing Authority liabilities domiciled abroad, less General Government and Central Borrowing Authority foreign assets.  (Assumes that $A denominated foreign assets e.g. lending in $A is due to private financial institutions).  Data </w:t>
            </w:r>
            <w:proofErr w:type="spellStart"/>
            <w:r>
              <w:rPr>
                <w:sz w:val="16"/>
                <w:szCs w:val="16"/>
              </w:rPr>
              <w:t>pre</w:t>
            </w:r>
            <w:proofErr w:type="spellEnd"/>
            <w:r>
              <w:rPr>
                <w:sz w:val="16"/>
                <w:szCs w:val="16"/>
              </w:rPr>
              <w:t xml:space="preserve"> 1988-89 is derived </w:t>
            </w:r>
            <w:r w:rsidR="00160FB5">
              <w:rPr>
                <w:sz w:val="16"/>
                <w:szCs w:val="16"/>
              </w:rPr>
              <w:t xml:space="preserve">from the TRYM Model Database.  </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w:t>
            </w:r>
            <w:r w:rsidR="00160FB5">
              <w:rPr>
                <w:sz w:val="16"/>
                <w:szCs w:val="16"/>
              </w:rPr>
              <w:t>302.</w:t>
            </w:r>
            <w:r>
              <w:rPr>
                <w:sz w:val="16"/>
                <w:szCs w:val="16"/>
              </w:rPr>
              <w:t>0</w:t>
            </w:r>
            <w:r w:rsidR="00160FB5">
              <w:rPr>
                <w:sz w:val="16"/>
                <w:szCs w:val="16"/>
              </w:rPr>
              <w:t xml:space="preserve"> </w:t>
            </w:r>
            <w:r w:rsidR="00D7466D">
              <w:rPr>
                <w:sz w:val="16"/>
                <w:szCs w:val="16"/>
              </w:rPr>
              <w:t>,</w:t>
            </w:r>
            <w:r w:rsidR="00160FB5">
              <w:rPr>
                <w:sz w:val="16"/>
                <w:szCs w:val="16"/>
              </w:rPr>
              <w:t xml:space="preserve"> </w:t>
            </w:r>
            <w:r w:rsidR="00D7466D">
              <w:rPr>
                <w:sz w:val="16"/>
                <w:szCs w:val="16"/>
              </w:rPr>
              <w:t xml:space="preserve">TRYM Model Database, </w:t>
            </w:r>
            <w:r w:rsidR="00160FB5">
              <w:rPr>
                <w:sz w:val="16"/>
                <w:szCs w:val="16"/>
              </w:rPr>
              <w:t>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VDORAZ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Government Debt : Official Reserve Assets &amp; Lending</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610AA" w:rsidP="00C93945">
            <w:pPr>
              <w:rPr>
                <w:sz w:val="16"/>
                <w:szCs w:val="16"/>
              </w:rPr>
            </w:pPr>
            <w:r>
              <w:rPr>
                <w:sz w:val="16"/>
                <w:szCs w:val="16"/>
              </w:rPr>
              <w:t xml:space="preserve">International reserve assets, less RBA borrowing from overseas (line of credit during the GFC). </w:t>
            </w:r>
            <w:r w:rsidR="00160FB5">
              <w:rPr>
                <w:sz w:val="16"/>
                <w:szCs w:val="16"/>
              </w:rPr>
              <w:t>Pre September quarter 1988 data is from the TRYM Model database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610AA">
        <w:trPr>
          <w:trHeight w:val="300"/>
        </w:trPr>
        <w:tc>
          <w:tcPr>
            <w:tcW w:w="937" w:type="dxa"/>
            <w:tcBorders>
              <w:top w:val="nil"/>
              <w:left w:val="nil"/>
              <w:bottom w:val="nil"/>
              <w:right w:val="nil"/>
            </w:tcBorders>
            <w:shd w:val="clear" w:color="auto" w:fill="auto"/>
            <w:noWrap/>
          </w:tcPr>
          <w:p w:rsidR="008610AA" w:rsidRPr="00E46B5D" w:rsidRDefault="008610AA" w:rsidP="00C93945">
            <w:pPr>
              <w:ind w:right="-261"/>
              <w:rPr>
                <w:sz w:val="16"/>
                <w:szCs w:val="16"/>
              </w:rPr>
            </w:pPr>
            <w:r>
              <w:rPr>
                <w:sz w:val="16"/>
                <w:szCs w:val="16"/>
              </w:rPr>
              <w:t>VDORAFZ</w:t>
            </w:r>
          </w:p>
        </w:tc>
        <w:tc>
          <w:tcPr>
            <w:tcW w:w="2131" w:type="dxa"/>
            <w:tcBorders>
              <w:top w:val="nil"/>
              <w:left w:val="nil"/>
              <w:bottom w:val="nil"/>
              <w:right w:val="nil"/>
            </w:tcBorders>
            <w:shd w:val="clear" w:color="auto" w:fill="auto"/>
            <w:noWrap/>
          </w:tcPr>
          <w:p w:rsidR="008610AA" w:rsidRPr="00C93945" w:rsidRDefault="008610AA" w:rsidP="00C93945">
            <w:pPr>
              <w:ind w:right="-261"/>
              <w:rPr>
                <w:sz w:val="16"/>
                <w:szCs w:val="16"/>
              </w:rPr>
            </w:pPr>
            <w:r>
              <w:rPr>
                <w:sz w:val="16"/>
                <w:szCs w:val="16"/>
              </w:rPr>
              <w:t>Government Debt: Official Reserve Assets</w:t>
            </w:r>
          </w:p>
        </w:tc>
        <w:tc>
          <w:tcPr>
            <w:tcW w:w="912" w:type="dxa"/>
            <w:tcBorders>
              <w:top w:val="nil"/>
              <w:left w:val="nil"/>
              <w:bottom w:val="nil"/>
              <w:right w:val="nil"/>
            </w:tcBorders>
            <w:shd w:val="clear" w:color="auto" w:fill="auto"/>
            <w:noWrap/>
          </w:tcPr>
          <w:p w:rsidR="008610AA" w:rsidRDefault="008610AA"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610AA" w:rsidRDefault="008610AA" w:rsidP="00C93945">
            <w:pPr>
              <w:rPr>
                <w:sz w:val="16"/>
                <w:szCs w:val="16"/>
              </w:rPr>
            </w:pPr>
            <w:r>
              <w:rPr>
                <w:sz w:val="16"/>
                <w:szCs w:val="16"/>
              </w:rPr>
              <w:t>RBA international reserve assets. Pre September quarter 1988 data is from the TRYM Model database</w:t>
            </w:r>
          </w:p>
        </w:tc>
        <w:tc>
          <w:tcPr>
            <w:tcW w:w="1826" w:type="dxa"/>
            <w:tcBorders>
              <w:top w:val="nil"/>
              <w:left w:val="nil"/>
              <w:bottom w:val="nil"/>
              <w:right w:val="nil"/>
            </w:tcBorders>
            <w:shd w:val="clear" w:color="auto" w:fill="auto"/>
            <w:noWrap/>
          </w:tcPr>
          <w:p w:rsidR="008610AA" w:rsidRDefault="008610AA"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VEPOZ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Overseas Holdings of Australian Equity</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160FB5" w:rsidP="00C93945">
            <w:pPr>
              <w:rPr>
                <w:sz w:val="16"/>
                <w:szCs w:val="16"/>
              </w:rPr>
            </w:pPr>
            <w:r>
              <w:rPr>
                <w:sz w:val="16"/>
                <w:szCs w:val="16"/>
              </w:rPr>
              <w:t>Pre September quarter 1988 data is from the TRYM Model database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VEOPZ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Australian Holdings of Overseas Equity</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160FB5" w:rsidP="00C93945">
            <w:pPr>
              <w:rPr>
                <w:sz w:val="16"/>
                <w:szCs w:val="16"/>
              </w:rPr>
            </w:pPr>
            <w:r>
              <w:rPr>
                <w:sz w:val="16"/>
                <w:szCs w:val="16"/>
              </w:rPr>
              <w:t>Pre September quarter 1988 data is from the TRYM Model database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VDPOFZ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Private sector Debt : Denominated in Foreign Currency</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160FB5" w:rsidP="00113455">
            <w:pPr>
              <w:rPr>
                <w:sz w:val="16"/>
                <w:szCs w:val="16"/>
              </w:rPr>
            </w:pPr>
            <w:r>
              <w:rPr>
                <w:sz w:val="16"/>
                <w:szCs w:val="16"/>
              </w:rPr>
              <w:t xml:space="preserve">Derived </w:t>
            </w:r>
            <w:r w:rsidR="00113455">
              <w:rPr>
                <w:sz w:val="16"/>
                <w:szCs w:val="16"/>
              </w:rPr>
              <w:t xml:space="preserve">as total net foreign currency denominated debt </w:t>
            </w:r>
            <w:r w:rsidR="002224EB">
              <w:rPr>
                <w:sz w:val="16"/>
                <w:szCs w:val="16"/>
              </w:rPr>
              <w:t xml:space="preserve">excluding official reserve assets (VDORAFZ) and </w:t>
            </w:r>
            <w:r w:rsidR="00113455">
              <w:rPr>
                <w:sz w:val="16"/>
                <w:szCs w:val="16"/>
              </w:rPr>
              <w:t>less government foreign currency denominated net debt (VDGOFZ)</w:t>
            </w:r>
            <w:r w:rsidR="005D75BC">
              <w:rPr>
                <w:sz w:val="16"/>
                <w:szCs w:val="16"/>
              </w:rPr>
              <w:t xml:space="preserve">. </w:t>
            </w:r>
            <w:r>
              <w:rPr>
                <w:sz w:val="16"/>
                <w:szCs w:val="16"/>
              </w:rPr>
              <w:t xml:space="preserve">  Data </w:t>
            </w:r>
            <w:proofErr w:type="spellStart"/>
            <w:r>
              <w:rPr>
                <w:sz w:val="16"/>
                <w:szCs w:val="16"/>
              </w:rPr>
              <w:t>pre</w:t>
            </w:r>
            <w:proofErr w:type="spellEnd"/>
            <w:r>
              <w:rPr>
                <w:sz w:val="16"/>
                <w:szCs w:val="16"/>
              </w:rPr>
              <w:t xml:space="preserve"> 1988-89 is from the TRYM Model Database.</w:t>
            </w:r>
          </w:p>
        </w:tc>
        <w:tc>
          <w:tcPr>
            <w:tcW w:w="1826" w:type="dxa"/>
            <w:tcBorders>
              <w:top w:val="nil"/>
              <w:left w:val="nil"/>
              <w:bottom w:val="nil"/>
              <w:right w:val="nil"/>
            </w:tcBorders>
            <w:shd w:val="clear" w:color="auto" w:fill="auto"/>
            <w:noWrap/>
          </w:tcPr>
          <w:p w:rsidR="008E25C0" w:rsidRDefault="008E25C0" w:rsidP="002224EB">
            <w:pPr>
              <w:rPr>
                <w:sz w:val="16"/>
                <w:szCs w:val="16"/>
              </w:rPr>
            </w:pPr>
            <w:r>
              <w:rPr>
                <w:sz w:val="16"/>
                <w:szCs w:val="16"/>
              </w:rPr>
              <w:t>ABS Cat No 5302.0, TRYM Model Database,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VDPOAZ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Private sector Debt : Denominated in Australian Dollars</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2224EB" w:rsidP="002224EB">
            <w:pPr>
              <w:rPr>
                <w:sz w:val="16"/>
                <w:szCs w:val="16"/>
              </w:rPr>
            </w:pPr>
            <w:r>
              <w:rPr>
                <w:sz w:val="16"/>
                <w:szCs w:val="16"/>
              </w:rPr>
              <w:t xml:space="preserve">Derived as total net $A denominated net debt less government net $A denominated debt (VDGOAZ).   Data </w:t>
            </w:r>
            <w:proofErr w:type="spellStart"/>
            <w:r>
              <w:rPr>
                <w:sz w:val="16"/>
                <w:szCs w:val="16"/>
              </w:rPr>
              <w:t>pre</w:t>
            </w:r>
            <w:proofErr w:type="spellEnd"/>
            <w:r>
              <w:rPr>
                <w:sz w:val="16"/>
                <w:szCs w:val="16"/>
              </w:rPr>
              <w:t xml:space="preserve"> 1988-89 is from the TRYM Model Database</w:t>
            </w:r>
          </w:p>
        </w:tc>
        <w:tc>
          <w:tcPr>
            <w:tcW w:w="1826" w:type="dxa"/>
            <w:tcBorders>
              <w:top w:val="nil"/>
              <w:left w:val="nil"/>
              <w:bottom w:val="nil"/>
              <w:right w:val="nil"/>
            </w:tcBorders>
            <w:shd w:val="clear" w:color="auto" w:fill="auto"/>
            <w:noWrap/>
          </w:tcPr>
          <w:p w:rsidR="008E25C0" w:rsidRDefault="008E25C0" w:rsidP="002224EB">
            <w:pPr>
              <w:rPr>
                <w:sz w:val="16"/>
                <w:szCs w:val="16"/>
              </w:rPr>
            </w:pPr>
            <w:r>
              <w:rPr>
                <w:sz w:val="16"/>
                <w:szCs w:val="16"/>
              </w:rPr>
              <w:t>ABS Cat No 5302.0, TRYM Model Database,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GDPAZ_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Gross Domestic Product ($ million)</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5793" w:type="dxa"/>
            <w:gridSpan w:val="3"/>
            <w:tcBorders>
              <w:top w:val="nil"/>
              <w:left w:val="nil"/>
              <w:bottom w:val="nil"/>
              <w:right w:val="nil"/>
            </w:tcBorders>
            <w:shd w:val="clear" w:color="auto" w:fill="auto"/>
            <w:noWrap/>
          </w:tcPr>
          <w:p w:rsidR="008E25C0" w:rsidRDefault="008E25C0" w:rsidP="00C93945">
            <w:pPr>
              <w:rPr>
                <w:sz w:val="16"/>
                <w:szCs w:val="16"/>
              </w:rPr>
            </w:pPr>
            <w:r w:rsidRPr="00C93945">
              <w:rPr>
                <w:sz w:val="16"/>
                <w:szCs w:val="16"/>
              </w:rPr>
              <w:t>AS A PERCENTAGE OF GDP:</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RVNFLZ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Net Foreign Liabilities: * 25 / GDPAZ</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RYDGPZ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Interest Payments : Government on Private Sector Debt: * 25 / GDPAZ</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RYDOGZ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Interest Payments : Government Net: * 25 / GDPAZ</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RYDORAZ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Interest Received : Government on Official Reserve Assets: *25 / GDPAZ</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RYEPOZ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Dividends &amp; Remitted Profits : Paid to Overseas: * 25 / GDPAZ</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RYEOPZ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Dividends &amp; Remitted Profits : Received from Overseas: * 25 / GDPAZ</w:t>
            </w:r>
          </w:p>
        </w:tc>
        <w:tc>
          <w:tcPr>
            <w:tcW w:w="912" w:type="dxa"/>
            <w:tcBorders>
              <w:top w:val="nil"/>
              <w:left w:val="nil"/>
              <w:bottom w:val="nil"/>
              <w:right w:val="nil"/>
            </w:tcBorders>
            <w:shd w:val="clear" w:color="auto" w:fill="auto"/>
            <w:noWrap/>
          </w:tcPr>
          <w:p w:rsidR="008E25C0" w:rsidRDefault="008E25C0" w:rsidP="008D50B2">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RYDPOZ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Interest Payments : Private on Overseas Debt: * 25 / GDPAZ</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RBGPZ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Borrowing from Private Sector : Government: * 25 / GDPAZ</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RBGOFZ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Foreign Currency Borrowing from Overseas : Government: * 25 / GDPAZ</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RBGOAZ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Australian Dollar Borrowing from Overseas : Government: * 25 / GDPAZ</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RBORAZ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Change in Official Reserve Assets &amp; Lending: * 25 / GDPAZ</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RBEPOZ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Overseas Equity Financing : Total: * 25 / GDPAZ</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RBEOPZ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Overseas Equity Financing : Private Sector: * 25 / GDPAZ</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RBPOFZ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Foreign Currency Borrowing from Overseas : Private: * 25 / GDPAZ</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RBPOAZ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Australian Dollar Borrowing from Overseas : Private: * 25 / GDPAZ</w:t>
            </w:r>
          </w:p>
        </w:tc>
        <w:tc>
          <w:tcPr>
            <w:tcW w:w="912" w:type="dxa"/>
            <w:tcBorders>
              <w:top w:val="nil"/>
              <w:left w:val="nil"/>
              <w:bottom w:val="nil"/>
              <w:right w:val="nil"/>
            </w:tcBorders>
            <w:shd w:val="clear" w:color="auto" w:fill="auto"/>
            <w:noWrap/>
          </w:tcPr>
          <w:p w:rsidR="008E25C0" w:rsidRDefault="008E25C0" w:rsidP="00590F98">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RVDGPZ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Government Debt : Held by Private Sector: * 25 / GDPAZ</w:t>
            </w:r>
          </w:p>
        </w:tc>
        <w:tc>
          <w:tcPr>
            <w:tcW w:w="912" w:type="dxa"/>
            <w:tcBorders>
              <w:top w:val="nil"/>
              <w:left w:val="nil"/>
              <w:bottom w:val="nil"/>
              <w:right w:val="nil"/>
            </w:tcBorders>
            <w:shd w:val="clear" w:color="auto" w:fill="auto"/>
            <w:noWrap/>
          </w:tcPr>
          <w:p w:rsidR="008E25C0" w:rsidRDefault="008E25C0" w:rsidP="00CC3E64">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RVDGOAZ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Australian Dollar Debt held Overseas : Government: * 25 / GDPAZ</w:t>
            </w:r>
          </w:p>
        </w:tc>
        <w:tc>
          <w:tcPr>
            <w:tcW w:w="912" w:type="dxa"/>
            <w:tcBorders>
              <w:top w:val="nil"/>
              <w:left w:val="nil"/>
              <w:bottom w:val="nil"/>
              <w:right w:val="nil"/>
            </w:tcBorders>
            <w:shd w:val="clear" w:color="auto" w:fill="auto"/>
            <w:noWrap/>
          </w:tcPr>
          <w:p w:rsidR="008E25C0" w:rsidRDefault="008E25C0" w:rsidP="00CC3E64">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RVDGOFZ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Foreign Currency Debt held Overseas : Government: * 25 / GDPAZ</w:t>
            </w:r>
          </w:p>
        </w:tc>
        <w:tc>
          <w:tcPr>
            <w:tcW w:w="912" w:type="dxa"/>
            <w:tcBorders>
              <w:top w:val="nil"/>
              <w:left w:val="nil"/>
              <w:bottom w:val="nil"/>
              <w:right w:val="nil"/>
            </w:tcBorders>
            <w:shd w:val="clear" w:color="auto" w:fill="auto"/>
            <w:noWrap/>
          </w:tcPr>
          <w:p w:rsidR="008E25C0" w:rsidRDefault="008E25C0" w:rsidP="00CC3E64">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RVDORAZ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Government Debt : Official Reserve Assets &amp; Lending: * 25 / GDPAZ</w:t>
            </w:r>
          </w:p>
        </w:tc>
        <w:tc>
          <w:tcPr>
            <w:tcW w:w="912" w:type="dxa"/>
            <w:tcBorders>
              <w:top w:val="nil"/>
              <w:left w:val="nil"/>
              <w:bottom w:val="nil"/>
              <w:right w:val="nil"/>
            </w:tcBorders>
            <w:shd w:val="clear" w:color="auto" w:fill="auto"/>
            <w:noWrap/>
          </w:tcPr>
          <w:p w:rsidR="008E25C0" w:rsidRDefault="008E25C0" w:rsidP="00CC3E64">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RVEPOZ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Overseas Holdings of Australian Equity: * 25 / GDPAZ</w:t>
            </w:r>
          </w:p>
        </w:tc>
        <w:tc>
          <w:tcPr>
            <w:tcW w:w="912" w:type="dxa"/>
            <w:tcBorders>
              <w:top w:val="nil"/>
              <w:left w:val="nil"/>
              <w:bottom w:val="nil"/>
              <w:right w:val="nil"/>
            </w:tcBorders>
            <w:shd w:val="clear" w:color="auto" w:fill="auto"/>
            <w:noWrap/>
          </w:tcPr>
          <w:p w:rsidR="008E25C0" w:rsidRDefault="008E25C0" w:rsidP="00CC3E64">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RVEOPZ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Australian Holdings of Overseas Equity: * 25 / GDPAZ</w:t>
            </w:r>
          </w:p>
        </w:tc>
        <w:tc>
          <w:tcPr>
            <w:tcW w:w="912" w:type="dxa"/>
            <w:tcBorders>
              <w:top w:val="nil"/>
              <w:left w:val="nil"/>
              <w:bottom w:val="nil"/>
              <w:right w:val="nil"/>
            </w:tcBorders>
            <w:shd w:val="clear" w:color="auto" w:fill="auto"/>
            <w:noWrap/>
          </w:tcPr>
          <w:p w:rsidR="008E25C0" w:rsidRDefault="008E25C0" w:rsidP="00CC3E64">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RVDPOFZ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Private sector Debt : Denominated in Foreign Currency: * 25 / GDPAZ</w:t>
            </w:r>
          </w:p>
        </w:tc>
        <w:tc>
          <w:tcPr>
            <w:tcW w:w="912" w:type="dxa"/>
            <w:tcBorders>
              <w:top w:val="nil"/>
              <w:left w:val="nil"/>
              <w:bottom w:val="nil"/>
              <w:right w:val="nil"/>
            </w:tcBorders>
            <w:shd w:val="clear" w:color="auto" w:fill="auto"/>
            <w:noWrap/>
          </w:tcPr>
          <w:p w:rsidR="008E25C0" w:rsidRDefault="008E25C0" w:rsidP="00CC3E64">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RVDPOAZ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Private sector Debt : Denominated in Australian Dollars: * 25 / GDPAZ</w:t>
            </w:r>
          </w:p>
        </w:tc>
        <w:tc>
          <w:tcPr>
            <w:tcW w:w="912" w:type="dxa"/>
            <w:tcBorders>
              <w:top w:val="nil"/>
              <w:left w:val="nil"/>
              <w:bottom w:val="nil"/>
              <w:right w:val="nil"/>
            </w:tcBorders>
            <w:shd w:val="clear" w:color="auto" w:fill="auto"/>
            <w:noWrap/>
          </w:tcPr>
          <w:p w:rsidR="008E25C0" w:rsidRDefault="008E25C0" w:rsidP="00CC3E64">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RPr="005344B1">
        <w:trPr>
          <w:trHeight w:val="300"/>
        </w:trPr>
        <w:tc>
          <w:tcPr>
            <w:tcW w:w="8556" w:type="dxa"/>
            <w:gridSpan w:val="5"/>
            <w:tcBorders>
              <w:top w:val="nil"/>
              <w:left w:val="nil"/>
              <w:bottom w:val="nil"/>
              <w:right w:val="nil"/>
            </w:tcBorders>
            <w:shd w:val="clear" w:color="auto" w:fill="auto"/>
            <w:noWrap/>
          </w:tcPr>
          <w:p w:rsidR="008E25C0" w:rsidRPr="005344B1" w:rsidRDefault="008E25C0" w:rsidP="005344B1">
            <w:pPr>
              <w:pStyle w:val="Heading2"/>
              <w:spacing w:before="60" w:after="120"/>
              <w:rPr>
                <w:bCs/>
                <w:i w:val="0"/>
                <w:sz w:val="20"/>
                <w:szCs w:val="16"/>
              </w:rPr>
            </w:pPr>
            <w:bookmarkStart w:id="24" w:name="_Toc342832035"/>
            <w:r w:rsidRPr="005344B1">
              <w:rPr>
                <w:bCs/>
                <w:i w:val="0"/>
                <w:sz w:val="20"/>
                <w:szCs w:val="16"/>
              </w:rPr>
              <w:t>22. Public Sector, Expenditure, Taxation, Net Lending and Debt</w:t>
            </w:r>
            <w:bookmarkEnd w:id="24"/>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BPSBRZ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Public Sector Borrowing Requirement</w:t>
            </w:r>
          </w:p>
        </w:tc>
        <w:tc>
          <w:tcPr>
            <w:tcW w:w="912" w:type="dxa"/>
            <w:tcBorders>
              <w:top w:val="nil"/>
              <w:left w:val="nil"/>
              <w:bottom w:val="nil"/>
              <w:right w:val="nil"/>
            </w:tcBorders>
            <w:shd w:val="clear" w:color="auto" w:fill="auto"/>
            <w:noWrap/>
          </w:tcPr>
          <w:p w:rsidR="008E25C0" w:rsidRDefault="008E25C0" w:rsidP="00F51DB9">
            <w:pPr>
              <w:jc w:val="right"/>
              <w:rPr>
                <w:sz w:val="16"/>
                <w:szCs w:val="16"/>
              </w:rPr>
            </w:pPr>
            <w:r w:rsidRPr="002641B0">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RPSBR</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Public Sector Borrowing Requirement: / GDPAZ</w:t>
            </w:r>
          </w:p>
        </w:tc>
        <w:tc>
          <w:tcPr>
            <w:tcW w:w="912" w:type="dxa"/>
            <w:tcBorders>
              <w:top w:val="nil"/>
              <w:left w:val="nil"/>
              <w:bottom w:val="nil"/>
              <w:right w:val="nil"/>
            </w:tcBorders>
            <w:shd w:val="clear" w:color="auto" w:fill="auto"/>
            <w:noWrap/>
          </w:tcPr>
          <w:p w:rsidR="008E25C0" w:rsidRDefault="008E25C0" w:rsidP="00F51DB9">
            <w:pPr>
              <w:jc w:val="right"/>
              <w:rPr>
                <w:sz w:val="16"/>
                <w:szCs w:val="16"/>
              </w:rPr>
            </w:pPr>
            <w:r>
              <w:rPr>
                <w:sz w:val="16"/>
                <w:szCs w:val="16"/>
              </w:rPr>
              <w:t>%</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GITSZ_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Indirect taxes and subsidies - revenue</w:t>
            </w:r>
          </w:p>
        </w:tc>
        <w:tc>
          <w:tcPr>
            <w:tcW w:w="912" w:type="dxa"/>
            <w:tcBorders>
              <w:top w:val="nil"/>
              <w:left w:val="nil"/>
              <w:bottom w:val="nil"/>
              <w:right w:val="nil"/>
            </w:tcBorders>
            <w:shd w:val="clear" w:color="auto" w:fill="auto"/>
            <w:noWrap/>
          </w:tcPr>
          <w:p w:rsidR="008E25C0" w:rsidRPr="00F51DB9" w:rsidRDefault="008E25C0" w:rsidP="00F51DB9">
            <w:pPr>
              <w:jc w:val="right"/>
              <w:rPr>
                <w:sz w:val="16"/>
                <w:szCs w:val="16"/>
              </w:rPr>
            </w:pPr>
            <w:r w:rsidRPr="00536C45">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RUB</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Rate of Unemployment Benefit</w:t>
            </w:r>
          </w:p>
        </w:tc>
        <w:tc>
          <w:tcPr>
            <w:tcW w:w="912" w:type="dxa"/>
            <w:tcBorders>
              <w:top w:val="nil"/>
              <w:left w:val="nil"/>
              <w:bottom w:val="nil"/>
              <w:right w:val="nil"/>
            </w:tcBorders>
            <w:shd w:val="clear" w:color="auto" w:fill="auto"/>
            <w:noWrap/>
          </w:tcPr>
          <w:p w:rsidR="008E25C0" w:rsidRDefault="008E25C0" w:rsidP="00F51DB9">
            <w:pPr>
              <w:jc w:val="right"/>
              <w:rPr>
                <w:sz w:val="16"/>
                <w:szCs w:val="16"/>
              </w:rPr>
            </w:pPr>
            <w:r>
              <w:rPr>
                <w:sz w:val="16"/>
                <w:szCs w:val="16"/>
              </w:rPr>
              <w:t>$,000 per quarter</w:t>
            </w:r>
          </w:p>
        </w:tc>
        <w:tc>
          <w:tcPr>
            <w:tcW w:w="2750" w:type="dxa"/>
            <w:tcBorders>
              <w:top w:val="nil"/>
              <w:left w:val="nil"/>
              <w:bottom w:val="nil"/>
              <w:right w:val="nil"/>
            </w:tcBorders>
            <w:shd w:val="clear" w:color="auto" w:fill="auto"/>
            <w:noWrap/>
          </w:tcPr>
          <w:p w:rsidR="008E25C0" w:rsidRDefault="008E25C0" w:rsidP="00536C45">
            <w:pPr>
              <w:rPr>
                <w:sz w:val="16"/>
                <w:szCs w:val="16"/>
              </w:rPr>
            </w:pPr>
            <w:r>
              <w:rPr>
                <w:sz w:val="16"/>
                <w:szCs w:val="16"/>
              </w:rPr>
              <w:t>RUB=XRRUB*RWT/NH</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TRYM model database, DEEWR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NUBR_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Number of Unemployment Benefit Recipients</w:t>
            </w:r>
          </w:p>
        </w:tc>
        <w:tc>
          <w:tcPr>
            <w:tcW w:w="912" w:type="dxa"/>
            <w:tcBorders>
              <w:top w:val="nil"/>
              <w:left w:val="nil"/>
              <w:bottom w:val="nil"/>
              <w:right w:val="nil"/>
            </w:tcBorders>
            <w:shd w:val="clear" w:color="auto" w:fill="auto"/>
            <w:noWrap/>
          </w:tcPr>
          <w:p w:rsidR="008E25C0" w:rsidRDefault="008E25C0" w:rsidP="00F51DB9">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DEEWR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NEDF_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 xml:space="preserve">Defence force </w:t>
            </w:r>
            <w:proofErr w:type="spellStart"/>
            <w:r w:rsidRPr="00C93945">
              <w:rPr>
                <w:sz w:val="16"/>
                <w:szCs w:val="16"/>
              </w:rPr>
              <w:t>personell</w:t>
            </w:r>
            <w:proofErr w:type="spellEnd"/>
          </w:p>
        </w:tc>
        <w:tc>
          <w:tcPr>
            <w:tcW w:w="912" w:type="dxa"/>
            <w:tcBorders>
              <w:top w:val="nil"/>
              <w:left w:val="nil"/>
              <w:bottom w:val="nil"/>
              <w:right w:val="nil"/>
            </w:tcBorders>
            <w:shd w:val="clear" w:color="auto" w:fill="auto"/>
            <w:noWrap/>
          </w:tcPr>
          <w:p w:rsidR="008E25C0" w:rsidRDefault="008E25C0" w:rsidP="00C93945">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TRYM model database and Budget Papers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RTN_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tax rate on labour income</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PAYE income tax revenue express as a proportion of labour income (YNZ)</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NPOLD</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Civilian Population over 65</w:t>
            </w:r>
          </w:p>
        </w:tc>
        <w:tc>
          <w:tcPr>
            <w:tcW w:w="912" w:type="dxa"/>
            <w:tcBorders>
              <w:top w:val="nil"/>
              <w:left w:val="nil"/>
              <w:bottom w:val="nil"/>
              <w:right w:val="nil"/>
            </w:tcBorders>
            <w:shd w:val="clear" w:color="auto" w:fill="auto"/>
            <w:noWrap/>
          </w:tcPr>
          <w:p w:rsidR="008E25C0" w:rsidRDefault="008E25C0" w:rsidP="00F51DB9">
            <w:pPr>
              <w:jc w:val="right"/>
              <w:rPr>
                <w:sz w:val="16"/>
                <w:szCs w:val="16"/>
              </w:rPr>
            </w:pPr>
            <w:r>
              <w:rPr>
                <w:sz w:val="16"/>
                <w:szCs w:val="16"/>
              </w:rPr>
              <w:t>,000</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3201.0 and 6203.0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XRSELF</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Proportion of retirement income dependent on pension</w:t>
            </w:r>
          </w:p>
        </w:tc>
        <w:tc>
          <w:tcPr>
            <w:tcW w:w="912" w:type="dxa"/>
            <w:tcBorders>
              <w:top w:val="nil"/>
              <w:left w:val="nil"/>
              <w:bottom w:val="nil"/>
              <w:right w:val="nil"/>
            </w:tcBorders>
            <w:shd w:val="clear" w:color="auto" w:fill="auto"/>
            <w:noWrap/>
          </w:tcPr>
          <w:p w:rsidR="008E25C0" w:rsidRDefault="008E25C0" w:rsidP="00F51DB9">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Approximate – inferred from projections for superannuation income in the Treasury </w:t>
            </w:r>
            <w:proofErr w:type="spellStart"/>
            <w:r>
              <w:rPr>
                <w:sz w:val="16"/>
                <w:szCs w:val="16"/>
              </w:rPr>
              <w:t>Inter Generational</w:t>
            </w:r>
            <w:proofErr w:type="spellEnd"/>
            <w:r>
              <w:rPr>
                <w:sz w:val="16"/>
                <w:szCs w:val="16"/>
              </w:rPr>
              <w:t xml:space="preserve"> Report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Treasury IGR 2010</w:t>
            </w:r>
          </w:p>
        </w:tc>
      </w:tr>
      <w:tr w:rsidR="008E25C0" w:rsidTr="00F51DB9">
        <w:trPr>
          <w:cantSplit/>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XROCB</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Exogenous Ratio: Other Cash Benefits</w:t>
            </w:r>
          </w:p>
        </w:tc>
        <w:tc>
          <w:tcPr>
            <w:tcW w:w="912" w:type="dxa"/>
            <w:tcBorders>
              <w:top w:val="nil"/>
              <w:left w:val="nil"/>
              <w:bottom w:val="nil"/>
              <w:right w:val="nil"/>
            </w:tcBorders>
            <w:shd w:val="clear" w:color="auto" w:fill="auto"/>
            <w:noWrap/>
          </w:tcPr>
          <w:p w:rsidR="008E25C0" w:rsidRDefault="008E25C0" w:rsidP="00F51DB9">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Residual of total benefit payments less unemployment benefits and pensions.  Includes family payments </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3043" w:type="dxa"/>
            <w:gridSpan w:val="2"/>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XRRUB</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Exogenous Ratio: Rate of Unemployment Benefits</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Expressed as a ratio to the average hourly wage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TRYM Model Database and DEEWR Statistics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XRITC</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Exogenous ratio: Investment Tax Credits</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TRYM Model Database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RTK</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Average tax rate on capital income</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Taxes on capital and other income as a proportion of YKZ</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YKZ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Capital and other income</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as a residual – inferred tax base for tax revenue on capital and other income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RTRES</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Resource rents tax and mineral royalties</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Identity Residuals</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GINTN</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Residual – Government interest payments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RTK</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Residual – rate of tax on capital income</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BC2B3B" w:rsidP="00C93945">
            <w:pPr>
              <w:ind w:right="-261"/>
              <w:rPr>
                <w:sz w:val="16"/>
                <w:szCs w:val="16"/>
              </w:rPr>
            </w:pPr>
            <w:r>
              <w:rPr>
                <w:sz w:val="16"/>
                <w:szCs w:val="16"/>
              </w:rPr>
              <w:t>U</w:t>
            </w:r>
            <w:r w:rsidR="008E25C0" w:rsidRPr="00E46B5D">
              <w:rPr>
                <w:sz w:val="16"/>
                <w:szCs w:val="16"/>
              </w:rPr>
              <w:t>GITSZ</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Residual  – indirect taxes less subsidies on products</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YDGPZ_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Interest Payments : Government on Private Sector Debt</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TRYM Model Database, RBA Statistics and ABS Cat No 5204.0,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YDGOZ_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Interest Payments : Government Net</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TRYM Model Database, RBA Statistics and ABS Cat No 5204.0,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YDORAZ_</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Interest Received : Government on Official Reserve Assets</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5302.0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464A2F">
            <w:pPr>
              <w:ind w:right="-261"/>
              <w:rPr>
                <w:sz w:val="16"/>
                <w:szCs w:val="16"/>
              </w:rPr>
            </w:pPr>
            <w:r w:rsidRPr="00E46B5D">
              <w:rPr>
                <w:sz w:val="16"/>
                <w:szCs w:val="16"/>
              </w:rPr>
              <w:t>BGPZ</w:t>
            </w:r>
            <w:r>
              <w:rPr>
                <w:sz w:val="16"/>
                <w:szCs w:val="16"/>
              </w:rPr>
              <w:t>_</w:t>
            </w:r>
          </w:p>
        </w:tc>
        <w:tc>
          <w:tcPr>
            <w:tcW w:w="2131" w:type="dxa"/>
            <w:tcBorders>
              <w:top w:val="nil"/>
              <w:left w:val="nil"/>
              <w:bottom w:val="nil"/>
              <w:right w:val="nil"/>
            </w:tcBorders>
            <w:shd w:val="clear" w:color="auto" w:fill="auto"/>
            <w:noWrap/>
          </w:tcPr>
          <w:p w:rsidR="008E25C0" w:rsidRPr="00C93945" w:rsidRDefault="008E25C0" w:rsidP="00464A2F">
            <w:pPr>
              <w:ind w:right="-261"/>
              <w:rPr>
                <w:sz w:val="16"/>
                <w:szCs w:val="16"/>
              </w:rPr>
            </w:pPr>
            <w:r w:rsidRPr="00C93945">
              <w:rPr>
                <w:sz w:val="16"/>
                <w:szCs w:val="16"/>
              </w:rPr>
              <w:t>Borrowing from Private Sector : Government</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464A2F">
            <w:pPr>
              <w:rPr>
                <w:sz w:val="16"/>
                <w:szCs w:val="16"/>
              </w:rPr>
            </w:pPr>
          </w:p>
        </w:tc>
        <w:tc>
          <w:tcPr>
            <w:tcW w:w="1826" w:type="dxa"/>
            <w:tcBorders>
              <w:top w:val="nil"/>
              <w:left w:val="nil"/>
              <w:bottom w:val="nil"/>
              <w:right w:val="nil"/>
            </w:tcBorders>
            <w:shd w:val="clear" w:color="auto" w:fill="auto"/>
            <w:noWrap/>
          </w:tcPr>
          <w:p w:rsidR="008E25C0" w:rsidRDefault="008E25C0" w:rsidP="00464A2F">
            <w:pPr>
              <w:rPr>
                <w:sz w:val="16"/>
                <w:szCs w:val="16"/>
              </w:rPr>
            </w:pPr>
            <w:r>
              <w:rPr>
                <w:sz w:val="16"/>
                <w:szCs w:val="16"/>
              </w:rPr>
              <w:t>ABS Cat No 5206.0 TRYM Model Database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464A2F">
            <w:pPr>
              <w:ind w:right="-261"/>
              <w:rPr>
                <w:sz w:val="16"/>
                <w:szCs w:val="16"/>
              </w:rPr>
            </w:pPr>
            <w:r w:rsidRPr="00E46B5D">
              <w:rPr>
                <w:sz w:val="16"/>
                <w:szCs w:val="16"/>
              </w:rPr>
              <w:t>BGOFZ</w:t>
            </w:r>
            <w:r>
              <w:rPr>
                <w:sz w:val="16"/>
                <w:szCs w:val="16"/>
              </w:rPr>
              <w:t>_</w:t>
            </w:r>
          </w:p>
        </w:tc>
        <w:tc>
          <w:tcPr>
            <w:tcW w:w="2131" w:type="dxa"/>
            <w:tcBorders>
              <w:top w:val="nil"/>
              <w:left w:val="nil"/>
              <w:bottom w:val="nil"/>
              <w:right w:val="nil"/>
            </w:tcBorders>
            <w:shd w:val="clear" w:color="auto" w:fill="auto"/>
            <w:noWrap/>
          </w:tcPr>
          <w:p w:rsidR="008E25C0" w:rsidRPr="00C93945" w:rsidRDefault="008E25C0" w:rsidP="00464A2F">
            <w:pPr>
              <w:ind w:right="-261"/>
              <w:rPr>
                <w:sz w:val="16"/>
                <w:szCs w:val="16"/>
              </w:rPr>
            </w:pPr>
            <w:r w:rsidRPr="00C93945">
              <w:rPr>
                <w:sz w:val="16"/>
                <w:szCs w:val="16"/>
              </w:rPr>
              <w:t>Foreign Currency Borrowing from Overseas : Government</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464A2F">
            <w:pPr>
              <w:rPr>
                <w:sz w:val="16"/>
                <w:szCs w:val="16"/>
              </w:rPr>
            </w:pPr>
          </w:p>
        </w:tc>
        <w:tc>
          <w:tcPr>
            <w:tcW w:w="1826" w:type="dxa"/>
            <w:tcBorders>
              <w:top w:val="nil"/>
              <w:left w:val="nil"/>
              <w:bottom w:val="nil"/>
              <w:right w:val="nil"/>
            </w:tcBorders>
            <w:shd w:val="clear" w:color="auto" w:fill="auto"/>
            <w:noWrap/>
          </w:tcPr>
          <w:p w:rsidR="008E25C0" w:rsidRDefault="008E25C0" w:rsidP="00464A2F">
            <w:pPr>
              <w:rPr>
                <w:sz w:val="16"/>
                <w:szCs w:val="16"/>
              </w:rPr>
            </w:pPr>
            <w:r>
              <w:rPr>
                <w:sz w:val="16"/>
                <w:szCs w:val="16"/>
              </w:rPr>
              <w:t>ABS Cat No 5302.0 TRYM Model Database,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464A2F">
            <w:pPr>
              <w:ind w:right="-261"/>
              <w:rPr>
                <w:sz w:val="16"/>
                <w:szCs w:val="16"/>
              </w:rPr>
            </w:pPr>
            <w:r w:rsidRPr="00E46B5D">
              <w:rPr>
                <w:sz w:val="16"/>
                <w:szCs w:val="16"/>
              </w:rPr>
              <w:t>BGOAZ</w:t>
            </w:r>
            <w:r>
              <w:rPr>
                <w:sz w:val="16"/>
                <w:szCs w:val="16"/>
              </w:rPr>
              <w:t>_</w:t>
            </w:r>
          </w:p>
        </w:tc>
        <w:tc>
          <w:tcPr>
            <w:tcW w:w="2131" w:type="dxa"/>
            <w:tcBorders>
              <w:top w:val="nil"/>
              <w:left w:val="nil"/>
              <w:bottom w:val="nil"/>
              <w:right w:val="nil"/>
            </w:tcBorders>
            <w:shd w:val="clear" w:color="auto" w:fill="auto"/>
            <w:noWrap/>
          </w:tcPr>
          <w:p w:rsidR="008E25C0" w:rsidRPr="00C93945" w:rsidRDefault="008E25C0" w:rsidP="00464A2F">
            <w:pPr>
              <w:ind w:right="-261"/>
              <w:rPr>
                <w:sz w:val="16"/>
                <w:szCs w:val="16"/>
              </w:rPr>
            </w:pPr>
            <w:r w:rsidRPr="00C93945">
              <w:rPr>
                <w:sz w:val="16"/>
                <w:szCs w:val="16"/>
              </w:rPr>
              <w:t>Australian Dollar Borrowing from Overseas : Government</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464A2F">
            <w:pPr>
              <w:rPr>
                <w:sz w:val="16"/>
                <w:szCs w:val="16"/>
              </w:rPr>
            </w:pPr>
          </w:p>
        </w:tc>
        <w:tc>
          <w:tcPr>
            <w:tcW w:w="1826" w:type="dxa"/>
            <w:tcBorders>
              <w:top w:val="nil"/>
              <w:left w:val="nil"/>
              <w:bottom w:val="nil"/>
              <w:right w:val="nil"/>
            </w:tcBorders>
            <w:shd w:val="clear" w:color="auto" w:fill="auto"/>
            <w:noWrap/>
          </w:tcPr>
          <w:p w:rsidR="008E25C0" w:rsidRDefault="008E25C0" w:rsidP="00464A2F">
            <w:pPr>
              <w:rPr>
                <w:sz w:val="16"/>
                <w:szCs w:val="16"/>
              </w:rPr>
            </w:pPr>
            <w:r>
              <w:rPr>
                <w:sz w:val="16"/>
                <w:szCs w:val="16"/>
              </w:rPr>
              <w:t xml:space="preserve">ABS Cat No 5302.0 TRYM Model </w:t>
            </w:r>
            <w:r>
              <w:rPr>
                <w:sz w:val="16"/>
                <w:szCs w:val="16"/>
              </w:rPr>
              <w:lastRenderedPageBreak/>
              <w:t>Database,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464A2F">
            <w:pPr>
              <w:ind w:right="-261"/>
              <w:rPr>
                <w:sz w:val="16"/>
                <w:szCs w:val="16"/>
              </w:rPr>
            </w:pPr>
            <w:r w:rsidRPr="00E46B5D">
              <w:rPr>
                <w:sz w:val="16"/>
                <w:szCs w:val="16"/>
              </w:rPr>
              <w:lastRenderedPageBreak/>
              <w:t>BORAZ</w:t>
            </w:r>
            <w:r>
              <w:rPr>
                <w:sz w:val="16"/>
                <w:szCs w:val="16"/>
              </w:rPr>
              <w:t>_</w:t>
            </w:r>
          </w:p>
        </w:tc>
        <w:tc>
          <w:tcPr>
            <w:tcW w:w="2131" w:type="dxa"/>
            <w:tcBorders>
              <w:top w:val="nil"/>
              <w:left w:val="nil"/>
              <w:bottom w:val="nil"/>
              <w:right w:val="nil"/>
            </w:tcBorders>
            <w:shd w:val="clear" w:color="auto" w:fill="auto"/>
            <w:noWrap/>
          </w:tcPr>
          <w:p w:rsidR="008E25C0" w:rsidRPr="00C93945" w:rsidRDefault="008E25C0" w:rsidP="00464A2F">
            <w:pPr>
              <w:ind w:right="-261"/>
              <w:rPr>
                <w:sz w:val="16"/>
                <w:szCs w:val="16"/>
              </w:rPr>
            </w:pPr>
            <w:r w:rsidRPr="00C93945">
              <w:rPr>
                <w:sz w:val="16"/>
                <w:szCs w:val="16"/>
              </w:rPr>
              <w:t>Change in Official Reserve Assets &amp; Lending</w:t>
            </w:r>
          </w:p>
        </w:tc>
        <w:tc>
          <w:tcPr>
            <w:tcW w:w="912" w:type="dxa"/>
            <w:tcBorders>
              <w:top w:val="nil"/>
              <w:left w:val="nil"/>
              <w:bottom w:val="nil"/>
              <w:right w:val="nil"/>
            </w:tcBorders>
            <w:shd w:val="clear" w:color="auto" w:fill="auto"/>
            <w:noWrap/>
          </w:tcPr>
          <w:p w:rsidR="008E25C0" w:rsidRDefault="008E25C0" w:rsidP="00F51DB9">
            <w:pPr>
              <w:jc w:val="center"/>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464A2F">
            <w:pPr>
              <w:rPr>
                <w:sz w:val="16"/>
                <w:szCs w:val="16"/>
              </w:rPr>
            </w:pPr>
          </w:p>
        </w:tc>
        <w:tc>
          <w:tcPr>
            <w:tcW w:w="1826" w:type="dxa"/>
            <w:tcBorders>
              <w:top w:val="nil"/>
              <w:left w:val="nil"/>
              <w:bottom w:val="nil"/>
              <w:right w:val="nil"/>
            </w:tcBorders>
            <w:shd w:val="clear" w:color="auto" w:fill="auto"/>
            <w:noWrap/>
          </w:tcPr>
          <w:p w:rsidR="008E25C0" w:rsidRDefault="008E25C0" w:rsidP="00464A2F">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641552">
            <w:pPr>
              <w:ind w:right="-261"/>
              <w:rPr>
                <w:sz w:val="16"/>
                <w:szCs w:val="16"/>
              </w:rPr>
            </w:pPr>
            <w:r w:rsidRPr="00E46B5D">
              <w:rPr>
                <w:sz w:val="16"/>
                <w:szCs w:val="16"/>
              </w:rPr>
              <w:t>VDGPZ</w:t>
            </w:r>
            <w:r>
              <w:rPr>
                <w:sz w:val="16"/>
                <w:szCs w:val="16"/>
              </w:rPr>
              <w:t>_</w:t>
            </w:r>
          </w:p>
        </w:tc>
        <w:tc>
          <w:tcPr>
            <w:tcW w:w="2131" w:type="dxa"/>
            <w:tcBorders>
              <w:top w:val="nil"/>
              <w:left w:val="nil"/>
              <w:bottom w:val="nil"/>
              <w:right w:val="nil"/>
            </w:tcBorders>
            <w:shd w:val="clear" w:color="auto" w:fill="auto"/>
            <w:noWrap/>
          </w:tcPr>
          <w:p w:rsidR="008E25C0" w:rsidRPr="00C93945" w:rsidRDefault="008E25C0" w:rsidP="00641552">
            <w:pPr>
              <w:ind w:right="-261"/>
              <w:rPr>
                <w:sz w:val="16"/>
                <w:szCs w:val="16"/>
              </w:rPr>
            </w:pPr>
            <w:r w:rsidRPr="00C93945">
              <w:rPr>
                <w:sz w:val="16"/>
                <w:szCs w:val="16"/>
              </w:rPr>
              <w:t>Government Debt : Held by Private Sector</w:t>
            </w:r>
          </w:p>
        </w:tc>
        <w:tc>
          <w:tcPr>
            <w:tcW w:w="912" w:type="dxa"/>
            <w:tcBorders>
              <w:top w:val="nil"/>
              <w:left w:val="nil"/>
              <w:bottom w:val="nil"/>
              <w:right w:val="nil"/>
            </w:tcBorders>
            <w:shd w:val="clear" w:color="auto" w:fill="auto"/>
            <w:noWrap/>
          </w:tcPr>
          <w:p w:rsidR="008E25C0" w:rsidRDefault="008E25C0" w:rsidP="0064155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641552">
            <w:pPr>
              <w:rPr>
                <w:sz w:val="16"/>
                <w:szCs w:val="16"/>
              </w:rPr>
            </w:pPr>
          </w:p>
        </w:tc>
        <w:tc>
          <w:tcPr>
            <w:tcW w:w="1826" w:type="dxa"/>
            <w:tcBorders>
              <w:top w:val="nil"/>
              <w:left w:val="nil"/>
              <w:bottom w:val="nil"/>
              <w:right w:val="nil"/>
            </w:tcBorders>
            <w:shd w:val="clear" w:color="auto" w:fill="auto"/>
            <w:noWrap/>
          </w:tcPr>
          <w:p w:rsidR="008E25C0" w:rsidRDefault="008E25C0" w:rsidP="00641552">
            <w:pPr>
              <w:rPr>
                <w:sz w:val="16"/>
                <w:szCs w:val="16"/>
              </w:rPr>
            </w:pPr>
            <w:r>
              <w:rPr>
                <w:sz w:val="16"/>
                <w:szCs w:val="16"/>
              </w:rPr>
              <w:t>ABS Cat No 5302.0, TRYM Model Database, RBA Statistics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641552">
            <w:pPr>
              <w:ind w:right="-261"/>
              <w:rPr>
                <w:sz w:val="16"/>
                <w:szCs w:val="16"/>
              </w:rPr>
            </w:pPr>
            <w:r w:rsidRPr="00E46B5D">
              <w:rPr>
                <w:sz w:val="16"/>
                <w:szCs w:val="16"/>
              </w:rPr>
              <w:t>VDGOAZ</w:t>
            </w:r>
            <w:r>
              <w:rPr>
                <w:sz w:val="16"/>
                <w:szCs w:val="16"/>
              </w:rPr>
              <w:t>_</w:t>
            </w:r>
          </w:p>
        </w:tc>
        <w:tc>
          <w:tcPr>
            <w:tcW w:w="2131" w:type="dxa"/>
            <w:tcBorders>
              <w:top w:val="nil"/>
              <w:left w:val="nil"/>
              <w:bottom w:val="nil"/>
              <w:right w:val="nil"/>
            </w:tcBorders>
            <w:shd w:val="clear" w:color="auto" w:fill="auto"/>
            <w:noWrap/>
          </w:tcPr>
          <w:p w:rsidR="008E25C0" w:rsidRPr="00C93945" w:rsidRDefault="008E25C0" w:rsidP="00641552">
            <w:pPr>
              <w:ind w:right="-261"/>
              <w:rPr>
                <w:sz w:val="16"/>
                <w:szCs w:val="16"/>
              </w:rPr>
            </w:pPr>
            <w:r w:rsidRPr="00C93945">
              <w:rPr>
                <w:sz w:val="16"/>
                <w:szCs w:val="16"/>
              </w:rPr>
              <w:t>Australian Dollar Debt held Overseas : Government</w:t>
            </w:r>
          </w:p>
        </w:tc>
        <w:tc>
          <w:tcPr>
            <w:tcW w:w="912" w:type="dxa"/>
            <w:tcBorders>
              <w:top w:val="nil"/>
              <w:left w:val="nil"/>
              <w:bottom w:val="nil"/>
              <w:right w:val="nil"/>
            </w:tcBorders>
            <w:shd w:val="clear" w:color="auto" w:fill="auto"/>
            <w:noWrap/>
          </w:tcPr>
          <w:p w:rsidR="008E25C0" w:rsidRDefault="008E25C0" w:rsidP="0064155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641552">
            <w:pPr>
              <w:rPr>
                <w:sz w:val="16"/>
                <w:szCs w:val="16"/>
              </w:rPr>
            </w:pPr>
          </w:p>
        </w:tc>
        <w:tc>
          <w:tcPr>
            <w:tcW w:w="1826" w:type="dxa"/>
            <w:tcBorders>
              <w:top w:val="nil"/>
              <w:left w:val="nil"/>
              <w:bottom w:val="nil"/>
              <w:right w:val="nil"/>
            </w:tcBorders>
            <w:shd w:val="clear" w:color="auto" w:fill="auto"/>
            <w:noWrap/>
          </w:tcPr>
          <w:p w:rsidR="008E25C0" w:rsidRDefault="008E25C0" w:rsidP="00641552">
            <w:pPr>
              <w:rPr>
                <w:sz w:val="16"/>
                <w:szCs w:val="16"/>
              </w:rPr>
            </w:pPr>
            <w:r>
              <w:rPr>
                <w:sz w:val="16"/>
                <w:szCs w:val="16"/>
              </w:rPr>
              <w:t>TRYM Model Database, RBA Statistics and ABS Cat No 5204.0,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641552">
            <w:pPr>
              <w:ind w:right="-261"/>
              <w:rPr>
                <w:sz w:val="16"/>
                <w:szCs w:val="16"/>
              </w:rPr>
            </w:pPr>
            <w:r w:rsidRPr="00E46B5D">
              <w:rPr>
                <w:sz w:val="16"/>
                <w:szCs w:val="16"/>
              </w:rPr>
              <w:t>VDGOFZ</w:t>
            </w:r>
            <w:r>
              <w:rPr>
                <w:sz w:val="16"/>
                <w:szCs w:val="16"/>
              </w:rPr>
              <w:t>_</w:t>
            </w:r>
          </w:p>
        </w:tc>
        <w:tc>
          <w:tcPr>
            <w:tcW w:w="2131" w:type="dxa"/>
            <w:tcBorders>
              <w:top w:val="nil"/>
              <w:left w:val="nil"/>
              <w:bottom w:val="nil"/>
              <w:right w:val="nil"/>
            </w:tcBorders>
            <w:shd w:val="clear" w:color="auto" w:fill="auto"/>
            <w:noWrap/>
          </w:tcPr>
          <w:p w:rsidR="008E25C0" w:rsidRPr="00C93945" w:rsidRDefault="008E25C0" w:rsidP="00641552">
            <w:pPr>
              <w:ind w:right="-261"/>
              <w:rPr>
                <w:sz w:val="16"/>
                <w:szCs w:val="16"/>
              </w:rPr>
            </w:pPr>
            <w:r w:rsidRPr="00C93945">
              <w:rPr>
                <w:sz w:val="16"/>
                <w:szCs w:val="16"/>
              </w:rPr>
              <w:t>Foreign Currency Debt held Overseas : Government</w:t>
            </w:r>
          </w:p>
        </w:tc>
        <w:tc>
          <w:tcPr>
            <w:tcW w:w="912" w:type="dxa"/>
            <w:tcBorders>
              <w:top w:val="nil"/>
              <w:left w:val="nil"/>
              <w:bottom w:val="nil"/>
              <w:right w:val="nil"/>
            </w:tcBorders>
            <w:shd w:val="clear" w:color="auto" w:fill="auto"/>
            <w:noWrap/>
          </w:tcPr>
          <w:p w:rsidR="008E25C0" w:rsidRDefault="008E25C0" w:rsidP="0064155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641552">
            <w:pPr>
              <w:rPr>
                <w:sz w:val="16"/>
                <w:szCs w:val="16"/>
              </w:rPr>
            </w:pPr>
          </w:p>
        </w:tc>
        <w:tc>
          <w:tcPr>
            <w:tcW w:w="1826" w:type="dxa"/>
            <w:tcBorders>
              <w:top w:val="nil"/>
              <w:left w:val="nil"/>
              <w:bottom w:val="nil"/>
              <w:right w:val="nil"/>
            </w:tcBorders>
            <w:shd w:val="clear" w:color="auto" w:fill="auto"/>
            <w:noWrap/>
          </w:tcPr>
          <w:p w:rsidR="008E25C0" w:rsidRDefault="008E25C0" w:rsidP="00641552">
            <w:pPr>
              <w:rPr>
                <w:sz w:val="16"/>
                <w:szCs w:val="16"/>
              </w:rPr>
            </w:pPr>
            <w:r>
              <w:rPr>
                <w:sz w:val="16"/>
                <w:szCs w:val="16"/>
              </w:rPr>
              <w:t>TRYM Model Database, RBA Statistics and ABS Cat No 5204.0, 5206.0</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641552">
            <w:pPr>
              <w:ind w:right="-261"/>
              <w:rPr>
                <w:sz w:val="16"/>
                <w:szCs w:val="16"/>
              </w:rPr>
            </w:pPr>
            <w:r w:rsidRPr="00E46B5D">
              <w:rPr>
                <w:sz w:val="16"/>
                <w:szCs w:val="16"/>
              </w:rPr>
              <w:t>VDORAZ</w:t>
            </w:r>
            <w:r>
              <w:rPr>
                <w:sz w:val="16"/>
                <w:szCs w:val="16"/>
              </w:rPr>
              <w:t>_</w:t>
            </w:r>
          </w:p>
        </w:tc>
        <w:tc>
          <w:tcPr>
            <w:tcW w:w="2131" w:type="dxa"/>
            <w:tcBorders>
              <w:top w:val="nil"/>
              <w:left w:val="nil"/>
              <w:bottom w:val="nil"/>
              <w:right w:val="nil"/>
            </w:tcBorders>
            <w:shd w:val="clear" w:color="auto" w:fill="auto"/>
            <w:noWrap/>
          </w:tcPr>
          <w:p w:rsidR="008E25C0" w:rsidRPr="00C93945" w:rsidRDefault="008E25C0" w:rsidP="00641552">
            <w:pPr>
              <w:ind w:right="-261"/>
              <w:rPr>
                <w:sz w:val="16"/>
                <w:szCs w:val="16"/>
              </w:rPr>
            </w:pPr>
            <w:r w:rsidRPr="00C93945">
              <w:rPr>
                <w:sz w:val="16"/>
                <w:szCs w:val="16"/>
              </w:rPr>
              <w:t>Government Debt : Official Reserve Assets &amp; Lending</w:t>
            </w:r>
          </w:p>
        </w:tc>
        <w:tc>
          <w:tcPr>
            <w:tcW w:w="912" w:type="dxa"/>
            <w:tcBorders>
              <w:top w:val="nil"/>
              <w:left w:val="nil"/>
              <w:bottom w:val="nil"/>
              <w:right w:val="nil"/>
            </w:tcBorders>
            <w:shd w:val="clear" w:color="auto" w:fill="auto"/>
            <w:noWrap/>
          </w:tcPr>
          <w:p w:rsidR="008E25C0" w:rsidRDefault="008E25C0" w:rsidP="00641552">
            <w:pPr>
              <w:jc w:val="right"/>
              <w:rPr>
                <w:sz w:val="16"/>
                <w:szCs w:val="16"/>
              </w:rPr>
            </w:pPr>
            <w:r>
              <w:rPr>
                <w:sz w:val="16"/>
                <w:szCs w:val="16"/>
              </w:rPr>
              <w:t>$m</w:t>
            </w:r>
          </w:p>
        </w:tc>
        <w:tc>
          <w:tcPr>
            <w:tcW w:w="2750" w:type="dxa"/>
            <w:tcBorders>
              <w:top w:val="nil"/>
              <w:left w:val="nil"/>
              <w:bottom w:val="nil"/>
              <w:right w:val="nil"/>
            </w:tcBorders>
            <w:shd w:val="clear" w:color="auto" w:fill="auto"/>
            <w:noWrap/>
          </w:tcPr>
          <w:p w:rsidR="008E25C0" w:rsidRDefault="008E25C0" w:rsidP="00641552">
            <w:pPr>
              <w:rPr>
                <w:sz w:val="16"/>
                <w:szCs w:val="16"/>
              </w:rPr>
            </w:pPr>
          </w:p>
        </w:tc>
        <w:tc>
          <w:tcPr>
            <w:tcW w:w="1826" w:type="dxa"/>
            <w:tcBorders>
              <w:top w:val="nil"/>
              <w:left w:val="nil"/>
              <w:bottom w:val="nil"/>
              <w:right w:val="nil"/>
            </w:tcBorders>
            <w:shd w:val="clear" w:color="auto" w:fill="auto"/>
            <w:noWrap/>
          </w:tcPr>
          <w:p w:rsidR="008E25C0" w:rsidRDefault="008E25C0" w:rsidP="00641552">
            <w:pPr>
              <w:rPr>
                <w:sz w:val="16"/>
                <w:szCs w:val="16"/>
              </w:rPr>
            </w:pPr>
            <w:r>
              <w:rPr>
                <w:sz w:val="16"/>
                <w:szCs w:val="16"/>
              </w:rPr>
              <w:t>ABS Cat No 5302.0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5793" w:type="dxa"/>
            <w:gridSpan w:val="3"/>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Effective Tax Rates on Production (excluding Payroll and Fringe Benefits</w:t>
            </w:r>
            <w:r>
              <w:rPr>
                <w:sz w:val="16"/>
                <w:szCs w:val="16"/>
              </w:rPr>
              <w:t xml:space="preserve"> Tax)</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RTGAG</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Agriculture</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Total taxes on production derived and interpolated from ANA data on factor income and gross product at basic prices by industry less inferred payroll tax and fringe benefit tax</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RTGMIN</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Mining</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Total taxes on production derived and interpolated from ANA data on factor income and gross product at basic prices by industry less inferred payroll tax and fringe benefit tax</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RTGMAN</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Manufacturing</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Total taxes on production derived and interpolated from ANA data on factor income and gross product at basic prices by industry less inferred payroll tax and fringe benefit tax</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RTGCST</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Construction</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Total taxes on production derived and interpolated from ANA data on factor income and gross product at basic prices by industry less inferred payroll tax and fringe benefit tax</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RTGSD</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Distributional Services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Total taxes on production derived and interpolated from ANA data on factor income and gross product at basic prices by industry less inferred payroll tax and fringe benefit tax</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RTGK</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Finance and Insurance</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Total taxes on production derived and interpolated from ANA data on factor income and gross product at basic prices by industry less inferred payroll tax and fringe benefit tax</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RTGL</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Property and Business Services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Total taxes on production derived and interpolated from ANA data on factor income and gross product at basic prices by industry less inferred payroll tax and fringe benefit tax</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RTGSC</w:t>
            </w:r>
          </w:p>
        </w:tc>
        <w:tc>
          <w:tcPr>
            <w:tcW w:w="2131" w:type="dxa"/>
            <w:tcBorders>
              <w:top w:val="nil"/>
              <w:left w:val="nil"/>
              <w:bottom w:val="nil"/>
              <w:right w:val="nil"/>
            </w:tcBorders>
            <w:shd w:val="clear" w:color="auto" w:fill="auto"/>
            <w:noWrap/>
          </w:tcPr>
          <w:p w:rsidR="008E25C0" w:rsidRDefault="008E25C0">
            <w:pPr>
              <w:rPr>
                <w:sz w:val="20"/>
              </w:rPr>
            </w:pPr>
            <w:r>
              <w:rPr>
                <w:sz w:val="20"/>
              </w:rPr>
              <w:t>Consumer Services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Total taxes on production derived and interpolated from ANA data on factor income and gross product at basic prices by industry less inferred payroll tax and fringe benefit tax</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RTGEGW</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Electricity, Gas and Water</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Total taxes on production derived and interpolated from ANA data on factor income and gross product at basic prices by industry less inferred payroll tax and fringe benefit tax</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RTGCOM</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Communications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Total taxes on production derived and interpolated from ANA data on factor income and gross product at basic prices by industry less inferred payroll tax and fringe benefit tax</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calculations</w:t>
            </w:r>
          </w:p>
        </w:tc>
      </w:tr>
      <w:tr w:rsidR="008E25C0" w:rsidTr="00F51DB9">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RTGHUC</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Human Capital Services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Total taxes on production derived and interpolated from ANA data on factor income and gross product at basic prices by industry less inferred payroll tax and fringe benefit tax</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5204.0,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5351ED" w:rsidRDefault="008E25C0" w:rsidP="00C93945">
            <w:pPr>
              <w:ind w:right="-261"/>
              <w:rPr>
                <w:sz w:val="18"/>
                <w:szCs w:val="18"/>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5793" w:type="dxa"/>
            <w:gridSpan w:val="3"/>
            <w:tcBorders>
              <w:top w:val="nil"/>
              <w:left w:val="nil"/>
              <w:bottom w:val="nil"/>
              <w:right w:val="nil"/>
            </w:tcBorders>
            <w:shd w:val="clear" w:color="auto" w:fill="auto"/>
            <w:noWrap/>
          </w:tcPr>
          <w:p w:rsidR="008E25C0" w:rsidRDefault="008E25C0" w:rsidP="00C93945">
            <w:pPr>
              <w:rPr>
                <w:sz w:val="16"/>
                <w:szCs w:val="16"/>
              </w:rPr>
            </w:pPr>
            <w:r w:rsidRPr="005351ED">
              <w:rPr>
                <w:sz w:val="18"/>
                <w:szCs w:val="18"/>
              </w:rPr>
              <w:t>Effective Payroll and Fringe Benefits Tax Rates</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RTPRAG</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Agriculture</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Payroll tax revenue is allocated across industries according to the wage and salary earners component of labour compensation with industry shares adjusted for the average size of firms as indicated by the number of employees divided by the number of employers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RTPRMIN</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Mining</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Payroll tax revenue is allocated across industries according to the wage and salary earners component of labour compensation with industry shares adjusted for the average size of firms as indicated by the number of employees divided by the number of employers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RTPRMAN</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Manufacturing</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Payroll tax revenue is allocated across industries according to the wage and salary earners component of labour compensation with industry shares adjusted for the average size of firms as indicated by the number of employees divided by the number of employers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RTPRCST</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Construction</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Payroll tax revenue is allocated across industries according to the wage and salary earners component of labour compensation with industry shares adjusted for the average size of firms as indicated by the number of employees divided by the number of employers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RTPRSD</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Distributional Services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Payroll tax revenue is allocated across industries according to the wage and salary earners </w:t>
            </w:r>
            <w:r>
              <w:rPr>
                <w:sz w:val="16"/>
                <w:szCs w:val="16"/>
              </w:rPr>
              <w:lastRenderedPageBreak/>
              <w:t>component of labour compensation with industry shares adjusted for the average size of firms as indicated by the number of employees divided by the number of employers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lastRenderedPageBreak/>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RTPR</w:t>
            </w:r>
            <w:r>
              <w:rPr>
                <w:sz w:val="16"/>
                <w:szCs w:val="16"/>
              </w:rPr>
              <w:t>FIN</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Finance and Insurance</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Payroll tax revenue is allocated across industries according to the wage and salary earners component of labour compensation with industry shares adjusted for the average size of firms as indicated by the number of employees divided by the number of employers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RTPR</w:t>
            </w:r>
            <w:r>
              <w:rPr>
                <w:sz w:val="16"/>
                <w:szCs w:val="16"/>
              </w:rPr>
              <w:t>PBS</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Property and Business Services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Payroll tax revenue is allocated across industries according to the wage and salary earners component of labour compensation with industry shares adjusted for the average size of firms as indicated by the number of employees divided by the number of employers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RTPRSC</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Consumer Services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Payroll tax revenue is allocated across industries according to the wage and salary earners component of labour compensation with industry shares adjusted for the average size of firms as indicated by the number of employees divided by the number of employers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RTPREGW</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Electricity, Gas and Water</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Payroll tax revenue is allocated across industries according to the wage and salary earners component of labour compensation with industry shares adjusted for the average size of firms as indicated by the number of employees divided by the number of employers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RTPRCOM</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Communications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Payroll tax revenue is allocated across industries according to the wage and salary earners component of labour compensation with industry shares adjusted for the average size of firms as indicated by the number of employees divided by the number of employers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RTPRG</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Government</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RTPRB</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Business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RTPR</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Average Rate for the Economy</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5204.0, 6203.0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5793" w:type="dxa"/>
            <w:gridSpan w:val="3"/>
            <w:tcBorders>
              <w:top w:val="nil"/>
              <w:left w:val="nil"/>
              <w:bottom w:val="nil"/>
              <w:right w:val="nil"/>
            </w:tcBorders>
            <w:shd w:val="clear" w:color="auto" w:fill="auto"/>
            <w:noWrap/>
          </w:tcPr>
          <w:p w:rsidR="008E25C0" w:rsidRPr="00C93945" w:rsidRDefault="008E25C0" w:rsidP="00C93945">
            <w:pPr>
              <w:ind w:right="-261"/>
              <w:rPr>
                <w:sz w:val="16"/>
                <w:szCs w:val="16"/>
              </w:rPr>
            </w:pPr>
            <w:r w:rsidRPr="00C93945">
              <w:rPr>
                <w:sz w:val="16"/>
                <w:szCs w:val="16"/>
              </w:rPr>
              <w:t>Effective Tax Rates on Products (Taxes less Subsidies on Products)</w:t>
            </w: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RTCFD</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Food</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w:t>
            </w:r>
            <w:r>
              <w:rPr>
                <w:sz w:val="16"/>
                <w:szCs w:val="16"/>
              </w:rPr>
              <w:lastRenderedPageBreak/>
              <w:t>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lastRenderedPageBreak/>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RTCCAL</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Cigarettes and Alcohol</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RTCDOG</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Durables and Other Goods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RTCMV</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Motor Vehicles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RTCOMT</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Operation of Motor Vehicles and Transport</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RTCEGW</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Electricity, Gas and Water</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RTCCOM</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Communications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RTCHUC</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Human Capital Services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RTCSRV</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Other Services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RTCRE</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Rents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Mainly local government rates and charges. Derived as consumption of rents (CREZ) less dwelling output (GDWZ) expressed as a proportion of CREZ.</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lastRenderedPageBreak/>
              <w:t>RTCREO</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Rents - Original</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RTCNR2</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Non-Rental</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RTCNRT</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Non-Rental (inclusive of GST)</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RTIDW</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Investment: Dwellings (original)</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RTIBP</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Investment: Private Business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RTIOB</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Investment: Other Buildings and Structures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RTIPE</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Investment: Machinery and Equipment</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RTIIP</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Investment: Intellectual Property</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RTIBIO</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Investment: Biological Assets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RTIOTC</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Investment: Ownership Transfer Costs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w:t>
            </w:r>
            <w:r>
              <w:rPr>
                <w:sz w:val="16"/>
                <w:szCs w:val="16"/>
              </w:rPr>
              <w:lastRenderedPageBreak/>
              <w:t>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lastRenderedPageBreak/>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lastRenderedPageBreak/>
              <w:t>RTCONG</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Consumption: Government</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RTIGE</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Investment: Government Enterprise</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RTIGG</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Investment: General Government</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RTXMIN</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sidRPr="005351ED">
              <w:rPr>
                <w:sz w:val="18"/>
                <w:szCs w:val="18"/>
              </w:rPr>
              <w:t>Exports: Mining</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RTXSRV</w:t>
            </w:r>
          </w:p>
        </w:tc>
        <w:tc>
          <w:tcPr>
            <w:tcW w:w="2131" w:type="dxa"/>
            <w:tcBorders>
              <w:top w:val="nil"/>
              <w:left w:val="nil"/>
              <w:bottom w:val="nil"/>
              <w:right w:val="nil"/>
            </w:tcBorders>
            <w:shd w:val="clear" w:color="auto" w:fill="auto"/>
            <w:noWrap/>
          </w:tcPr>
          <w:p w:rsidR="008E25C0" w:rsidRPr="005351ED" w:rsidRDefault="008E25C0" w:rsidP="00C93945">
            <w:pPr>
              <w:ind w:right="-261"/>
              <w:rPr>
                <w:sz w:val="18"/>
                <w:szCs w:val="18"/>
              </w:rPr>
            </w:pPr>
            <w:r>
              <w:rPr>
                <w:sz w:val="18"/>
                <w:szCs w:val="18"/>
              </w:rPr>
              <w:t>Exports: Services</w:t>
            </w:r>
          </w:p>
        </w:tc>
        <w:tc>
          <w:tcPr>
            <w:tcW w:w="912" w:type="dxa"/>
            <w:tcBorders>
              <w:top w:val="nil"/>
              <w:left w:val="nil"/>
              <w:bottom w:val="nil"/>
              <w:right w:val="nil"/>
            </w:tcBorders>
            <w:shd w:val="clear" w:color="auto" w:fill="auto"/>
            <w:noWrap/>
          </w:tcPr>
          <w:p w:rsidR="008E25C0" w:rsidRDefault="008E25C0" w:rsidP="00F51DB9">
            <w:pPr>
              <w:jc w:val="right"/>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RTXMAN</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Pr>
                <w:sz w:val="18"/>
                <w:szCs w:val="18"/>
              </w:rPr>
              <w:t>Exports: Manufacturing</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Default="008E25C0">
            <w:pPr>
              <w:rPr>
                <w:sz w:val="16"/>
                <w:szCs w:val="16"/>
              </w:rPr>
            </w:pPr>
            <w:r>
              <w:rPr>
                <w:sz w:val="16"/>
                <w:szCs w:val="16"/>
              </w:rPr>
              <w:t>RTXAG</w:t>
            </w:r>
          </w:p>
        </w:tc>
        <w:tc>
          <w:tcPr>
            <w:tcW w:w="2131" w:type="dxa"/>
            <w:tcBorders>
              <w:top w:val="nil"/>
              <w:left w:val="nil"/>
              <w:bottom w:val="nil"/>
              <w:right w:val="nil"/>
            </w:tcBorders>
            <w:shd w:val="clear" w:color="auto" w:fill="auto"/>
            <w:noWrap/>
          </w:tcPr>
          <w:p w:rsidR="008E25C0" w:rsidRPr="005351ED" w:rsidRDefault="008E25C0">
            <w:pPr>
              <w:rPr>
                <w:sz w:val="18"/>
                <w:szCs w:val="18"/>
              </w:rPr>
            </w:pPr>
            <w:r>
              <w:rPr>
                <w:sz w:val="18"/>
                <w:szCs w:val="18"/>
              </w:rPr>
              <w:t>Exports: Agricultural</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Indirect tax revenue from QNA (wholesales sales tax, excise taxes </w:t>
            </w:r>
            <w:proofErr w:type="spellStart"/>
            <w:r>
              <w:rPr>
                <w:sz w:val="16"/>
                <w:szCs w:val="16"/>
              </w:rPr>
              <w:t>etc</w:t>
            </w:r>
            <w:proofErr w:type="spellEnd"/>
            <w:r>
              <w:rPr>
                <w:sz w:val="16"/>
                <w:szCs w:val="16"/>
              </w:rPr>
              <w:t xml:space="preserve"> in history) allocated to final expenditure items via the input-output tables.  These typically drop to close to zero with the introduction of the GST.</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5209.0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B577EE">
            <w:pPr>
              <w:ind w:right="-261"/>
              <w:rPr>
                <w:sz w:val="16"/>
                <w:szCs w:val="16"/>
              </w:rPr>
            </w:pPr>
          </w:p>
        </w:tc>
        <w:tc>
          <w:tcPr>
            <w:tcW w:w="2131" w:type="dxa"/>
            <w:tcBorders>
              <w:top w:val="nil"/>
              <w:left w:val="nil"/>
              <w:bottom w:val="nil"/>
              <w:right w:val="nil"/>
            </w:tcBorders>
            <w:shd w:val="clear" w:color="auto" w:fill="auto"/>
            <w:noWrap/>
          </w:tcPr>
          <w:p w:rsidR="008E25C0" w:rsidRPr="005351ED" w:rsidRDefault="008E25C0" w:rsidP="00B577EE">
            <w:pPr>
              <w:rPr>
                <w:sz w:val="18"/>
                <w:szCs w:val="18"/>
              </w:rPr>
            </w:pPr>
          </w:p>
        </w:tc>
        <w:tc>
          <w:tcPr>
            <w:tcW w:w="912" w:type="dxa"/>
            <w:tcBorders>
              <w:top w:val="nil"/>
              <w:left w:val="nil"/>
              <w:bottom w:val="nil"/>
              <w:right w:val="nil"/>
            </w:tcBorders>
            <w:shd w:val="clear" w:color="auto" w:fill="auto"/>
            <w:noWrap/>
          </w:tcPr>
          <w:p w:rsidR="008E25C0" w:rsidRDefault="008E25C0" w:rsidP="00B577EE">
            <w:pPr>
              <w:jc w:val="right"/>
              <w:rPr>
                <w:sz w:val="18"/>
                <w:szCs w:val="18"/>
              </w:rPr>
            </w:pPr>
          </w:p>
        </w:tc>
        <w:tc>
          <w:tcPr>
            <w:tcW w:w="2750" w:type="dxa"/>
            <w:tcBorders>
              <w:top w:val="nil"/>
              <w:left w:val="nil"/>
              <w:bottom w:val="nil"/>
              <w:right w:val="nil"/>
            </w:tcBorders>
            <w:shd w:val="clear" w:color="auto" w:fill="auto"/>
            <w:noWrap/>
          </w:tcPr>
          <w:p w:rsidR="008E25C0" w:rsidRDefault="008E25C0" w:rsidP="00B577EE">
            <w:pPr>
              <w:rPr>
                <w:sz w:val="16"/>
                <w:szCs w:val="16"/>
              </w:rPr>
            </w:pPr>
          </w:p>
        </w:tc>
        <w:tc>
          <w:tcPr>
            <w:tcW w:w="1826" w:type="dxa"/>
            <w:tcBorders>
              <w:top w:val="nil"/>
              <w:left w:val="nil"/>
              <w:bottom w:val="nil"/>
              <w:right w:val="nil"/>
            </w:tcBorders>
            <w:shd w:val="clear" w:color="auto" w:fill="auto"/>
            <w:noWrap/>
          </w:tcPr>
          <w:p w:rsidR="008E25C0" w:rsidRDefault="008E25C0" w:rsidP="00B577EE">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B577EE">
            <w:pPr>
              <w:ind w:right="-261"/>
              <w:rPr>
                <w:sz w:val="16"/>
                <w:szCs w:val="16"/>
              </w:rPr>
            </w:pPr>
            <w:r w:rsidRPr="00E46B5D">
              <w:rPr>
                <w:sz w:val="16"/>
                <w:szCs w:val="16"/>
              </w:rPr>
              <w:t>RTGST</w:t>
            </w:r>
          </w:p>
        </w:tc>
        <w:tc>
          <w:tcPr>
            <w:tcW w:w="2131" w:type="dxa"/>
            <w:tcBorders>
              <w:top w:val="nil"/>
              <w:left w:val="nil"/>
              <w:bottom w:val="nil"/>
              <w:right w:val="nil"/>
            </w:tcBorders>
            <w:shd w:val="clear" w:color="auto" w:fill="auto"/>
            <w:noWrap/>
          </w:tcPr>
          <w:p w:rsidR="008E25C0" w:rsidRPr="005351ED" w:rsidRDefault="008E25C0" w:rsidP="00B577EE">
            <w:pPr>
              <w:rPr>
                <w:sz w:val="18"/>
                <w:szCs w:val="18"/>
              </w:rPr>
            </w:pPr>
            <w:r w:rsidRPr="005351ED">
              <w:rPr>
                <w:sz w:val="18"/>
                <w:szCs w:val="18"/>
              </w:rPr>
              <w:t>Goods and Services Statutory Tax Rate</w:t>
            </w:r>
          </w:p>
        </w:tc>
        <w:tc>
          <w:tcPr>
            <w:tcW w:w="912" w:type="dxa"/>
            <w:tcBorders>
              <w:top w:val="nil"/>
              <w:left w:val="nil"/>
              <w:bottom w:val="nil"/>
              <w:right w:val="nil"/>
            </w:tcBorders>
            <w:shd w:val="clear" w:color="auto" w:fill="auto"/>
            <w:noWrap/>
          </w:tcPr>
          <w:p w:rsidR="008E25C0" w:rsidRDefault="008E25C0" w:rsidP="00B577EE">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B577EE">
            <w:pPr>
              <w:rPr>
                <w:sz w:val="16"/>
                <w:szCs w:val="16"/>
              </w:rPr>
            </w:pPr>
          </w:p>
        </w:tc>
        <w:tc>
          <w:tcPr>
            <w:tcW w:w="1826" w:type="dxa"/>
            <w:tcBorders>
              <w:top w:val="nil"/>
              <w:left w:val="nil"/>
              <w:bottom w:val="nil"/>
              <w:right w:val="nil"/>
            </w:tcBorders>
            <w:shd w:val="clear" w:color="auto" w:fill="auto"/>
            <w:noWrap/>
          </w:tcPr>
          <w:p w:rsidR="008E25C0" w:rsidRDefault="008E25C0" w:rsidP="00B577EE">
            <w:pPr>
              <w:rPr>
                <w:sz w:val="16"/>
                <w:szCs w:val="16"/>
              </w:rPr>
            </w:pPr>
            <w:r>
              <w:rPr>
                <w:sz w:val="16"/>
                <w:szCs w:val="16"/>
              </w:rPr>
              <w:t>Budget Papers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5351ED" w:rsidRDefault="008E25C0" w:rsidP="00C93945">
            <w:pPr>
              <w:ind w:right="-261"/>
              <w:rPr>
                <w:sz w:val="18"/>
                <w:szCs w:val="18"/>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5351ED" w:rsidRDefault="008E25C0" w:rsidP="00C93945">
            <w:pPr>
              <w:ind w:right="-261"/>
              <w:rPr>
                <w:sz w:val="18"/>
                <w:szCs w:val="18"/>
              </w:rPr>
            </w:pPr>
            <w:r w:rsidRPr="005351ED">
              <w:rPr>
                <w:sz w:val="18"/>
                <w:szCs w:val="18"/>
              </w:rPr>
              <w:t>Custom Duties:</w:t>
            </w: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RTMCON</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Consumption Imports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Custom duties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RTMCAP</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Capital Imports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Custom duties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RTMINT</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Intermediate Imports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Custom duties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RTMPE</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Imports of Petroleum Products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Custom duties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lastRenderedPageBreak/>
              <w:t>RTMGS</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Total Imports</w:t>
            </w:r>
          </w:p>
        </w:tc>
        <w:tc>
          <w:tcPr>
            <w:tcW w:w="912" w:type="dxa"/>
            <w:tcBorders>
              <w:top w:val="nil"/>
              <w:left w:val="nil"/>
              <w:bottom w:val="nil"/>
              <w:right w:val="nil"/>
            </w:tcBorders>
            <w:shd w:val="clear" w:color="auto" w:fill="auto"/>
            <w:noWrap/>
          </w:tcPr>
          <w:p w:rsidR="008E25C0" w:rsidRDefault="008E25C0">
            <w:pPr>
              <w:jc w:val="right"/>
              <w:rPr>
                <w:sz w:val="18"/>
                <w:szCs w:val="18"/>
              </w:rPr>
            </w:pPr>
            <w:r>
              <w:rPr>
                <w:sz w:val="18"/>
                <w:szCs w:val="18"/>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Custom duties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calculations</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QGST1</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Dummy variable – GST transition Q1</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To capture timing effects on expenditure and prices </w:t>
            </w:r>
            <w:proofErr w:type="spellStart"/>
            <w:r>
              <w:rPr>
                <w:sz w:val="16"/>
                <w:szCs w:val="16"/>
              </w:rPr>
              <w:t>etc</w:t>
            </w:r>
            <w:proofErr w:type="spellEnd"/>
            <w:r>
              <w:rPr>
                <w:sz w:val="16"/>
                <w:szCs w:val="16"/>
              </w:rPr>
              <w:t xml:space="preserve"> of GST introduction. (Two quarters before)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estimate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QGST2</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Dummy variable – GST transition Q2</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To capture timing effects on expenditure and prices </w:t>
            </w:r>
            <w:proofErr w:type="spellStart"/>
            <w:r>
              <w:rPr>
                <w:sz w:val="16"/>
                <w:szCs w:val="16"/>
              </w:rPr>
              <w:t>etc</w:t>
            </w:r>
            <w:proofErr w:type="spellEnd"/>
            <w:r>
              <w:rPr>
                <w:sz w:val="16"/>
                <w:szCs w:val="16"/>
              </w:rPr>
              <w:t xml:space="preserve"> of GST introduction. (Quarter before)</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OE estimate </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QGST3</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Dummy variable – GST transition Q3</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To capture timing effects on expenditure and prices </w:t>
            </w:r>
            <w:proofErr w:type="spellStart"/>
            <w:r>
              <w:rPr>
                <w:sz w:val="16"/>
                <w:szCs w:val="16"/>
              </w:rPr>
              <w:t>etc</w:t>
            </w:r>
            <w:proofErr w:type="spellEnd"/>
            <w:r>
              <w:rPr>
                <w:sz w:val="16"/>
                <w:szCs w:val="16"/>
              </w:rPr>
              <w:t xml:space="preserve"> of GST introduction. (Quarter of introduction)</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estimate</w:t>
            </w:r>
          </w:p>
        </w:tc>
      </w:tr>
      <w:tr w:rsidR="008E25C0" w:rsidTr="00F51DB9">
        <w:trPr>
          <w:cantSplit/>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QGST4</w:t>
            </w: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r>
              <w:rPr>
                <w:sz w:val="16"/>
                <w:szCs w:val="16"/>
              </w:rPr>
              <w:t>Dummy variable – GST transition Q4</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Index</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 xml:space="preserve">To capture timing effects on expenditure and prices </w:t>
            </w:r>
            <w:proofErr w:type="spellStart"/>
            <w:r>
              <w:rPr>
                <w:sz w:val="16"/>
                <w:szCs w:val="16"/>
              </w:rPr>
              <w:t>etc</w:t>
            </w:r>
            <w:proofErr w:type="spellEnd"/>
            <w:r>
              <w:rPr>
                <w:sz w:val="16"/>
                <w:szCs w:val="16"/>
              </w:rPr>
              <w:t xml:space="preserve"> of GST introduction. (Quarter after)</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estimate</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p>
        </w:tc>
        <w:tc>
          <w:tcPr>
            <w:tcW w:w="2131" w:type="dxa"/>
            <w:tcBorders>
              <w:top w:val="nil"/>
              <w:left w:val="nil"/>
              <w:bottom w:val="nil"/>
              <w:right w:val="nil"/>
            </w:tcBorders>
            <w:shd w:val="clear" w:color="auto" w:fill="auto"/>
            <w:noWrap/>
          </w:tcPr>
          <w:p w:rsidR="008E25C0" w:rsidRPr="00C93945" w:rsidRDefault="008E25C0" w:rsidP="00C93945">
            <w:pPr>
              <w:ind w:right="-261"/>
              <w:rPr>
                <w:sz w:val="16"/>
                <w:szCs w:val="16"/>
              </w:rPr>
            </w:pPr>
          </w:p>
        </w:tc>
        <w:tc>
          <w:tcPr>
            <w:tcW w:w="912" w:type="dxa"/>
            <w:tcBorders>
              <w:top w:val="nil"/>
              <w:left w:val="nil"/>
              <w:bottom w:val="nil"/>
              <w:right w:val="nil"/>
            </w:tcBorders>
            <w:shd w:val="clear" w:color="auto" w:fill="auto"/>
            <w:noWrap/>
          </w:tcPr>
          <w:p w:rsidR="008E25C0" w:rsidRDefault="008E25C0" w:rsidP="00C93945">
            <w:pPr>
              <w:rPr>
                <w:sz w:val="16"/>
                <w:szCs w:val="16"/>
              </w:rPr>
            </w:pPr>
          </w:p>
        </w:tc>
        <w:tc>
          <w:tcPr>
            <w:tcW w:w="2750" w:type="dxa"/>
            <w:tcBorders>
              <w:top w:val="nil"/>
              <w:left w:val="nil"/>
              <w:bottom w:val="nil"/>
              <w:right w:val="nil"/>
            </w:tcBorders>
            <w:shd w:val="clear" w:color="auto" w:fill="auto"/>
            <w:noWrap/>
          </w:tcPr>
          <w:p w:rsidR="008E25C0" w:rsidRDefault="008E25C0" w:rsidP="00C93945">
            <w:pPr>
              <w:rPr>
                <w:sz w:val="16"/>
                <w:szCs w:val="16"/>
              </w:rPr>
            </w:pPr>
          </w:p>
        </w:tc>
        <w:tc>
          <w:tcPr>
            <w:tcW w:w="1826" w:type="dxa"/>
            <w:tcBorders>
              <w:top w:val="nil"/>
              <w:left w:val="nil"/>
              <w:bottom w:val="nil"/>
              <w:right w:val="nil"/>
            </w:tcBorders>
            <w:shd w:val="clear" w:color="auto" w:fill="auto"/>
            <w:noWrap/>
          </w:tcPr>
          <w:p w:rsidR="008E25C0" w:rsidRDefault="008E25C0" w:rsidP="00C93945">
            <w:pPr>
              <w:rPr>
                <w:sz w:val="16"/>
                <w:szCs w:val="16"/>
              </w:rPr>
            </w:pP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XRVDGT</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Target Government Debt to GDP Ratio</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Ratio</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In history derived as a trend of actual debt to GDP ratio</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OE calculation</w:t>
            </w:r>
          </w:p>
        </w:tc>
      </w:tr>
      <w:tr w:rsidR="008E25C0">
        <w:trPr>
          <w:trHeight w:val="300"/>
        </w:trPr>
        <w:tc>
          <w:tcPr>
            <w:tcW w:w="937" w:type="dxa"/>
            <w:tcBorders>
              <w:top w:val="nil"/>
              <w:left w:val="nil"/>
              <w:bottom w:val="nil"/>
              <w:right w:val="nil"/>
            </w:tcBorders>
            <w:shd w:val="clear" w:color="auto" w:fill="auto"/>
            <w:noWrap/>
          </w:tcPr>
          <w:p w:rsidR="008E25C0" w:rsidRPr="00E46B5D" w:rsidRDefault="008E25C0" w:rsidP="00C93945">
            <w:pPr>
              <w:ind w:right="-261"/>
              <w:rPr>
                <w:sz w:val="16"/>
                <w:szCs w:val="16"/>
              </w:rPr>
            </w:pPr>
            <w:r w:rsidRPr="00E46B5D">
              <w:rPr>
                <w:sz w:val="16"/>
                <w:szCs w:val="16"/>
              </w:rPr>
              <w:t>XRGGOS</w:t>
            </w:r>
          </w:p>
        </w:tc>
        <w:tc>
          <w:tcPr>
            <w:tcW w:w="2131" w:type="dxa"/>
            <w:tcBorders>
              <w:top w:val="nil"/>
              <w:left w:val="nil"/>
              <w:bottom w:val="nil"/>
              <w:right w:val="nil"/>
            </w:tcBorders>
            <w:shd w:val="clear" w:color="auto" w:fill="auto"/>
            <w:noWrap/>
          </w:tcPr>
          <w:p w:rsidR="008E25C0" w:rsidRPr="00F51DB9" w:rsidRDefault="008E25C0">
            <w:pPr>
              <w:rPr>
                <w:sz w:val="16"/>
                <w:szCs w:val="16"/>
              </w:rPr>
            </w:pPr>
            <w:r w:rsidRPr="00F51DB9">
              <w:rPr>
                <w:sz w:val="16"/>
                <w:szCs w:val="16"/>
              </w:rPr>
              <w:t>Exogenous ratio: gross operating surplus on government capital</w:t>
            </w:r>
          </w:p>
        </w:tc>
        <w:tc>
          <w:tcPr>
            <w:tcW w:w="912" w:type="dxa"/>
            <w:tcBorders>
              <w:top w:val="nil"/>
              <w:left w:val="nil"/>
              <w:bottom w:val="nil"/>
              <w:right w:val="nil"/>
            </w:tcBorders>
            <w:shd w:val="clear" w:color="auto" w:fill="auto"/>
            <w:noWrap/>
          </w:tcPr>
          <w:p w:rsidR="008E25C0" w:rsidRDefault="008E25C0" w:rsidP="00C93945">
            <w:pPr>
              <w:rPr>
                <w:sz w:val="16"/>
                <w:szCs w:val="16"/>
              </w:rPr>
            </w:pPr>
            <w:r>
              <w:rPr>
                <w:sz w:val="16"/>
                <w:szCs w:val="16"/>
              </w:rPr>
              <w:t>Rate</w:t>
            </w:r>
          </w:p>
        </w:tc>
        <w:tc>
          <w:tcPr>
            <w:tcW w:w="2750" w:type="dxa"/>
            <w:tcBorders>
              <w:top w:val="nil"/>
              <w:left w:val="nil"/>
              <w:bottom w:val="nil"/>
              <w:right w:val="nil"/>
            </w:tcBorders>
            <w:shd w:val="clear" w:color="auto" w:fill="auto"/>
            <w:noWrap/>
          </w:tcPr>
          <w:p w:rsidR="008E25C0" w:rsidRDefault="008E25C0" w:rsidP="00C93945">
            <w:pPr>
              <w:rPr>
                <w:sz w:val="16"/>
                <w:szCs w:val="16"/>
              </w:rPr>
            </w:pPr>
            <w:r>
              <w:rPr>
                <w:sz w:val="16"/>
                <w:szCs w:val="16"/>
              </w:rPr>
              <w:t>Derived from dividend receipts relative to estimated GOS</w:t>
            </w:r>
          </w:p>
        </w:tc>
        <w:tc>
          <w:tcPr>
            <w:tcW w:w="1826" w:type="dxa"/>
            <w:tcBorders>
              <w:top w:val="nil"/>
              <w:left w:val="nil"/>
              <w:bottom w:val="nil"/>
              <w:right w:val="nil"/>
            </w:tcBorders>
            <w:shd w:val="clear" w:color="auto" w:fill="auto"/>
            <w:noWrap/>
          </w:tcPr>
          <w:p w:rsidR="008E25C0" w:rsidRDefault="008E25C0" w:rsidP="00C93945">
            <w:pPr>
              <w:rPr>
                <w:sz w:val="16"/>
                <w:szCs w:val="16"/>
              </w:rPr>
            </w:pPr>
            <w:r>
              <w:rPr>
                <w:sz w:val="16"/>
                <w:szCs w:val="16"/>
              </w:rPr>
              <w:t>ABS Cat No 5206.0 and OE calculation</w:t>
            </w:r>
          </w:p>
        </w:tc>
      </w:tr>
    </w:tbl>
    <w:p w:rsidR="00C93945" w:rsidRDefault="00C93945" w:rsidP="00C93945"/>
    <w:p w:rsidR="00C93945" w:rsidRDefault="00C93945" w:rsidP="00C93945"/>
    <w:p w:rsidR="00CE1F7E" w:rsidRPr="003827F8" w:rsidRDefault="00CE1F7E" w:rsidP="00CE1F7E">
      <w:pPr>
        <w:rPr>
          <w:lang w:val="en-US"/>
        </w:rPr>
      </w:pPr>
    </w:p>
    <w:sectPr w:rsidR="00CE1F7E" w:rsidRPr="003827F8" w:rsidSect="009909FF">
      <w:type w:val="continuous"/>
      <w:pgSz w:w="11907" w:h="16840" w:code="9"/>
      <w:pgMar w:top="2268" w:right="1701" w:bottom="1418" w:left="1701" w:header="680" w:footer="68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6BD0" w:rsidRDefault="00316BD0">
      <w:r>
        <w:separator/>
      </w:r>
    </w:p>
    <w:p w:rsidR="00316BD0" w:rsidRDefault="00316BD0"/>
    <w:p w:rsidR="00316BD0" w:rsidRDefault="00316BD0"/>
  </w:endnote>
  <w:endnote w:type="continuationSeparator" w:id="0">
    <w:p w:rsidR="00316BD0" w:rsidRDefault="00316BD0">
      <w:r>
        <w:continuationSeparator/>
      </w:r>
    </w:p>
    <w:p w:rsidR="00316BD0" w:rsidRDefault="00316BD0"/>
    <w:p w:rsidR="00316BD0" w:rsidRDefault="00316B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5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Times New Roman"/>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Pr="00437C97" w:rsidRDefault="00861109" w:rsidP="008721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Pr="00437C97" w:rsidRDefault="00861109" w:rsidP="008721F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Pr="00CB2116" w:rsidRDefault="00861109" w:rsidP="008A31AE">
    <w:pPr>
      <w:pStyle w:val="Footer"/>
      <w:ind w:firstLine="567"/>
      <w:rPr>
        <w:color w:val="808080"/>
      </w:rPr>
    </w:pPr>
    <w:r w:rsidRPr="00CB2116">
      <w:rPr>
        <w:color w:val="808080"/>
        <w:position w:val="3"/>
      </w:rPr>
      <w:t>www.OutlookEconomics.com</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Pr="00823219" w:rsidRDefault="00861109" w:rsidP="008721FD">
    <w:pPr>
      <w:pStyle w:val="Footer"/>
    </w:pPr>
    <w:r>
      <w:rPr>
        <w:position w:val="3"/>
      </w:rPr>
      <w:tab/>
    </w:r>
    <w:r>
      <w:rPr>
        <w:position w:val="3"/>
      </w:rPr>
      <w:tab/>
    </w:r>
    <w:r w:rsidRPr="00B87F85">
      <w:rPr>
        <w:position w:val="3"/>
      </w:rPr>
      <w:t>www.</w:t>
    </w:r>
    <w:r>
      <w:rPr>
        <w:position w:val="3"/>
      </w:rPr>
      <w:t>OutlookEconomics</w:t>
    </w:r>
    <w:r w:rsidRPr="00B87F85">
      <w:rPr>
        <w:position w:val="3"/>
      </w:rPr>
      <w:t>.com</w:t>
    </w:r>
    <w:r>
      <w:rPr>
        <w:position w:val="3"/>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Pr="00CB2116" w:rsidRDefault="00861109" w:rsidP="005E142E">
    <w:pPr>
      <w:pStyle w:val="Footer"/>
      <w:rPr>
        <w:color w:val="808080"/>
      </w:rPr>
    </w:pPr>
    <w:r>
      <w:tab/>
    </w:r>
    <w:r w:rsidRPr="00CB2116">
      <w:rPr>
        <w:color w:val="808080"/>
        <w:position w:val="3"/>
      </w:rPr>
      <w:t>www.OutlookEconomics.com</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Pr="00CB2116" w:rsidRDefault="00861109" w:rsidP="005E142E">
    <w:pPr>
      <w:pStyle w:val="Footer"/>
      <w:rPr>
        <w:color w:val="808080"/>
      </w:rPr>
    </w:pPr>
    <w:r>
      <w:rPr>
        <w:position w:val="3"/>
      </w:rPr>
      <w:tab/>
    </w:r>
    <w:r>
      <w:rPr>
        <w:position w:val="3"/>
      </w:rPr>
      <w:tab/>
    </w:r>
    <w:r w:rsidRPr="00CB2116">
      <w:rPr>
        <w:color w:val="808080"/>
        <w:position w:val="3"/>
      </w:rPr>
      <w:t>www.OutlookEconomics.com</w:t>
    </w:r>
    <w:r w:rsidRPr="00CB2116">
      <w:rPr>
        <w:color w:val="80808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6BD0" w:rsidRDefault="00316BD0" w:rsidP="00FD476C">
      <w:pPr>
        <w:spacing w:line="180" w:lineRule="exact"/>
      </w:pPr>
      <w:r>
        <w:separator/>
      </w:r>
    </w:p>
  </w:footnote>
  <w:footnote w:type="continuationSeparator" w:id="0">
    <w:p w:rsidR="00316BD0" w:rsidRDefault="00316BD0">
      <w:r>
        <w:continuationSeparator/>
      </w:r>
    </w:p>
    <w:p w:rsidR="00316BD0" w:rsidRDefault="00316BD0"/>
    <w:p w:rsidR="00316BD0" w:rsidRDefault="00316BD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Default="00861109" w:rsidP="008721FD">
    <w:pPr>
      <w:pStyle w:val="Header"/>
      <w:pBdr>
        <w:bottom w:val="none" w:sz="0" w:space="0" w:color="auto"/>
      </w:pBdr>
      <w:spacing w:befor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Default="00861109" w:rsidP="008721FD">
    <w:pPr>
      <w:pStyle w:val="Header"/>
      <w:pBdr>
        <w:bottom w:val="none" w:sz="0" w:space="0" w:color="auto"/>
      </w:pBdr>
      <w:spacing w:befor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Default="00861109" w:rsidP="008721FD">
    <w:pPr>
      <w:pStyle w:val="Header"/>
      <w:pBdr>
        <w:bottom w:val="none" w:sz="0" w:space="0" w:color="auto"/>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Pr="005E142E" w:rsidRDefault="00861109" w:rsidP="008721FD">
    <w:pPr>
      <w:pStyle w:val="Header"/>
      <w:pBdr>
        <w:bottom w:val="none" w:sz="0" w:space="0" w:color="auto"/>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Default="00861109" w:rsidP="00301444">
    <w:pPr>
      <w:pStyle w:val="Header"/>
      <w:pBdr>
        <w:bottom w:val="single" w:sz="6" w:space="2" w:color="0000FF"/>
      </w:pBd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tab/>
    </w:r>
    <w:fldSimple w:instr=" STYLEREF  Title  \* MERGEFORMAT ">
      <w:r>
        <w:rPr>
          <w:noProof/>
        </w:rPr>
        <w:t>Australian Macroeconomic (AUS-M) Model Database Listing</w:t>
      </w:r>
    </w:fldSimple>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Pr="00604157" w:rsidRDefault="00861109" w:rsidP="00301444">
    <w:pPr>
      <w:pStyle w:val="Header"/>
      <w:pBdr>
        <w:bottom w:val="single" w:sz="4" w:space="2" w:color="0000FF"/>
      </w:pBdr>
    </w:pPr>
    <w:r>
      <w:tab/>
    </w:r>
    <w:r>
      <w:tab/>
    </w:r>
    <w:r>
      <w:tab/>
    </w:r>
    <w:fldSimple w:instr=" STYLEREF  Title  \* MERGEFORMAT ">
      <w:r w:rsidR="00070598" w:rsidRPr="00070598">
        <w:rPr>
          <w:b/>
          <w:bCs/>
          <w:noProof/>
          <w:lang w:val="en-US"/>
        </w:rPr>
        <w:t>Australian</w:t>
      </w:r>
      <w:r w:rsidR="00070598">
        <w:rPr>
          <w:noProof/>
        </w:rPr>
        <w:t xml:space="preserve"> Macroeconomic (AUS-M) Model Database Listing</w:t>
      </w:r>
    </w:fldSimple>
    <w:r>
      <w:tab/>
    </w:r>
    <w:r>
      <w:rPr>
        <w:rStyle w:val="PageNumber"/>
      </w:rPr>
      <w:fldChar w:fldCharType="begin"/>
    </w:r>
    <w:r>
      <w:rPr>
        <w:rStyle w:val="PageNumber"/>
      </w:rPr>
      <w:instrText xml:space="preserve"> PAGE </w:instrText>
    </w:r>
    <w:r>
      <w:rPr>
        <w:rStyle w:val="PageNumber"/>
      </w:rPr>
      <w:fldChar w:fldCharType="separate"/>
    </w:r>
    <w:r w:rsidR="00070598">
      <w:rPr>
        <w:rStyle w:val="PageNumber"/>
        <w:noProof/>
      </w:rPr>
      <w:t>3</w:t>
    </w:r>
    <w:r>
      <w:rPr>
        <w:rStyle w:val="PageNumber"/>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Pr="009D4FBD" w:rsidRDefault="00861109" w:rsidP="00315AF5">
    <w:pPr>
      <w:pStyle w:val="Header"/>
      <w:pBdr>
        <w:bottom w:val="single" w:sz="6" w:space="1" w:color="0000FF"/>
      </w:pBdr>
    </w:pPr>
    <w:r>
      <w:tab/>
    </w:r>
    <w:r>
      <w:rPr>
        <w:rStyle w:val="PageNumber"/>
      </w:rPr>
      <w:fldChar w:fldCharType="begin"/>
    </w:r>
    <w:r>
      <w:rPr>
        <w:rStyle w:val="PageNumber"/>
      </w:rPr>
      <w:instrText xml:space="preserve"> PAGE </w:instrText>
    </w:r>
    <w:r>
      <w:rPr>
        <w:rStyle w:val="PageNumber"/>
      </w:rPr>
      <w:fldChar w:fldCharType="separate"/>
    </w:r>
    <w:r w:rsidR="00070598">
      <w:rPr>
        <w:rStyle w:val="PageNumber"/>
        <w:noProof/>
      </w:rPr>
      <w:t>6</w:t>
    </w:r>
    <w:r>
      <w:rPr>
        <w:rStyle w:val="PageNumber"/>
      </w:rPr>
      <w:fldChar w:fldCharType="end"/>
    </w:r>
    <w:r>
      <w:tab/>
    </w:r>
    <w:fldSimple w:instr=" STYLEREF  Title  \* MERGEFORMAT ">
      <w:r w:rsidR="00070598" w:rsidRPr="00070598">
        <w:rPr>
          <w:b/>
          <w:bCs/>
          <w:noProof/>
          <w:lang w:val="en-US"/>
        </w:rPr>
        <w:t>Australian Macroeconomic (AUS-M) Model Database Listing</w:t>
      </w:r>
    </w:fldSimple>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1109" w:rsidRPr="009D4FBD" w:rsidRDefault="00861109" w:rsidP="00315AF5">
    <w:pPr>
      <w:pStyle w:val="Header"/>
      <w:pBdr>
        <w:bottom w:val="single" w:sz="4" w:space="1" w:color="0000FF"/>
      </w:pBdr>
    </w:pPr>
    <w:r>
      <w:tab/>
    </w:r>
    <w:r>
      <w:tab/>
    </w:r>
    <w:r>
      <w:tab/>
    </w:r>
    <w:fldSimple w:instr=" STYLEREF  Title  \* MERGEFORMAT ">
      <w:r w:rsidR="00070598" w:rsidRPr="00070598">
        <w:rPr>
          <w:b/>
          <w:bCs/>
          <w:noProof/>
          <w:lang w:val="en-US"/>
        </w:rPr>
        <w:t>Australian</w:t>
      </w:r>
      <w:r w:rsidR="00070598">
        <w:rPr>
          <w:noProof/>
        </w:rPr>
        <w:t xml:space="preserve"> Macroeconomic (AUS-M) Model Database Listing</w:t>
      </w:r>
    </w:fldSimple>
    <w:r>
      <w:tab/>
    </w:r>
    <w:r>
      <w:rPr>
        <w:rStyle w:val="PageNumber"/>
      </w:rPr>
      <w:fldChar w:fldCharType="begin"/>
    </w:r>
    <w:r>
      <w:rPr>
        <w:rStyle w:val="PageNumber"/>
      </w:rPr>
      <w:instrText xml:space="preserve"> PAGE </w:instrText>
    </w:r>
    <w:r>
      <w:rPr>
        <w:rStyle w:val="PageNumber"/>
      </w:rPr>
      <w:fldChar w:fldCharType="separate"/>
    </w:r>
    <w:r w:rsidR="00070598">
      <w:rPr>
        <w:rStyle w:val="PageNumber"/>
        <w:noProof/>
      </w:rPr>
      <w:t>7</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AAC7EEE"/>
    <w:lvl w:ilvl="0">
      <w:start w:val="1"/>
      <w:numFmt w:val="decimal"/>
      <w:lvlText w:val="%1."/>
      <w:lvlJc w:val="left"/>
      <w:pPr>
        <w:tabs>
          <w:tab w:val="num" w:pos="1492"/>
        </w:tabs>
        <w:ind w:left="1492" w:hanging="360"/>
      </w:pPr>
    </w:lvl>
  </w:abstractNum>
  <w:abstractNum w:abstractNumId="1">
    <w:nsid w:val="FFFFFF7D"/>
    <w:multiLevelType w:val="singleLevel"/>
    <w:tmpl w:val="BFD4E0CA"/>
    <w:lvl w:ilvl="0">
      <w:start w:val="1"/>
      <w:numFmt w:val="decimal"/>
      <w:lvlText w:val="%1."/>
      <w:lvlJc w:val="left"/>
      <w:pPr>
        <w:tabs>
          <w:tab w:val="num" w:pos="1209"/>
        </w:tabs>
        <w:ind w:left="1209" w:hanging="360"/>
      </w:pPr>
    </w:lvl>
  </w:abstractNum>
  <w:abstractNum w:abstractNumId="2">
    <w:nsid w:val="FFFFFF7E"/>
    <w:multiLevelType w:val="singleLevel"/>
    <w:tmpl w:val="D0BA09EA"/>
    <w:lvl w:ilvl="0">
      <w:start w:val="1"/>
      <w:numFmt w:val="decimal"/>
      <w:lvlText w:val="%1."/>
      <w:lvlJc w:val="left"/>
      <w:pPr>
        <w:tabs>
          <w:tab w:val="num" w:pos="926"/>
        </w:tabs>
        <w:ind w:left="926" w:hanging="360"/>
      </w:pPr>
    </w:lvl>
  </w:abstractNum>
  <w:abstractNum w:abstractNumId="3">
    <w:nsid w:val="FFFFFF7F"/>
    <w:multiLevelType w:val="singleLevel"/>
    <w:tmpl w:val="85A0F382"/>
    <w:lvl w:ilvl="0">
      <w:start w:val="1"/>
      <w:numFmt w:val="lowerLetter"/>
      <w:pStyle w:val="ListNumber2"/>
      <w:lvlText w:val="%1)"/>
      <w:lvlJc w:val="left"/>
      <w:pPr>
        <w:tabs>
          <w:tab w:val="num" w:pos="567"/>
        </w:tabs>
        <w:ind w:left="567" w:hanging="284"/>
      </w:pPr>
      <w:rPr>
        <w:rFonts w:hint="default"/>
      </w:rPr>
    </w:lvl>
  </w:abstractNum>
  <w:abstractNum w:abstractNumId="4">
    <w:nsid w:val="FFFFFF80"/>
    <w:multiLevelType w:val="singleLevel"/>
    <w:tmpl w:val="A4D8814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7E0E59C6"/>
    <w:lvl w:ilvl="0">
      <w:start w:val="1"/>
      <w:numFmt w:val="bullet"/>
      <w:lvlText w:val=""/>
      <w:lvlJc w:val="left"/>
      <w:pPr>
        <w:tabs>
          <w:tab w:val="num" w:pos="1209"/>
        </w:tabs>
        <w:ind w:left="1209" w:hanging="360"/>
      </w:pPr>
      <w:rPr>
        <w:rFonts w:ascii="Symbol" w:hAnsi="Symbol" w:hint="default"/>
      </w:rPr>
    </w:lvl>
  </w:abstractNum>
  <w:abstractNum w:abstractNumId="6">
    <w:nsid w:val="FFFFFF88"/>
    <w:multiLevelType w:val="singleLevel"/>
    <w:tmpl w:val="F5D0F060"/>
    <w:lvl w:ilvl="0">
      <w:start w:val="1"/>
      <w:numFmt w:val="decimal"/>
      <w:pStyle w:val="ListNumber"/>
      <w:lvlText w:val="%1."/>
      <w:lvlJc w:val="left"/>
      <w:pPr>
        <w:tabs>
          <w:tab w:val="num" w:pos="284"/>
        </w:tabs>
        <w:ind w:left="284" w:hanging="284"/>
      </w:pPr>
      <w:rPr>
        <w:rFonts w:hint="default"/>
      </w:rPr>
    </w:lvl>
  </w:abstractNum>
  <w:abstractNum w:abstractNumId="7">
    <w:nsid w:val="0FCD5BE7"/>
    <w:multiLevelType w:val="singleLevel"/>
    <w:tmpl w:val="2C6C7378"/>
    <w:lvl w:ilvl="0">
      <w:start w:val="1"/>
      <w:numFmt w:val="bullet"/>
      <w:pStyle w:val="KeyPoint"/>
      <w:lvlText w:val="■"/>
      <w:lvlJc w:val="left"/>
      <w:pPr>
        <w:tabs>
          <w:tab w:val="num" w:pos="284"/>
        </w:tabs>
        <w:ind w:left="284" w:hanging="284"/>
      </w:pPr>
      <w:rPr>
        <w:rFonts w:ascii="Arial" w:hAnsi="Arial" w:hint="default"/>
        <w:color w:val="EF1209"/>
        <w:position w:val="2"/>
      </w:rPr>
    </w:lvl>
  </w:abstractNum>
  <w:abstractNum w:abstractNumId="8">
    <w:nsid w:val="10106066"/>
    <w:multiLevelType w:val="singleLevel"/>
    <w:tmpl w:val="210655DA"/>
    <w:lvl w:ilvl="0">
      <w:start w:val="1"/>
      <w:numFmt w:val="bullet"/>
      <w:lvlText w:val="–"/>
      <w:lvlJc w:val="left"/>
      <w:pPr>
        <w:tabs>
          <w:tab w:val="num" w:pos="530"/>
        </w:tabs>
        <w:ind w:left="170" w:firstLine="0"/>
      </w:pPr>
      <w:rPr>
        <w:rFonts w:ascii="Arial Narrow" w:hAnsi="Arial Narrow" w:hint="default"/>
        <w:sz w:val="18"/>
      </w:rPr>
    </w:lvl>
  </w:abstractNum>
  <w:abstractNum w:abstractNumId="9">
    <w:nsid w:val="10D72D69"/>
    <w:multiLevelType w:val="multilevel"/>
    <w:tmpl w:val="D222161E"/>
    <w:lvl w:ilvl="0">
      <w:start w:val="1"/>
      <w:numFmt w:val="decimal"/>
      <w:lvlText w:val="%1"/>
      <w:lvlJc w:val="left"/>
      <w:pPr>
        <w:tabs>
          <w:tab w:val="num" w:pos="567"/>
        </w:tabs>
        <w:ind w:left="567" w:hanging="567"/>
      </w:pPr>
      <w:rPr>
        <w:rFonts w:ascii="Book Antiqua" w:hAnsi="Book Antiqua" w:hint="default"/>
        <w:b/>
        <w:i/>
        <w:color w:val="auto"/>
        <w:spacing w:val="0"/>
        <w:w w:val="100"/>
        <w:position w:val="0"/>
        <w:sz w:val="40"/>
        <w:szCs w:val="4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Text w:val=""/>
      <w:lvlJc w:val="left"/>
      <w:pPr>
        <w:tabs>
          <w:tab w:val="num" w:pos="2826"/>
        </w:tabs>
        <w:ind w:left="1602" w:hanging="936"/>
      </w:pPr>
      <w:rPr>
        <w:rFonts w:hint="default"/>
      </w:rPr>
    </w:lvl>
    <w:lvl w:ilvl="6">
      <w:start w:val="1"/>
      <w:numFmt w:val="none"/>
      <w:lvlText w:val=""/>
      <w:lvlJc w:val="left"/>
      <w:pPr>
        <w:tabs>
          <w:tab w:val="num" w:pos="3546"/>
        </w:tabs>
        <w:ind w:left="2106" w:hanging="1080"/>
      </w:pPr>
      <w:rPr>
        <w:rFonts w:hint="default"/>
      </w:rPr>
    </w:lvl>
    <w:lvl w:ilvl="7">
      <w:start w:val="1"/>
      <w:numFmt w:val="none"/>
      <w:lvlText w:val=""/>
      <w:lvlJc w:val="left"/>
      <w:pPr>
        <w:tabs>
          <w:tab w:val="num" w:pos="4266"/>
        </w:tabs>
        <w:ind w:left="2610" w:hanging="1224"/>
      </w:pPr>
      <w:rPr>
        <w:rFonts w:hint="default"/>
      </w:rPr>
    </w:lvl>
    <w:lvl w:ilvl="8">
      <w:start w:val="1"/>
      <w:numFmt w:val="upperLetter"/>
      <w:lvlRestart w:val="0"/>
      <w:lvlText w:val="%9"/>
      <w:lvlJc w:val="left"/>
      <w:pPr>
        <w:tabs>
          <w:tab w:val="num" w:pos="567"/>
        </w:tabs>
        <w:ind w:left="567" w:hanging="567"/>
      </w:pPr>
      <w:rPr>
        <w:rFonts w:ascii="Book Antiqua" w:hAnsi="Book Antiqua" w:hint="default"/>
        <w:b/>
        <w:i/>
        <w:color w:val="auto"/>
        <w:spacing w:val="0"/>
        <w:w w:val="100"/>
        <w:position w:val="0"/>
        <w:sz w:val="40"/>
        <w:szCs w:val="40"/>
      </w:rPr>
    </w:lvl>
  </w:abstractNum>
  <w:abstractNum w:abstractNumId="10">
    <w:nsid w:val="141B01A7"/>
    <w:multiLevelType w:val="singleLevel"/>
    <w:tmpl w:val="051663DE"/>
    <w:lvl w:ilvl="0">
      <w:start w:val="1"/>
      <w:numFmt w:val="decimal"/>
      <w:lvlText w:val="%1."/>
      <w:lvlJc w:val="left"/>
      <w:pPr>
        <w:tabs>
          <w:tab w:val="num" w:pos="360"/>
        </w:tabs>
        <w:ind w:left="170" w:hanging="170"/>
      </w:pPr>
    </w:lvl>
  </w:abstractNum>
  <w:abstractNum w:abstractNumId="11">
    <w:nsid w:val="15B60B91"/>
    <w:multiLevelType w:val="multilevel"/>
    <w:tmpl w:val="AFC21B76"/>
    <w:lvl w:ilvl="0">
      <w:start w:val="1"/>
      <w:numFmt w:val="upperLetter"/>
      <w:lvlText w:val="%1"/>
      <w:lvlJc w:val="left"/>
      <w:pPr>
        <w:tabs>
          <w:tab w:val="num" w:pos="1440"/>
        </w:tabs>
        <w:ind w:left="0" w:firstLine="0"/>
      </w:pPr>
      <w:rPr>
        <w:rFonts w:ascii="Book Antiqua" w:hAnsi="Book Antiqua" w:hint="default"/>
        <w:b w:val="0"/>
        <w:i/>
        <w:position w:val="-104"/>
        <w:sz w:val="192"/>
      </w:r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decimal"/>
      <w:lvlText w:val="%1.%2.%3.%4.%5."/>
      <w:lvlJc w:val="left"/>
      <w:pPr>
        <w:tabs>
          <w:tab w:val="num" w:pos="324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2">
    <w:nsid w:val="17F66076"/>
    <w:multiLevelType w:val="hybridMultilevel"/>
    <w:tmpl w:val="045802C4"/>
    <w:lvl w:ilvl="0" w:tplc="9D309FFC">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D3B15E7"/>
    <w:multiLevelType w:val="singleLevel"/>
    <w:tmpl w:val="0AF6C44C"/>
    <w:lvl w:ilvl="0">
      <w:start w:val="1"/>
      <w:numFmt w:val="bullet"/>
      <w:pStyle w:val="ListBullet3"/>
      <w:lvlText w:val=""/>
      <w:lvlJc w:val="left"/>
      <w:pPr>
        <w:tabs>
          <w:tab w:val="num" w:pos="907"/>
        </w:tabs>
        <w:ind w:left="907" w:hanging="340"/>
      </w:pPr>
      <w:rPr>
        <w:rFonts w:ascii="Symbol" w:hAnsi="Symbol" w:hint="default"/>
        <w:position w:val="6"/>
      </w:rPr>
    </w:lvl>
  </w:abstractNum>
  <w:abstractNum w:abstractNumId="14">
    <w:nsid w:val="209B02A7"/>
    <w:multiLevelType w:val="singleLevel"/>
    <w:tmpl w:val="366C4342"/>
    <w:lvl w:ilvl="0">
      <w:start w:val="1"/>
      <w:numFmt w:val="bullet"/>
      <w:pStyle w:val="ListBullet2"/>
      <w:lvlText w:val="–"/>
      <w:lvlJc w:val="left"/>
      <w:pPr>
        <w:tabs>
          <w:tab w:val="num" w:pos="567"/>
        </w:tabs>
        <w:ind w:left="567" w:hanging="283"/>
      </w:pPr>
      <w:rPr>
        <w:rFonts w:ascii="Book Antiqua" w:hAnsi="Book Antiqua" w:hint="default"/>
        <w:sz w:val="22"/>
      </w:rPr>
    </w:lvl>
  </w:abstractNum>
  <w:abstractNum w:abstractNumId="15">
    <w:nsid w:val="25695D14"/>
    <w:multiLevelType w:val="hybridMultilevel"/>
    <w:tmpl w:val="057245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nsid w:val="2F6B497E"/>
    <w:multiLevelType w:val="singleLevel"/>
    <w:tmpl w:val="007CEDB6"/>
    <w:lvl w:ilvl="0">
      <w:start w:val="1"/>
      <w:numFmt w:val="bullet"/>
      <w:lvlText w:val=""/>
      <w:lvlJc w:val="left"/>
      <w:pPr>
        <w:tabs>
          <w:tab w:val="num" w:pos="360"/>
        </w:tabs>
        <w:ind w:left="170" w:hanging="170"/>
      </w:pPr>
      <w:rPr>
        <w:rFonts w:ascii="Wingdings" w:hAnsi="Wingdings" w:hint="default"/>
      </w:rPr>
    </w:lvl>
  </w:abstractNum>
  <w:abstractNum w:abstractNumId="17">
    <w:nsid w:val="2F8961E5"/>
    <w:multiLevelType w:val="singleLevel"/>
    <w:tmpl w:val="B90EF932"/>
    <w:lvl w:ilvl="0">
      <w:start w:val="1"/>
      <w:numFmt w:val="decimal"/>
      <w:lvlText w:val="%1."/>
      <w:legacy w:legacy="1" w:legacySpace="0" w:legacyIndent="283"/>
      <w:lvlJc w:val="left"/>
      <w:pPr>
        <w:ind w:left="283" w:hanging="283"/>
      </w:pPr>
    </w:lvl>
  </w:abstractNum>
  <w:abstractNum w:abstractNumId="18">
    <w:nsid w:val="314016E7"/>
    <w:multiLevelType w:val="hybridMultilevel"/>
    <w:tmpl w:val="68829F26"/>
    <w:lvl w:ilvl="0" w:tplc="04090015">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nsid w:val="38667170"/>
    <w:multiLevelType w:val="singleLevel"/>
    <w:tmpl w:val="2452B3A0"/>
    <w:lvl w:ilvl="0">
      <w:start w:val="1"/>
      <w:numFmt w:val="bullet"/>
      <w:pStyle w:val="ListBullet"/>
      <w:lvlText w:val=""/>
      <w:lvlJc w:val="left"/>
      <w:pPr>
        <w:tabs>
          <w:tab w:val="num" w:pos="284"/>
        </w:tabs>
        <w:ind w:left="284" w:hanging="284"/>
      </w:pPr>
      <w:rPr>
        <w:rFonts w:ascii="Wingdings" w:hAnsi="Wingdings" w:hint="default"/>
        <w:color w:val="6F6652"/>
      </w:rPr>
    </w:lvl>
  </w:abstractNum>
  <w:abstractNum w:abstractNumId="20">
    <w:nsid w:val="3EDE1609"/>
    <w:multiLevelType w:val="multilevel"/>
    <w:tmpl w:val="0D96ACF8"/>
    <w:lvl w:ilvl="0">
      <w:start w:val="1"/>
      <w:numFmt w:val="decimal"/>
      <w:pStyle w:val="Heading1"/>
      <w:lvlText w:val="%1"/>
      <w:lvlJc w:val="left"/>
      <w:pPr>
        <w:tabs>
          <w:tab w:val="num" w:pos="567"/>
        </w:tabs>
        <w:ind w:left="567" w:hanging="567"/>
      </w:pPr>
      <w:rPr>
        <w:rFonts w:ascii="Book Antiqua" w:hAnsi="Book Antiqua" w:hint="default"/>
        <w:b/>
        <w:i/>
        <w:color w:val="0000CC"/>
        <w:spacing w:val="0"/>
        <w:w w:val="100"/>
        <w:position w:val="0"/>
        <w:sz w:val="40"/>
        <w:szCs w:val="40"/>
      </w:rPr>
    </w:lvl>
    <w:lvl w:ilvl="1">
      <w:start w:val="1"/>
      <w:numFmt w:val="none"/>
      <w:lvlRestart w:val="0"/>
      <w:pStyle w:val="Heading2"/>
      <w:suff w:val="nothing"/>
      <w:lvlText w:val=""/>
      <w:lvlJc w:val="left"/>
      <w:pPr>
        <w:ind w:left="0" w:firstLine="0"/>
      </w:pPr>
      <w:rPr>
        <w:rFonts w:hint="default"/>
      </w:rPr>
    </w:lvl>
    <w:lvl w:ilvl="2">
      <w:start w:val="1"/>
      <w:numFmt w:val="none"/>
      <w:lvlRestart w:val="0"/>
      <w:pStyle w:val="Heading3"/>
      <w:suff w:val="nothing"/>
      <w:lvlText w:val=""/>
      <w:lvlJc w:val="left"/>
      <w:pPr>
        <w:ind w:left="0" w:firstLine="0"/>
      </w:pPr>
      <w:rPr>
        <w:rFonts w:hint="default"/>
      </w:rPr>
    </w:lvl>
    <w:lvl w:ilvl="3">
      <w:start w:val="1"/>
      <w:numFmt w:val="none"/>
      <w:lvlRestart w:val="0"/>
      <w:pStyle w:val="Heading4"/>
      <w:suff w:val="nothing"/>
      <w:lvlText w:val=""/>
      <w:lvlJc w:val="left"/>
      <w:pPr>
        <w:ind w:left="0" w:firstLine="0"/>
      </w:pPr>
      <w:rPr>
        <w:rFonts w:hint="default"/>
      </w:rPr>
    </w:lvl>
    <w:lvl w:ilvl="4">
      <w:start w:val="1"/>
      <w:numFmt w:val="none"/>
      <w:lvlRestart w:val="0"/>
      <w:pStyle w:val="Heading5"/>
      <w:suff w:val="nothing"/>
      <w:lvlText w:val=""/>
      <w:lvlJc w:val="left"/>
      <w:pPr>
        <w:ind w:left="0" w:firstLine="0"/>
      </w:pPr>
      <w:rPr>
        <w:rFonts w:hint="default"/>
      </w:rPr>
    </w:lvl>
    <w:lvl w:ilvl="5">
      <w:start w:val="1"/>
      <w:numFmt w:val="none"/>
      <w:lvlText w:val=""/>
      <w:lvlJc w:val="left"/>
      <w:pPr>
        <w:tabs>
          <w:tab w:val="num" w:pos="2826"/>
        </w:tabs>
        <w:ind w:left="1602" w:hanging="936"/>
      </w:pPr>
      <w:rPr>
        <w:rFonts w:hint="default"/>
      </w:rPr>
    </w:lvl>
    <w:lvl w:ilvl="6">
      <w:start w:val="1"/>
      <w:numFmt w:val="none"/>
      <w:lvlText w:val=""/>
      <w:lvlJc w:val="left"/>
      <w:pPr>
        <w:tabs>
          <w:tab w:val="num" w:pos="3546"/>
        </w:tabs>
        <w:ind w:left="2106" w:hanging="1080"/>
      </w:pPr>
      <w:rPr>
        <w:rFonts w:hint="default"/>
      </w:rPr>
    </w:lvl>
    <w:lvl w:ilvl="7">
      <w:start w:val="1"/>
      <w:numFmt w:val="none"/>
      <w:lvlText w:val=""/>
      <w:lvlJc w:val="left"/>
      <w:pPr>
        <w:tabs>
          <w:tab w:val="num" w:pos="4266"/>
        </w:tabs>
        <w:ind w:left="2610" w:hanging="1224"/>
      </w:pPr>
      <w:rPr>
        <w:rFonts w:hint="default"/>
      </w:rPr>
    </w:lvl>
    <w:lvl w:ilvl="8">
      <w:start w:val="1"/>
      <w:numFmt w:val="upperLetter"/>
      <w:lvlRestart w:val="0"/>
      <w:pStyle w:val="Heading9"/>
      <w:lvlText w:val="%9"/>
      <w:lvlJc w:val="left"/>
      <w:pPr>
        <w:tabs>
          <w:tab w:val="num" w:pos="567"/>
        </w:tabs>
        <w:ind w:left="567" w:hanging="567"/>
      </w:pPr>
      <w:rPr>
        <w:rFonts w:ascii="Book Antiqua" w:hAnsi="Book Antiqua" w:hint="default"/>
        <w:b/>
        <w:i/>
        <w:color w:val="auto"/>
        <w:spacing w:val="0"/>
        <w:w w:val="100"/>
        <w:position w:val="0"/>
        <w:sz w:val="40"/>
        <w:szCs w:val="40"/>
      </w:rPr>
    </w:lvl>
  </w:abstractNum>
  <w:abstractNum w:abstractNumId="21">
    <w:nsid w:val="3FBB2822"/>
    <w:multiLevelType w:val="hybridMultilevel"/>
    <w:tmpl w:val="CDBAF22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nsid w:val="40F93F8B"/>
    <w:multiLevelType w:val="singleLevel"/>
    <w:tmpl w:val="135C1430"/>
    <w:lvl w:ilvl="0">
      <w:start w:val="1"/>
      <w:numFmt w:val="decimal"/>
      <w:lvlText w:val="%1."/>
      <w:legacy w:legacy="1" w:legacySpace="0" w:legacyIndent="283"/>
      <w:lvlJc w:val="left"/>
      <w:pPr>
        <w:ind w:left="283" w:hanging="283"/>
      </w:pPr>
    </w:lvl>
  </w:abstractNum>
  <w:abstractNum w:abstractNumId="23">
    <w:nsid w:val="46043FB4"/>
    <w:multiLevelType w:val="singleLevel"/>
    <w:tmpl w:val="A04ABD12"/>
    <w:lvl w:ilvl="0">
      <w:start w:val="1"/>
      <w:numFmt w:val="bullet"/>
      <w:lvlText w:val="–"/>
      <w:lvlJc w:val="left"/>
      <w:pPr>
        <w:tabs>
          <w:tab w:val="num" w:pos="644"/>
        </w:tabs>
        <w:ind w:left="284" w:firstLine="0"/>
      </w:pPr>
      <w:rPr>
        <w:rFonts w:ascii="Book Antiqua" w:hAnsi="Book Antiqua" w:hint="default"/>
        <w:sz w:val="22"/>
      </w:rPr>
    </w:lvl>
  </w:abstractNum>
  <w:abstractNum w:abstractNumId="24">
    <w:nsid w:val="534C4F08"/>
    <w:multiLevelType w:val="hybridMultilevel"/>
    <w:tmpl w:val="79FE89A4"/>
    <w:lvl w:ilvl="0" w:tplc="8DDA5B62">
      <w:start w:val="1"/>
      <w:numFmt w:val="decimal"/>
      <w:pStyle w:val="Equation"/>
      <w:lvlText w:val="(%1)"/>
      <w:lvlJc w:val="left"/>
      <w:pPr>
        <w:tabs>
          <w:tab w:val="num" w:pos="851"/>
        </w:tabs>
        <w:ind w:left="851" w:hanging="851"/>
      </w:pPr>
      <w:rPr>
        <w:rFonts w:hint="default"/>
      </w:rPr>
    </w:lvl>
    <w:lvl w:ilvl="1" w:tplc="201091DE" w:tentative="1">
      <w:start w:val="1"/>
      <w:numFmt w:val="lowerLetter"/>
      <w:lvlText w:val="%2."/>
      <w:lvlJc w:val="left"/>
      <w:pPr>
        <w:tabs>
          <w:tab w:val="num" w:pos="1440"/>
        </w:tabs>
        <w:ind w:left="1440" w:hanging="360"/>
      </w:pPr>
    </w:lvl>
    <w:lvl w:ilvl="2" w:tplc="639AA9D4" w:tentative="1">
      <w:start w:val="1"/>
      <w:numFmt w:val="lowerRoman"/>
      <w:lvlText w:val="%3."/>
      <w:lvlJc w:val="right"/>
      <w:pPr>
        <w:tabs>
          <w:tab w:val="num" w:pos="2160"/>
        </w:tabs>
        <w:ind w:left="2160" w:hanging="180"/>
      </w:pPr>
    </w:lvl>
    <w:lvl w:ilvl="3" w:tplc="D5885272" w:tentative="1">
      <w:start w:val="1"/>
      <w:numFmt w:val="decimal"/>
      <w:lvlText w:val="%4."/>
      <w:lvlJc w:val="left"/>
      <w:pPr>
        <w:tabs>
          <w:tab w:val="num" w:pos="2880"/>
        </w:tabs>
        <w:ind w:left="2880" w:hanging="360"/>
      </w:pPr>
    </w:lvl>
    <w:lvl w:ilvl="4" w:tplc="3A6A80E8" w:tentative="1">
      <w:start w:val="1"/>
      <w:numFmt w:val="lowerLetter"/>
      <w:lvlText w:val="%5."/>
      <w:lvlJc w:val="left"/>
      <w:pPr>
        <w:tabs>
          <w:tab w:val="num" w:pos="3600"/>
        </w:tabs>
        <w:ind w:left="3600" w:hanging="360"/>
      </w:pPr>
    </w:lvl>
    <w:lvl w:ilvl="5" w:tplc="DDC683D8" w:tentative="1">
      <w:start w:val="1"/>
      <w:numFmt w:val="lowerRoman"/>
      <w:lvlText w:val="%6."/>
      <w:lvlJc w:val="right"/>
      <w:pPr>
        <w:tabs>
          <w:tab w:val="num" w:pos="4320"/>
        </w:tabs>
        <w:ind w:left="4320" w:hanging="180"/>
      </w:pPr>
    </w:lvl>
    <w:lvl w:ilvl="6" w:tplc="654C9D22" w:tentative="1">
      <w:start w:val="1"/>
      <w:numFmt w:val="decimal"/>
      <w:lvlText w:val="%7."/>
      <w:lvlJc w:val="left"/>
      <w:pPr>
        <w:tabs>
          <w:tab w:val="num" w:pos="5040"/>
        </w:tabs>
        <w:ind w:left="5040" w:hanging="360"/>
      </w:pPr>
    </w:lvl>
    <w:lvl w:ilvl="7" w:tplc="C142B25C" w:tentative="1">
      <w:start w:val="1"/>
      <w:numFmt w:val="lowerLetter"/>
      <w:lvlText w:val="%8."/>
      <w:lvlJc w:val="left"/>
      <w:pPr>
        <w:tabs>
          <w:tab w:val="num" w:pos="5760"/>
        </w:tabs>
        <w:ind w:left="5760" w:hanging="360"/>
      </w:pPr>
    </w:lvl>
    <w:lvl w:ilvl="8" w:tplc="179C0932" w:tentative="1">
      <w:start w:val="1"/>
      <w:numFmt w:val="lowerRoman"/>
      <w:lvlText w:val="%9."/>
      <w:lvlJc w:val="right"/>
      <w:pPr>
        <w:tabs>
          <w:tab w:val="num" w:pos="6480"/>
        </w:tabs>
        <w:ind w:left="6480" w:hanging="180"/>
      </w:pPr>
    </w:lvl>
  </w:abstractNum>
  <w:abstractNum w:abstractNumId="25">
    <w:nsid w:val="59FD03AB"/>
    <w:multiLevelType w:val="singleLevel"/>
    <w:tmpl w:val="D94845EC"/>
    <w:lvl w:ilvl="0">
      <w:start w:val="1"/>
      <w:numFmt w:val="bullet"/>
      <w:pStyle w:val="TableListBullet"/>
      <w:lvlText w:val=""/>
      <w:lvlJc w:val="left"/>
      <w:pPr>
        <w:tabs>
          <w:tab w:val="num" w:pos="170"/>
        </w:tabs>
        <w:ind w:left="170" w:hanging="170"/>
      </w:pPr>
      <w:rPr>
        <w:rFonts w:ascii="Wingdings" w:hAnsi="Wingdings" w:hint="default"/>
        <w:color w:val="6F6652"/>
      </w:rPr>
    </w:lvl>
  </w:abstractNum>
  <w:abstractNum w:abstractNumId="26">
    <w:nsid w:val="5A245884"/>
    <w:multiLevelType w:val="hybridMultilevel"/>
    <w:tmpl w:val="A2504D7A"/>
    <w:lvl w:ilvl="0" w:tplc="FFFFFFFF">
      <w:numFmt w:val="bullet"/>
      <w:lvlText w:val="-"/>
      <w:lvlJc w:val="left"/>
      <w:pPr>
        <w:tabs>
          <w:tab w:val="num" w:pos="720"/>
        </w:tabs>
        <w:ind w:left="720" w:hanging="360"/>
      </w:pPr>
      <w:rPr>
        <w:rFonts w:ascii="Book Antiqua" w:eastAsia="Times New Roman" w:hAnsi="Book Antiqua"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nsid w:val="5ADB5D3C"/>
    <w:multiLevelType w:val="singleLevel"/>
    <w:tmpl w:val="444A2930"/>
    <w:lvl w:ilvl="0">
      <w:start w:val="1"/>
      <w:numFmt w:val="bullet"/>
      <w:pStyle w:val="TableListBullet2"/>
      <w:lvlText w:val="–"/>
      <w:lvlJc w:val="left"/>
      <w:pPr>
        <w:tabs>
          <w:tab w:val="num" w:pos="340"/>
        </w:tabs>
        <w:ind w:left="340" w:hanging="170"/>
      </w:pPr>
      <w:rPr>
        <w:rFonts w:ascii="Arial" w:hAnsi="Arial" w:hint="default"/>
      </w:rPr>
    </w:lvl>
  </w:abstractNum>
  <w:abstractNum w:abstractNumId="28">
    <w:nsid w:val="671F6F56"/>
    <w:multiLevelType w:val="singleLevel"/>
    <w:tmpl w:val="F35EF5A8"/>
    <w:lvl w:ilvl="0">
      <w:start w:val="1"/>
      <w:numFmt w:val="bullet"/>
      <w:lvlText w:val=""/>
      <w:lvlJc w:val="left"/>
      <w:pPr>
        <w:tabs>
          <w:tab w:val="num" w:pos="284"/>
        </w:tabs>
        <w:ind w:left="284" w:hanging="284"/>
      </w:pPr>
      <w:rPr>
        <w:rFonts w:ascii="Wingdings" w:hAnsi="Wingdings" w:hint="default"/>
        <w:sz w:val="18"/>
      </w:rPr>
    </w:lvl>
  </w:abstractNum>
  <w:abstractNum w:abstractNumId="29">
    <w:nsid w:val="691B7F9C"/>
    <w:multiLevelType w:val="hybridMultilevel"/>
    <w:tmpl w:val="D1C02F1A"/>
    <w:lvl w:ilvl="0" w:tplc="3398D68A">
      <w:start w:val="1"/>
      <w:numFmt w:val="decimal"/>
      <w:lvlText w:val="%1."/>
      <w:lvlJc w:val="left"/>
      <w:pPr>
        <w:tabs>
          <w:tab w:val="num" w:pos="360"/>
        </w:tabs>
        <w:ind w:left="360" w:hanging="360"/>
      </w:pPr>
    </w:lvl>
    <w:lvl w:ilvl="1" w:tplc="FCDC4130" w:tentative="1">
      <w:start w:val="1"/>
      <w:numFmt w:val="lowerLetter"/>
      <w:lvlText w:val="%2."/>
      <w:lvlJc w:val="left"/>
      <w:pPr>
        <w:tabs>
          <w:tab w:val="num" w:pos="1080"/>
        </w:tabs>
        <w:ind w:left="1080" w:hanging="360"/>
      </w:pPr>
    </w:lvl>
    <w:lvl w:ilvl="2" w:tplc="4E824130" w:tentative="1">
      <w:start w:val="1"/>
      <w:numFmt w:val="lowerRoman"/>
      <w:lvlText w:val="%3."/>
      <w:lvlJc w:val="right"/>
      <w:pPr>
        <w:tabs>
          <w:tab w:val="num" w:pos="1800"/>
        </w:tabs>
        <w:ind w:left="1800" w:hanging="180"/>
      </w:pPr>
    </w:lvl>
    <w:lvl w:ilvl="3" w:tplc="1E701942" w:tentative="1">
      <w:start w:val="1"/>
      <w:numFmt w:val="decimal"/>
      <w:lvlText w:val="%4."/>
      <w:lvlJc w:val="left"/>
      <w:pPr>
        <w:tabs>
          <w:tab w:val="num" w:pos="2520"/>
        </w:tabs>
        <w:ind w:left="2520" w:hanging="360"/>
      </w:pPr>
    </w:lvl>
    <w:lvl w:ilvl="4" w:tplc="42E0E870" w:tentative="1">
      <w:start w:val="1"/>
      <w:numFmt w:val="lowerLetter"/>
      <w:lvlText w:val="%5."/>
      <w:lvlJc w:val="left"/>
      <w:pPr>
        <w:tabs>
          <w:tab w:val="num" w:pos="3240"/>
        </w:tabs>
        <w:ind w:left="3240" w:hanging="360"/>
      </w:pPr>
    </w:lvl>
    <w:lvl w:ilvl="5" w:tplc="AB9CEA06" w:tentative="1">
      <w:start w:val="1"/>
      <w:numFmt w:val="lowerRoman"/>
      <w:lvlText w:val="%6."/>
      <w:lvlJc w:val="right"/>
      <w:pPr>
        <w:tabs>
          <w:tab w:val="num" w:pos="3960"/>
        </w:tabs>
        <w:ind w:left="3960" w:hanging="180"/>
      </w:pPr>
    </w:lvl>
    <w:lvl w:ilvl="6" w:tplc="8EE8E67E" w:tentative="1">
      <w:start w:val="1"/>
      <w:numFmt w:val="decimal"/>
      <w:lvlText w:val="%7."/>
      <w:lvlJc w:val="left"/>
      <w:pPr>
        <w:tabs>
          <w:tab w:val="num" w:pos="4680"/>
        </w:tabs>
        <w:ind w:left="4680" w:hanging="360"/>
      </w:pPr>
    </w:lvl>
    <w:lvl w:ilvl="7" w:tplc="33F8206C" w:tentative="1">
      <w:start w:val="1"/>
      <w:numFmt w:val="lowerLetter"/>
      <w:lvlText w:val="%8."/>
      <w:lvlJc w:val="left"/>
      <w:pPr>
        <w:tabs>
          <w:tab w:val="num" w:pos="5400"/>
        </w:tabs>
        <w:ind w:left="5400" w:hanging="360"/>
      </w:pPr>
    </w:lvl>
    <w:lvl w:ilvl="8" w:tplc="4288AA18" w:tentative="1">
      <w:start w:val="1"/>
      <w:numFmt w:val="lowerRoman"/>
      <w:lvlText w:val="%9."/>
      <w:lvlJc w:val="right"/>
      <w:pPr>
        <w:tabs>
          <w:tab w:val="num" w:pos="6120"/>
        </w:tabs>
        <w:ind w:left="6120" w:hanging="180"/>
      </w:pPr>
    </w:lvl>
  </w:abstractNum>
  <w:abstractNum w:abstractNumId="30">
    <w:nsid w:val="6C72215E"/>
    <w:multiLevelType w:val="singleLevel"/>
    <w:tmpl w:val="1E5E4F82"/>
    <w:lvl w:ilvl="0">
      <w:numFmt w:val="bullet"/>
      <w:lvlText w:val="–"/>
      <w:lvlJc w:val="left"/>
      <w:pPr>
        <w:tabs>
          <w:tab w:val="num" w:pos="567"/>
        </w:tabs>
        <w:ind w:left="567" w:hanging="283"/>
      </w:pPr>
      <w:rPr>
        <w:rFonts w:ascii="Arial" w:hAnsi="Arial" w:hint="default"/>
      </w:rPr>
    </w:lvl>
  </w:abstractNum>
  <w:abstractNum w:abstractNumId="31">
    <w:nsid w:val="707931F4"/>
    <w:multiLevelType w:val="singleLevel"/>
    <w:tmpl w:val="B90EF932"/>
    <w:lvl w:ilvl="0">
      <w:start w:val="1"/>
      <w:numFmt w:val="decimal"/>
      <w:lvlText w:val="%1."/>
      <w:legacy w:legacy="1" w:legacySpace="0" w:legacyIndent="283"/>
      <w:lvlJc w:val="left"/>
      <w:pPr>
        <w:ind w:left="283" w:hanging="283"/>
      </w:pPr>
    </w:lvl>
  </w:abstractNum>
  <w:abstractNum w:abstractNumId="32">
    <w:nsid w:val="71A10E69"/>
    <w:multiLevelType w:val="singleLevel"/>
    <w:tmpl w:val="D012D33E"/>
    <w:lvl w:ilvl="0">
      <w:start w:val="1"/>
      <w:numFmt w:val="decimal"/>
      <w:pStyle w:val="TableListNumber"/>
      <w:lvlText w:val="%1."/>
      <w:lvlJc w:val="left"/>
      <w:pPr>
        <w:tabs>
          <w:tab w:val="num" w:pos="170"/>
        </w:tabs>
        <w:ind w:left="170" w:hanging="170"/>
      </w:pPr>
      <w:rPr>
        <w:rFonts w:hint="default"/>
      </w:rPr>
    </w:lvl>
  </w:abstractNum>
  <w:abstractNum w:abstractNumId="33">
    <w:nsid w:val="7202190E"/>
    <w:multiLevelType w:val="multilevel"/>
    <w:tmpl w:val="D222161E"/>
    <w:lvl w:ilvl="0">
      <w:start w:val="1"/>
      <w:numFmt w:val="decimal"/>
      <w:lvlText w:val="%1"/>
      <w:lvlJc w:val="left"/>
      <w:pPr>
        <w:tabs>
          <w:tab w:val="num" w:pos="567"/>
        </w:tabs>
        <w:ind w:left="567" w:hanging="567"/>
      </w:pPr>
      <w:rPr>
        <w:rFonts w:ascii="Book Antiqua" w:hAnsi="Book Antiqua" w:hint="default"/>
        <w:b/>
        <w:i/>
        <w:color w:val="auto"/>
        <w:spacing w:val="0"/>
        <w:w w:val="100"/>
        <w:position w:val="0"/>
        <w:sz w:val="40"/>
        <w:szCs w:val="4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Text w:val=""/>
      <w:lvlJc w:val="left"/>
      <w:pPr>
        <w:tabs>
          <w:tab w:val="num" w:pos="2826"/>
        </w:tabs>
        <w:ind w:left="1602" w:hanging="936"/>
      </w:pPr>
      <w:rPr>
        <w:rFonts w:hint="default"/>
      </w:rPr>
    </w:lvl>
    <w:lvl w:ilvl="6">
      <w:start w:val="1"/>
      <w:numFmt w:val="none"/>
      <w:lvlText w:val=""/>
      <w:lvlJc w:val="left"/>
      <w:pPr>
        <w:tabs>
          <w:tab w:val="num" w:pos="3546"/>
        </w:tabs>
        <w:ind w:left="2106" w:hanging="1080"/>
      </w:pPr>
      <w:rPr>
        <w:rFonts w:hint="default"/>
      </w:rPr>
    </w:lvl>
    <w:lvl w:ilvl="7">
      <w:start w:val="1"/>
      <w:numFmt w:val="none"/>
      <w:lvlText w:val=""/>
      <w:lvlJc w:val="left"/>
      <w:pPr>
        <w:tabs>
          <w:tab w:val="num" w:pos="4266"/>
        </w:tabs>
        <w:ind w:left="2610" w:hanging="1224"/>
      </w:pPr>
      <w:rPr>
        <w:rFonts w:hint="default"/>
      </w:rPr>
    </w:lvl>
    <w:lvl w:ilvl="8">
      <w:start w:val="1"/>
      <w:numFmt w:val="upperLetter"/>
      <w:lvlRestart w:val="0"/>
      <w:lvlText w:val="%9"/>
      <w:lvlJc w:val="left"/>
      <w:pPr>
        <w:tabs>
          <w:tab w:val="num" w:pos="567"/>
        </w:tabs>
        <w:ind w:left="567" w:hanging="567"/>
      </w:pPr>
      <w:rPr>
        <w:rFonts w:ascii="Book Antiqua" w:hAnsi="Book Antiqua" w:hint="default"/>
        <w:b/>
        <w:i/>
        <w:color w:val="auto"/>
        <w:spacing w:val="0"/>
        <w:w w:val="100"/>
        <w:position w:val="0"/>
        <w:sz w:val="40"/>
        <w:szCs w:val="40"/>
      </w:rPr>
    </w:lvl>
  </w:abstractNum>
  <w:num w:numId="1">
    <w:abstractNumId w:val="13"/>
  </w:num>
  <w:num w:numId="2">
    <w:abstractNumId w:val="14"/>
  </w:num>
  <w:num w:numId="3">
    <w:abstractNumId w:val="7"/>
  </w:num>
  <w:num w:numId="4">
    <w:abstractNumId w:val="6"/>
  </w:num>
  <w:num w:numId="5">
    <w:abstractNumId w:val="19"/>
  </w:num>
  <w:num w:numId="6">
    <w:abstractNumId w:val="20"/>
  </w:num>
  <w:num w:numId="7">
    <w:abstractNumId w:val="28"/>
  </w:num>
  <w:num w:numId="8">
    <w:abstractNumId w:val="30"/>
  </w:num>
  <w:num w:numId="9">
    <w:abstractNumId w:val="7"/>
  </w:num>
  <w:num w:numId="10">
    <w:abstractNumId w:val="16"/>
  </w:num>
  <w:num w:numId="11">
    <w:abstractNumId w:val="8"/>
  </w:num>
  <w:num w:numId="12">
    <w:abstractNumId w:val="10"/>
  </w:num>
  <w:num w:numId="13">
    <w:abstractNumId w:val="20"/>
  </w:num>
  <w:num w:numId="14">
    <w:abstractNumId w:val="19"/>
  </w:num>
  <w:num w:numId="15">
    <w:abstractNumId w:val="14"/>
  </w:num>
  <w:num w:numId="16">
    <w:abstractNumId w:val="13"/>
  </w:num>
  <w:num w:numId="17">
    <w:abstractNumId w:val="6"/>
  </w:num>
  <w:num w:numId="18">
    <w:abstractNumId w:val="25"/>
  </w:num>
  <w:num w:numId="19">
    <w:abstractNumId w:val="27"/>
  </w:num>
  <w:num w:numId="20">
    <w:abstractNumId w:val="32"/>
  </w:num>
  <w:num w:numId="21">
    <w:abstractNumId w:val="32"/>
    <w:lvlOverride w:ilvl="0">
      <w:startOverride w:val="1"/>
    </w:lvlOverride>
  </w:num>
  <w:num w:numId="22">
    <w:abstractNumId w:val="12"/>
  </w:num>
  <w:num w:numId="23">
    <w:abstractNumId w:val="6"/>
    <w:lvlOverride w:ilvl="0">
      <w:startOverride w:val="1"/>
    </w:lvlOverride>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num>
  <w:num w:numId="26">
    <w:abstractNumId w:val="7"/>
  </w:num>
  <w:num w:numId="27">
    <w:abstractNumId w:val="9"/>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num>
  <w:num w:numId="30">
    <w:abstractNumId w:val="4"/>
  </w:num>
  <w:num w:numId="31">
    <w:abstractNumId w:val="3"/>
  </w:num>
  <w:num w:numId="32">
    <w:abstractNumId w:val="2"/>
  </w:num>
  <w:num w:numId="33">
    <w:abstractNumId w:val="1"/>
  </w:num>
  <w:num w:numId="34">
    <w:abstractNumId w:val="0"/>
  </w:num>
  <w:num w:numId="35">
    <w:abstractNumId w:val="24"/>
  </w:num>
  <w:num w:numId="36">
    <w:abstractNumId w:val="22"/>
  </w:num>
  <w:num w:numId="37">
    <w:abstractNumId w:val="17"/>
  </w:num>
  <w:num w:numId="38">
    <w:abstractNumId w:val="31"/>
  </w:num>
  <w:num w:numId="39">
    <w:abstractNumId w:val="23"/>
  </w:num>
  <w:num w:numId="40">
    <w:abstractNumId w:val="11"/>
  </w:num>
  <w:num w:numId="41">
    <w:abstractNumId w:val="33"/>
  </w:num>
  <w:num w:numId="42">
    <w:abstractNumId w:val="26"/>
  </w:num>
  <w:num w:numId="43">
    <w:abstractNumId w:val="21"/>
  </w:num>
  <w:num w:numId="44">
    <w:abstractNumId w:val="15"/>
  </w:num>
  <w:num w:numId="45">
    <w:abstractNumId w:val="29"/>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evenAndOddHeaders/>
  <w:displayHorizontalDrawingGridEvery w:val="0"/>
  <w:displayVerticalDrawingGridEvery w:val="0"/>
  <w:doNotUseMarginsForDrawingGridOrigin/>
  <w:noPunctuationKerning/>
  <w:characterSpacingControl w:val="doNotCompress"/>
  <w:hdrShapeDefaults>
    <o:shapedefaults v:ext="edit" spidmax="2049">
      <o:colormru v:ext="edit" colors="#33f,#36f,#009,#03c,blue,#dbd6cc,#f38464,#f7b49a"/>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331"/>
    <w:rsid w:val="00000EE9"/>
    <w:rsid w:val="00001371"/>
    <w:rsid w:val="00002B24"/>
    <w:rsid w:val="00002F6A"/>
    <w:rsid w:val="00004DFF"/>
    <w:rsid w:val="000105F9"/>
    <w:rsid w:val="0001203A"/>
    <w:rsid w:val="000137F2"/>
    <w:rsid w:val="00014141"/>
    <w:rsid w:val="0001446A"/>
    <w:rsid w:val="00014B68"/>
    <w:rsid w:val="00014ED8"/>
    <w:rsid w:val="00015D83"/>
    <w:rsid w:val="00015F42"/>
    <w:rsid w:val="000163FC"/>
    <w:rsid w:val="00020D23"/>
    <w:rsid w:val="00022075"/>
    <w:rsid w:val="000224E4"/>
    <w:rsid w:val="000236D2"/>
    <w:rsid w:val="00024AE6"/>
    <w:rsid w:val="00026F6C"/>
    <w:rsid w:val="00027517"/>
    <w:rsid w:val="000275A2"/>
    <w:rsid w:val="00027672"/>
    <w:rsid w:val="00027DD2"/>
    <w:rsid w:val="00032075"/>
    <w:rsid w:val="000324D4"/>
    <w:rsid w:val="00032E67"/>
    <w:rsid w:val="0003302E"/>
    <w:rsid w:val="00034185"/>
    <w:rsid w:val="00036B3E"/>
    <w:rsid w:val="0003726E"/>
    <w:rsid w:val="0004166E"/>
    <w:rsid w:val="0004176C"/>
    <w:rsid w:val="00041EA7"/>
    <w:rsid w:val="000427E8"/>
    <w:rsid w:val="000431BB"/>
    <w:rsid w:val="00043B24"/>
    <w:rsid w:val="00045462"/>
    <w:rsid w:val="000459FD"/>
    <w:rsid w:val="00046A36"/>
    <w:rsid w:val="00047040"/>
    <w:rsid w:val="000530FF"/>
    <w:rsid w:val="00053531"/>
    <w:rsid w:val="00053890"/>
    <w:rsid w:val="00054106"/>
    <w:rsid w:val="00054190"/>
    <w:rsid w:val="00054330"/>
    <w:rsid w:val="00056D1F"/>
    <w:rsid w:val="00056E21"/>
    <w:rsid w:val="0006114A"/>
    <w:rsid w:val="00061B2B"/>
    <w:rsid w:val="00061FFA"/>
    <w:rsid w:val="00062852"/>
    <w:rsid w:val="00062D1B"/>
    <w:rsid w:val="00063B95"/>
    <w:rsid w:val="000642C2"/>
    <w:rsid w:val="00065334"/>
    <w:rsid w:val="00065D5E"/>
    <w:rsid w:val="00070598"/>
    <w:rsid w:val="000708EB"/>
    <w:rsid w:val="00072434"/>
    <w:rsid w:val="00072C00"/>
    <w:rsid w:val="0007356E"/>
    <w:rsid w:val="00075CCE"/>
    <w:rsid w:val="000764D1"/>
    <w:rsid w:val="00076697"/>
    <w:rsid w:val="0007674D"/>
    <w:rsid w:val="0007691B"/>
    <w:rsid w:val="00076DC4"/>
    <w:rsid w:val="00077BC7"/>
    <w:rsid w:val="00081F91"/>
    <w:rsid w:val="0008314A"/>
    <w:rsid w:val="00085379"/>
    <w:rsid w:val="000866E1"/>
    <w:rsid w:val="000875BF"/>
    <w:rsid w:val="00090049"/>
    <w:rsid w:val="00090B38"/>
    <w:rsid w:val="000916D1"/>
    <w:rsid w:val="00091812"/>
    <w:rsid w:val="0009386A"/>
    <w:rsid w:val="00094C25"/>
    <w:rsid w:val="00095A3A"/>
    <w:rsid w:val="000965CB"/>
    <w:rsid w:val="000A09D6"/>
    <w:rsid w:val="000A505E"/>
    <w:rsid w:val="000A665B"/>
    <w:rsid w:val="000A72C9"/>
    <w:rsid w:val="000A7657"/>
    <w:rsid w:val="000B0D84"/>
    <w:rsid w:val="000B193C"/>
    <w:rsid w:val="000B3A77"/>
    <w:rsid w:val="000B4A09"/>
    <w:rsid w:val="000C0E72"/>
    <w:rsid w:val="000C22D0"/>
    <w:rsid w:val="000C3A07"/>
    <w:rsid w:val="000C3A29"/>
    <w:rsid w:val="000C48ED"/>
    <w:rsid w:val="000C5710"/>
    <w:rsid w:val="000D0BE3"/>
    <w:rsid w:val="000D0E53"/>
    <w:rsid w:val="000D2B98"/>
    <w:rsid w:val="000D3B91"/>
    <w:rsid w:val="000D4136"/>
    <w:rsid w:val="000D4C2F"/>
    <w:rsid w:val="000D5CCD"/>
    <w:rsid w:val="000D764B"/>
    <w:rsid w:val="000D7DCB"/>
    <w:rsid w:val="000E0253"/>
    <w:rsid w:val="000E1CD6"/>
    <w:rsid w:val="000E21C7"/>
    <w:rsid w:val="000E22E0"/>
    <w:rsid w:val="000E272F"/>
    <w:rsid w:val="000E39C5"/>
    <w:rsid w:val="000E41CB"/>
    <w:rsid w:val="000E41D2"/>
    <w:rsid w:val="000E4930"/>
    <w:rsid w:val="000E51DA"/>
    <w:rsid w:val="000E5341"/>
    <w:rsid w:val="000E53C0"/>
    <w:rsid w:val="000E5F6F"/>
    <w:rsid w:val="000E6B7B"/>
    <w:rsid w:val="000F1D59"/>
    <w:rsid w:val="000F42BE"/>
    <w:rsid w:val="000F5922"/>
    <w:rsid w:val="00100C4A"/>
    <w:rsid w:val="00102339"/>
    <w:rsid w:val="001030B3"/>
    <w:rsid w:val="00104C90"/>
    <w:rsid w:val="001073AC"/>
    <w:rsid w:val="00107926"/>
    <w:rsid w:val="00110533"/>
    <w:rsid w:val="0011129B"/>
    <w:rsid w:val="00113455"/>
    <w:rsid w:val="00115F87"/>
    <w:rsid w:val="001173D4"/>
    <w:rsid w:val="00120EB9"/>
    <w:rsid w:val="00122067"/>
    <w:rsid w:val="00122C15"/>
    <w:rsid w:val="001231A1"/>
    <w:rsid w:val="00123BE5"/>
    <w:rsid w:val="001263CE"/>
    <w:rsid w:val="001265B7"/>
    <w:rsid w:val="00126A78"/>
    <w:rsid w:val="001308E9"/>
    <w:rsid w:val="00130AE6"/>
    <w:rsid w:val="00133A7D"/>
    <w:rsid w:val="00135D5D"/>
    <w:rsid w:val="00135F67"/>
    <w:rsid w:val="00136939"/>
    <w:rsid w:val="00137824"/>
    <w:rsid w:val="00140464"/>
    <w:rsid w:val="00140637"/>
    <w:rsid w:val="00140962"/>
    <w:rsid w:val="00140BC8"/>
    <w:rsid w:val="00142E9A"/>
    <w:rsid w:val="00143700"/>
    <w:rsid w:val="00147CAF"/>
    <w:rsid w:val="00152843"/>
    <w:rsid w:val="001530D6"/>
    <w:rsid w:val="001539FF"/>
    <w:rsid w:val="001540B9"/>
    <w:rsid w:val="001601C1"/>
    <w:rsid w:val="00160272"/>
    <w:rsid w:val="0016043F"/>
    <w:rsid w:val="00160FB5"/>
    <w:rsid w:val="00167DE3"/>
    <w:rsid w:val="00170A44"/>
    <w:rsid w:val="001717BD"/>
    <w:rsid w:val="00171E97"/>
    <w:rsid w:val="001752F3"/>
    <w:rsid w:val="0017576B"/>
    <w:rsid w:val="00176ECC"/>
    <w:rsid w:val="001803FB"/>
    <w:rsid w:val="00181BF4"/>
    <w:rsid w:val="0018319F"/>
    <w:rsid w:val="001842A0"/>
    <w:rsid w:val="0018764C"/>
    <w:rsid w:val="00187B97"/>
    <w:rsid w:val="0019004D"/>
    <w:rsid w:val="0019079A"/>
    <w:rsid w:val="001929BA"/>
    <w:rsid w:val="001937FF"/>
    <w:rsid w:val="00194D74"/>
    <w:rsid w:val="00197DA3"/>
    <w:rsid w:val="001A103F"/>
    <w:rsid w:val="001A1CB6"/>
    <w:rsid w:val="001A2833"/>
    <w:rsid w:val="001A7F95"/>
    <w:rsid w:val="001B1A27"/>
    <w:rsid w:val="001B1BF3"/>
    <w:rsid w:val="001B269A"/>
    <w:rsid w:val="001B2DB8"/>
    <w:rsid w:val="001B34AF"/>
    <w:rsid w:val="001B538A"/>
    <w:rsid w:val="001B54B4"/>
    <w:rsid w:val="001B55C9"/>
    <w:rsid w:val="001B6EE0"/>
    <w:rsid w:val="001B762F"/>
    <w:rsid w:val="001C2800"/>
    <w:rsid w:val="001C4427"/>
    <w:rsid w:val="001C66B2"/>
    <w:rsid w:val="001C6772"/>
    <w:rsid w:val="001C714C"/>
    <w:rsid w:val="001C7B25"/>
    <w:rsid w:val="001C7F8E"/>
    <w:rsid w:val="001D0FA1"/>
    <w:rsid w:val="001D1DFF"/>
    <w:rsid w:val="001D22F8"/>
    <w:rsid w:val="001D304D"/>
    <w:rsid w:val="001D416C"/>
    <w:rsid w:val="001E05F9"/>
    <w:rsid w:val="001E1CFF"/>
    <w:rsid w:val="001E640F"/>
    <w:rsid w:val="001E71FF"/>
    <w:rsid w:val="001F0E5B"/>
    <w:rsid w:val="001F0FA1"/>
    <w:rsid w:val="001F3DFD"/>
    <w:rsid w:val="001F400F"/>
    <w:rsid w:val="001F5FD5"/>
    <w:rsid w:val="001F6911"/>
    <w:rsid w:val="001F79D8"/>
    <w:rsid w:val="0020082C"/>
    <w:rsid w:val="00202EC7"/>
    <w:rsid w:val="00204BAC"/>
    <w:rsid w:val="0021028D"/>
    <w:rsid w:val="0021068E"/>
    <w:rsid w:val="00212F20"/>
    <w:rsid w:val="00213806"/>
    <w:rsid w:val="0021382B"/>
    <w:rsid w:val="002158F9"/>
    <w:rsid w:val="00222424"/>
    <w:rsid w:val="002224EB"/>
    <w:rsid w:val="002230A6"/>
    <w:rsid w:val="00223988"/>
    <w:rsid w:val="002245D9"/>
    <w:rsid w:val="00224E7B"/>
    <w:rsid w:val="0022792B"/>
    <w:rsid w:val="00227CBF"/>
    <w:rsid w:val="0023171C"/>
    <w:rsid w:val="0023190F"/>
    <w:rsid w:val="00231A31"/>
    <w:rsid w:val="0023206F"/>
    <w:rsid w:val="002326EC"/>
    <w:rsid w:val="00234AC1"/>
    <w:rsid w:val="00237D26"/>
    <w:rsid w:val="00240921"/>
    <w:rsid w:val="00241BB5"/>
    <w:rsid w:val="00242360"/>
    <w:rsid w:val="0024249D"/>
    <w:rsid w:val="00243192"/>
    <w:rsid w:val="0024764E"/>
    <w:rsid w:val="0024774F"/>
    <w:rsid w:val="002503A2"/>
    <w:rsid w:val="002528C3"/>
    <w:rsid w:val="00253A19"/>
    <w:rsid w:val="00255634"/>
    <w:rsid w:val="0025665A"/>
    <w:rsid w:val="00257984"/>
    <w:rsid w:val="002602C7"/>
    <w:rsid w:val="00262727"/>
    <w:rsid w:val="002641B0"/>
    <w:rsid w:val="00265273"/>
    <w:rsid w:val="00271C19"/>
    <w:rsid w:val="00271EE8"/>
    <w:rsid w:val="002734CE"/>
    <w:rsid w:val="00275825"/>
    <w:rsid w:val="00276171"/>
    <w:rsid w:val="002765B2"/>
    <w:rsid w:val="00277026"/>
    <w:rsid w:val="002803E5"/>
    <w:rsid w:val="0028073D"/>
    <w:rsid w:val="00280EAA"/>
    <w:rsid w:val="00281134"/>
    <w:rsid w:val="002814FD"/>
    <w:rsid w:val="0028332F"/>
    <w:rsid w:val="0028461D"/>
    <w:rsid w:val="00285EDC"/>
    <w:rsid w:val="00290C03"/>
    <w:rsid w:val="00291214"/>
    <w:rsid w:val="002922D3"/>
    <w:rsid w:val="002942E0"/>
    <w:rsid w:val="00297D4D"/>
    <w:rsid w:val="002A1185"/>
    <w:rsid w:val="002A1806"/>
    <w:rsid w:val="002A1CC7"/>
    <w:rsid w:val="002A27E9"/>
    <w:rsid w:val="002A6D0B"/>
    <w:rsid w:val="002B031F"/>
    <w:rsid w:val="002B35FB"/>
    <w:rsid w:val="002B4281"/>
    <w:rsid w:val="002B4AB9"/>
    <w:rsid w:val="002B4C5A"/>
    <w:rsid w:val="002B6A74"/>
    <w:rsid w:val="002C0463"/>
    <w:rsid w:val="002C1A61"/>
    <w:rsid w:val="002C2748"/>
    <w:rsid w:val="002C4796"/>
    <w:rsid w:val="002C6D31"/>
    <w:rsid w:val="002C72AF"/>
    <w:rsid w:val="002D0143"/>
    <w:rsid w:val="002D1A00"/>
    <w:rsid w:val="002D3132"/>
    <w:rsid w:val="002D3E66"/>
    <w:rsid w:val="002D4339"/>
    <w:rsid w:val="002D4711"/>
    <w:rsid w:val="002D497B"/>
    <w:rsid w:val="002D629E"/>
    <w:rsid w:val="002E0606"/>
    <w:rsid w:val="002E1111"/>
    <w:rsid w:val="002E3685"/>
    <w:rsid w:val="002E5828"/>
    <w:rsid w:val="002E6327"/>
    <w:rsid w:val="002E644C"/>
    <w:rsid w:val="002E6FCD"/>
    <w:rsid w:val="002E7360"/>
    <w:rsid w:val="002F1359"/>
    <w:rsid w:val="002F1DB3"/>
    <w:rsid w:val="002F2D3B"/>
    <w:rsid w:val="002F2D77"/>
    <w:rsid w:val="002F4663"/>
    <w:rsid w:val="002F49D5"/>
    <w:rsid w:val="002F4E0C"/>
    <w:rsid w:val="002F4E18"/>
    <w:rsid w:val="002F5991"/>
    <w:rsid w:val="002F6912"/>
    <w:rsid w:val="002F7121"/>
    <w:rsid w:val="002F7374"/>
    <w:rsid w:val="002F75B4"/>
    <w:rsid w:val="00300C36"/>
    <w:rsid w:val="00301444"/>
    <w:rsid w:val="003018C9"/>
    <w:rsid w:val="003019B7"/>
    <w:rsid w:val="003062D4"/>
    <w:rsid w:val="00310792"/>
    <w:rsid w:val="00310EBD"/>
    <w:rsid w:val="00313B91"/>
    <w:rsid w:val="0031438B"/>
    <w:rsid w:val="0031571F"/>
    <w:rsid w:val="00315AF5"/>
    <w:rsid w:val="00316BD0"/>
    <w:rsid w:val="00316F37"/>
    <w:rsid w:val="0032010D"/>
    <w:rsid w:val="00320BCA"/>
    <w:rsid w:val="0032194F"/>
    <w:rsid w:val="0032209C"/>
    <w:rsid w:val="00323D99"/>
    <w:rsid w:val="0032507A"/>
    <w:rsid w:val="0032550E"/>
    <w:rsid w:val="00325C8A"/>
    <w:rsid w:val="00327048"/>
    <w:rsid w:val="00327591"/>
    <w:rsid w:val="003277C7"/>
    <w:rsid w:val="00330CB7"/>
    <w:rsid w:val="003317BF"/>
    <w:rsid w:val="00332F50"/>
    <w:rsid w:val="00340FF6"/>
    <w:rsid w:val="00342FD0"/>
    <w:rsid w:val="003431B8"/>
    <w:rsid w:val="00343275"/>
    <w:rsid w:val="00343A3A"/>
    <w:rsid w:val="00343E73"/>
    <w:rsid w:val="00345064"/>
    <w:rsid w:val="003471EE"/>
    <w:rsid w:val="003518FE"/>
    <w:rsid w:val="00351BF9"/>
    <w:rsid w:val="0035216A"/>
    <w:rsid w:val="003521EB"/>
    <w:rsid w:val="00352A18"/>
    <w:rsid w:val="00353162"/>
    <w:rsid w:val="00353913"/>
    <w:rsid w:val="00353C9E"/>
    <w:rsid w:val="00353E98"/>
    <w:rsid w:val="00354C71"/>
    <w:rsid w:val="00356ACE"/>
    <w:rsid w:val="00356C72"/>
    <w:rsid w:val="0035793C"/>
    <w:rsid w:val="003605F7"/>
    <w:rsid w:val="00360BA3"/>
    <w:rsid w:val="00362B23"/>
    <w:rsid w:val="00364DD4"/>
    <w:rsid w:val="00366942"/>
    <w:rsid w:val="0037153D"/>
    <w:rsid w:val="00371A2D"/>
    <w:rsid w:val="00372487"/>
    <w:rsid w:val="0037459B"/>
    <w:rsid w:val="0037513E"/>
    <w:rsid w:val="00375AC3"/>
    <w:rsid w:val="00381138"/>
    <w:rsid w:val="00381CBD"/>
    <w:rsid w:val="00384E5B"/>
    <w:rsid w:val="0038682D"/>
    <w:rsid w:val="00386F56"/>
    <w:rsid w:val="00387485"/>
    <w:rsid w:val="00387868"/>
    <w:rsid w:val="00390082"/>
    <w:rsid w:val="00392062"/>
    <w:rsid w:val="0039360B"/>
    <w:rsid w:val="003938CE"/>
    <w:rsid w:val="00395BBE"/>
    <w:rsid w:val="00397075"/>
    <w:rsid w:val="00397838"/>
    <w:rsid w:val="003A2DE8"/>
    <w:rsid w:val="003A4F25"/>
    <w:rsid w:val="003A55AC"/>
    <w:rsid w:val="003A6764"/>
    <w:rsid w:val="003B1DBF"/>
    <w:rsid w:val="003B3877"/>
    <w:rsid w:val="003B5B4C"/>
    <w:rsid w:val="003B6E7D"/>
    <w:rsid w:val="003B6E91"/>
    <w:rsid w:val="003B7259"/>
    <w:rsid w:val="003C0882"/>
    <w:rsid w:val="003C29C5"/>
    <w:rsid w:val="003C4647"/>
    <w:rsid w:val="003C5545"/>
    <w:rsid w:val="003C64D6"/>
    <w:rsid w:val="003C6526"/>
    <w:rsid w:val="003C7B0E"/>
    <w:rsid w:val="003D294F"/>
    <w:rsid w:val="003D364B"/>
    <w:rsid w:val="003D701D"/>
    <w:rsid w:val="003D7764"/>
    <w:rsid w:val="003D79C4"/>
    <w:rsid w:val="003E10C4"/>
    <w:rsid w:val="003E2B52"/>
    <w:rsid w:val="003E7697"/>
    <w:rsid w:val="003F1D6C"/>
    <w:rsid w:val="003F535E"/>
    <w:rsid w:val="003F559E"/>
    <w:rsid w:val="00403A2E"/>
    <w:rsid w:val="0040506F"/>
    <w:rsid w:val="00405453"/>
    <w:rsid w:val="0040675B"/>
    <w:rsid w:val="004070F1"/>
    <w:rsid w:val="00411F9D"/>
    <w:rsid w:val="00411FA4"/>
    <w:rsid w:val="00412442"/>
    <w:rsid w:val="00414971"/>
    <w:rsid w:val="00415322"/>
    <w:rsid w:val="00415D36"/>
    <w:rsid w:val="00416716"/>
    <w:rsid w:val="00417BE3"/>
    <w:rsid w:val="0042045B"/>
    <w:rsid w:val="00423D7E"/>
    <w:rsid w:val="004246CB"/>
    <w:rsid w:val="00430549"/>
    <w:rsid w:val="00431EF9"/>
    <w:rsid w:val="004329B8"/>
    <w:rsid w:val="00433DC4"/>
    <w:rsid w:val="0043458B"/>
    <w:rsid w:val="00434689"/>
    <w:rsid w:val="004376A0"/>
    <w:rsid w:val="00437C97"/>
    <w:rsid w:val="00440DE4"/>
    <w:rsid w:val="00443298"/>
    <w:rsid w:val="004451A2"/>
    <w:rsid w:val="0044542B"/>
    <w:rsid w:val="00454558"/>
    <w:rsid w:val="0045515F"/>
    <w:rsid w:val="004561ED"/>
    <w:rsid w:val="00456EC0"/>
    <w:rsid w:val="0046009D"/>
    <w:rsid w:val="00460613"/>
    <w:rsid w:val="00460832"/>
    <w:rsid w:val="0046184B"/>
    <w:rsid w:val="00462CA5"/>
    <w:rsid w:val="00462F8D"/>
    <w:rsid w:val="004643D8"/>
    <w:rsid w:val="004646EE"/>
    <w:rsid w:val="00464A2F"/>
    <w:rsid w:val="00465CAF"/>
    <w:rsid w:val="00465F8B"/>
    <w:rsid w:val="00466447"/>
    <w:rsid w:val="00467651"/>
    <w:rsid w:val="00467BC6"/>
    <w:rsid w:val="00470E6F"/>
    <w:rsid w:val="004714AF"/>
    <w:rsid w:val="00472B6B"/>
    <w:rsid w:val="00475AE6"/>
    <w:rsid w:val="00484DC6"/>
    <w:rsid w:val="00484EBD"/>
    <w:rsid w:val="004855A6"/>
    <w:rsid w:val="0049248B"/>
    <w:rsid w:val="00493564"/>
    <w:rsid w:val="004935A8"/>
    <w:rsid w:val="00493716"/>
    <w:rsid w:val="00494262"/>
    <w:rsid w:val="00496363"/>
    <w:rsid w:val="00496D3A"/>
    <w:rsid w:val="00497CCE"/>
    <w:rsid w:val="004A3338"/>
    <w:rsid w:val="004A3EE6"/>
    <w:rsid w:val="004B0108"/>
    <w:rsid w:val="004B1646"/>
    <w:rsid w:val="004B54AA"/>
    <w:rsid w:val="004B642F"/>
    <w:rsid w:val="004B6E98"/>
    <w:rsid w:val="004B7DB2"/>
    <w:rsid w:val="004C44CE"/>
    <w:rsid w:val="004C4776"/>
    <w:rsid w:val="004C52E7"/>
    <w:rsid w:val="004C5EED"/>
    <w:rsid w:val="004C6E96"/>
    <w:rsid w:val="004C7B1B"/>
    <w:rsid w:val="004D0981"/>
    <w:rsid w:val="004D3C59"/>
    <w:rsid w:val="004D472A"/>
    <w:rsid w:val="004D7915"/>
    <w:rsid w:val="004E02EF"/>
    <w:rsid w:val="004E0D45"/>
    <w:rsid w:val="004E1EFD"/>
    <w:rsid w:val="004E35A9"/>
    <w:rsid w:val="004E664A"/>
    <w:rsid w:val="004E7631"/>
    <w:rsid w:val="004E7908"/>
    <w:rsid w:val="004E7AD4"/>
    <w:rsid w:val="004F0926"/>
    <w:rsid w:val="004F0AA9"/>
    <w:rsid w:val="004F0F9F"/>
    <w:rsid w:val="004F1B53"/>
    <w:rsid w:val="004F4208"/>
    <w:rsid w:val="00500FD9"/>
    <w:rsid w:val="00501367"/>
    <w:rsid w:val="00502C9F"/>
    <w:rsid w:val="00503B8F"/>
    <w:rsid w:val="0050438B"/>
    <w:rsid w:val="0050772F"/>
    <w:rsid w:val="005136D4"/>
    <w:rsid w:val="00513D38"/>
    <w:rsid w:val="0051460A"/>
    <w:rsid w:val="00520106"/>
    <w:rsid w:val="00520229"/>
    <w:rsid w:val="00520851"/>
    <w:rsid w:val="00520ED9"/>
    <w:rsid w:val="00521AA4"/>
    <w:rsid w:val="00522D96"/>
    <w:rsid w:val="00523296"/>
    <w:rsid w:val="00523A2B"/>
    <w:rsid w:val="0052452D"/>
    <w:rsid w:val="005264F9"/>
    <w:rsid w:val="0052685C"/>
    <w:rsid w:val="005309CA"/>
    <w:rsid w:val="00533B8C"/>
    <w:rsid w:val="00533D5C"/>
    <w:rsid w:val="005344B1"/>
    <w:rsid w:val="005351ED"/>
    <w:rsid w:val="00535611"/>
    <w:rsid w:val="0053653E"/>
    <w:rsid w:val="00536C45"/>
    <w:rsid w:val="0053736A"/>
    <w:rsid w:val="00546096"/>
    <w:rsid w:val="005464DC"/>
    <w:rsid w:val="005522B5"/>
    <w:rsid w:val="00554712"/>
    <w:rsid w:val="0055533F"/>
    <w:rsid w:val="00556E3B"/>
    <w:rsid w:val="005608DE"/>
    <w:rsid w:val="0056356B"/>
    <w:rsid w:val="00563CFA"/>
    <w:rsid w:val="00564491"/>
    <w:rsid w:val="00566911"/>
    <w:rsid w:val="00567CFE"/>
    <w:rsid w:val="00570714"/>
    <w:rsid w:val="00573692"/>
    <w:rsid w:val="005764C4"/>
    <w:rsid w:val="005778E9"/>
    <w:rsid w:val="00580873"/>
    <w:rsid w:val="005818FE"/>
    <w:rsid w:val="00581D78"/>
    <w:rsid w:val="00584650"/>
    <w:rsid w:val="00586109"/>
    <w:rsid w:val="005876FC"/>
    <w:rsid w:val="00587BAE"/>
    <w:rsid w:val="00590F8E"/>
    <w:rsid w:val="00590F98"/>
    <w:rsid w:val="00591476"/>
    <w:rsid w:val="00591FAB"/>
    <w:rsid w:val="005926A4"/>
    <w:rsid w:val="00594EE7"/>
    <w:rsid w:val="005952D9"/>
    <w:rsid w:val="00595656"/>
    <w:rsid w:val="00596DFA"/>
    <w:rsid w:val="005A1130"/>
    <w:rsid w:val="005A1AF2"/>
    <w:rsid w:val="005A1CBB"/>
    <w:rsid w:val="005A275C"/>
    <w:rsid w:val="005A44DC"/>
    <w:rsid w:val="005A4D38"/>
    <w:rsid w:val="005A632D"/>
    <w:rsid w:val="005A7EE2"/>
    <w:rsid w:val="005B0810"/>
    <w:rsid w:val="005B1DB6"/>
    <w:rsid w:val="005B557B"/>
    <w:rsid w:val="005B5A1A"/>
    <w:rsid w:val="005B6153"/>
    <w:rsid w:val="005B6F96"/>
    <w:rsid w:val="005C1237"/>
    <w:rsid w:val="005C1367"/>
    <w:rsid w:val="005C1AAA"/>
    <w:rsid w:val="005C1F4C"/>
    <w:rsid w:val="005C2BEC"/>
    <w:rsid w:val="005C2DE7"/>
    <w:rsid w:val="005C2EEB"/>
    <w:rsid w:val="005C2F87"/>
    <w:rsid w:val="005C3A7C"/>
    <w:rsid w:val="005C5499"/>
    <w:rsid w:val="005D0C4E"/>
    <w:rsid w:val="005D22CD"/>
    <w:rsid w:val="005D2A7C"/>
    <w:rsid w:val="005D4E3F"/>
    <w:rsid w:val="005D6685"/>
    <w:rsid w:val="005D70F2"/>
    <w:rsid w:val="005D73D1"/>
    <w:rsid w:val="005D75BC"/>
    <w:rsid w:val="005D7A1E"/>
    <w:rsid w:val="005E142E"/>
    <w:rsid w:val="005E17D7"/>
    <w:rsid w:val="005E2CD1"/>
    <w:rsid w:val="005E544E"/>
    <w:rsid w:val="005E7178"/>
    <w:rsid w:val="005F2B97"/>
    <w:rsid w:val="005F2BED"/>
    <w:rsid w:val="005F33B6"/>
    <w:rsid w:val="005F42BC"/>
    <w:rsid w:val="005F46E4"/>
    <w:rsid w:val="005F62E1"/>
    <w:rsid w:val="006007EA"/>
    <w:rsid w:val="00602BB0"/>
    <w:rsid w:val="00604157"/>
    <w:rsid w:val="00605233"/>
    <w:rsid w:val="00607CB5"/>
    <w:rsid w:val="0061085A"/>
    <w:rsid w:val="00612102"/>
    <w:rsid w:val="0061329F"/>
    <w:rsid w:val="00613948"/>
    <w:rsid w:val="006149FC"/>
    <w:rsid w:val="00615BD5"/>
    <w:rsid w:val="00620054"/>
    <w:rsid w:val="006229FF"/>
    <w:rsid w:val="006244E8"/>
    <w:rsid w:val="00625028"/>
    <w:rsid w:val="00625593"/>
    <w:rsid w:val="006255FC"/>
    <w:rsid w:val="00630401"/>
    <w:rsid w:val="006317CE"/>
    <w:rsid w:val="006321F0"/>
    <w:rsid w:val="0063275A"/>
    <w:rsid w:val="00633D79"/>
    <w:rsid w:val="00634083"/>
    <w:rsid w:val="00634532"/>
    <w:rsid w:val="00635907"/>
    <w:rsid w:val="00635C50"/>
    <w:rsid w:val="00637E48"/>
    <w:rsid w:val="00640C1E"/>
    <w:rsid w:val="00641552"/>
    <w:rsid w:val="00641624"/>
    <w:rsid w:val="0064182B"/>
    <w:rsid w:val="006439B7"/>
    <w:rsid w:val="00643B0B"/>
    <w:rsid w:val="00643E77"/>
    <w:rsid w:val="006448F0"/>
    <w:rsid w:val="00644B9B"/>
    <w:rsid w:val="0064523E"/>
    <w:rsid w:val="006454CD"/>
    <w:rsid w:val="00646374"/>
    <w:rsid w:val="006465EF"/>
    <w:rsid w:val="006502DC"/>
    <w:rsid w:val="00652E6C"/>
    <w:rsid w:val="00653890"/>
    <w:rsid w:val="0065439D"/>
    <w:rsid w:val="00655100"/>
    <w:rsid w:val="0065632E"/>
    <w:rsid w:val="006626F3"/>
    <w:rsid w:val="00662E28"/>
    <w:rsid w:val="00663D69"/>
    <w:rsid w:val="00667145"/>
    <w:rsid w:val="00670891"/>
    <w:rsid w:val="00670F4C"/>
    <w:rsid w:val="00670FC5"/>
    <w:rsid w:val="0067202E"/>
    <w:rsid w:val="0067233E"/>
    <w:rsid w:val="00672347"/>
    <w:rsid w:val="006723BF"/>
    <w:rsid w:val="00672DDD"/>
    <w:rsid w:val="00673E48"/>
    <w:rsid w:val="00674318"/>
    <w:rsid w:val="00675D38"/>
    <w:rsid w:val="00680158"/>
    <w:rsid w:val="00681D61"/>
    <w:rsid w:val="0068243A"/>
    <w:rsid w:val="00683659"/>
    <w:rsid w:val="006842AE"/>
    <w:rsid w:val="00690E62"/>
    <w:rsid w:val="006944B9"/>
    <w:rsid w:val="00695711"/>
    <w:rsid w:val="00696BFB"/>
    <w:rsid w:val="00696DBF"/>
    <w:rsid w:val="006A09DD"/>
    <w:rsid w:val="006A0B89"/>
    <w:rsid w:val="006A0E52"/>
    <w:rsid w:val="006A3390"/>
    <w:rsid w:val="006A3CC2"/>
    <w:rsid w:val="006A6F51"/>
    <w:rsid w:val="006B04E8"/>
    <w:rsid w:val="006B1A6C"/>
    <w:rsid w:val="006C0DE8"/>
    <w:rsid w:val="006C166B"/>
    <w:rsid w:val="006C2300"/>
    <w:rsid w:val="006C3D24"/>
    <w:rsid w:val="006C44D9"/>
    <w:rsid w:val="006C52E7"/>
    <w:rsid w:val="006C65EB"/>
    <w:rsid w:val="006D3D7F"/>
    <w:rsid w:val="006D4940"/>
    <w:rsid w:val="006D4A3A"/>
    <w:rsid w:val="006D4D9B"/>
    <w:rsid w:val="006D5D8B"/>
    <w:rsid w:val="006D5DD7"/>
    <w:rsid w:val="006E016C"/>
    <w:rsid w:val="006E564D"/>
    <w:rsid w:val="006E643A"/>
    <w:rsid w:val="006F136C"/>
    <w:rsid w:val="006F28AD"/>
    <w:rsid w:val="006F4709"/>
    <w:rsid w:val="006F4F75"/>
    <w:rsid w:val="0070054D"/>
    <w:rsid w:val="0070129F"/>
    <w:rsid w:val="0070148F"/>
    <w:rsid w:val="00702A85"/>
    <w:rsid w:val="00703419"/>
    <w:rsid w:val="007043BB"/>
    <w:rsid w:val="00705021"/>
    <w:rsid w:val="00705829"/>
    <w:rsid w:val="00707DF7"/>
    <w:rsid w:val="0071645E"/>
    <w:rsid w:val="0071688B"/>
    <w:rsid w:val="00717FC4"/>
    <w:rsid w:val="0072055A"/>
    <w:rsid w:val="00721296"/>
    <w:rsid w:val="00721387"/>
    <w:rsid w:val="00721A61"/>
    <w:rsid w:val="00722A55"/>
    <w:rsid w:val="00724F38"/>
    <w:rsid w:val="0072550F"/>
    <w:rsid w:val="007259F9"/>
    <w:rsid w:val="007301F0"/>
    <w:rsid w:val="00732407"/>
    <w:rsid w:val="00732478"/>
    <w:rsid w:val="00732E94"/>
    <w:rsid w:val="00733EBD"/>
    <w:rsid w:val="00733F7F"/>
    <w:rsid w:val="007349CF"/>
    <w:rsid w:val="00736835"/>
    <w:rsid w:val="00737BB6"/>
    <w:rsid w:val="00740454"/>
    <w:rsid w:val="00740807"/>
    <w:rsid w:val="00740A3F"/>
    <w:rsid w:val="007435C3"/>
    <w:rsid w:val="0074618B"/>
    <w:rsid w:val="00746A35"/>
    <w:rsid w:val="00746EC4"/>
    <w:rsid w:val="00750974"/>
    <w:rsid w:val="00751596"/>
    <w:rsid w:val="007519BE"/>
    <w:rsid w:val="00753FE5"/>
    <w:rsid w:val="00754B19"/>
    <w:rsid w:val="00756FF6"/>
    <w:rsid w:val="00762925"/>
    <w:rsid w:val="00763BBB"/>
    <w:rsid w:val="00764965"/>
    <w:rsid w:val="00764E6B"/>
    <w:rsid w:val="00771630"/>
    <w:rsid w:val="00773BD8"/>
    <w:rsid w:val="00773DF4"/>
    <w:rsid w:val="007741EF"/>
    <w:rsid w:val="007743C7"/>
    <w:rsid w:val="00776D96"/>
    <w:rsid w:val="00777B6A"/>
    <w:rsid w:val="007809D1"/>
    <w:rsid w:val="00780A69"/>
    <w:rsid w:val="00783175"/>
    <w:rsid w:val="00783D24"/>
    <w:rsid w:val="00785E4D"/>
    <w:rsid w:val="0078627E"/>
    <w:rsid w:val="00791592"/>
    <w:rsid w:val="00793092"/>
    <w:rsid w:val="007935A4"/>
    <w:rsid w:val="007940C4"/>
    <w:rsid w:val="007950E8"/>
    <w:rsid w:val="00795F9E"/>
    <w:rsid w:val="00795FD8"/>
    <w:rsid w:val="0079641B"/>
    <w:rsid w:val="007A2CC4"/>
    <w:rsid w:val="007A4E40"/>
    <w:rsid w:val="007A6E9A"/>
    <w:rsid w:val="007B357C"/>
    <w:rsid w:val="007B3A6E"/>
    <w:rsid w:val="007B3C16"/>
    <w:rsid w:val="007B40EE"/>
    <w:rsid w:val="007B459E"/>
    <w:rsid w:val="007B4FCE"/>
    <w:rsid w:val="007B5D3C"/>
    <w:rsid w:val="007B5D51"/>
    <w:rsid w:val="007B6266"/>
    <w:rsid w:val="007B66AB"/>
    <w:rsid w:val="007B66ED"/>
    <w:rsid w:val="007C214B"/>
    <w:rsid w:val="007C4221"/>
    <w:rsid w:val="007C4612"/>
    <w:rsid w:val="007C66E7"/>
    <w:rsid w:val="007C67E5"/>
    <w:rsid w:val="007C7884"/>
    <w:rsid w:val="007D1137"/>
    <w:rsid w:val="007D48A9"/>
    <w:rsid w:val="007D5D51"/>
    <w:rsid w:val="007D791C"/>
    <w:rsid w:val="007E04CD"/>
    <w:rsid w:val="007E0BC4"/>
    <w:rsid w:val="007E1B94"/>
    <w:rsid w:val="007E3300"/>
    <w:rsid w:val="007E3303"/>
    <w:rsid w:val="007E3AE5"/>
    <w:rsid w:val="007E55AD"/>
    <w:rsid w:val="007E5F30"/>
    <w:rsid w:val="007E624E"/>
    <w:rsid w:val="007E7331"/>
    <w:rsid w:val="007F0E61"/>
    <w:rsid w:val="007F1345"/>
    <w:rsid w:val="007F173F"/>
    <w:rsid w:val="007F46BF"/>
    <w:rsid w:val="007F6306"/>
    <w:rsid w:val="007F6F17"/>
    <w:rsid w:val="008029A6"/>
    <w:rsid w:val="0080464A"/>
    <w:rsid w:val="00804A90"/>
    <w:rsid w:val="008054E0"/>
    <w:rsid w:val="008071DE"/>
    <w:rsid w:val="00810D29"/>
    <w:rsid w:val="00811733"/>
    <w:rsid w:val="00811AEB"/>
    <w:rsid w:val="00812482"/>
    <w:rsid w:val="008174C7"/>
    <w:rsid w:val="00822F10"/>
    <w:rsid w:val="00823219"/>
    <w:rsid w:val="0082375B"/>
    <w:rsid w:val="0082395D"/>
    <w:rsid w:val="0082544E"/>
    <w:rsid w:val="00826115"/>
    <w:rsid w:val="00826E83"/>
    <w:rsid w:val="0083096E"/>
    <w:rsid w:val="008309D9"/>
    <w:rsid w:val="00831057"/>
    <w:rsid w:val="00832DF9"/>
    <w:rsid w:val="0083400E"/>
    <w:rsid w:val="00835330"/>
    <w:rsid w:val="0083579E"/>
    <w:rsid w:val="008401B8"/>
    <w:rsid w:val="00840564"/>
    <w:rsid w:val="00840940"/>
    <w:rsid w:val="00842639"/>
    <w:rsid w:val="00847671"/>
    <w:rsid w:val="00847DC4"/>
    <w:rsid w:val="00851C81"/>
    <w:rsid w:val="00852537"/>
    <w:rsid w:val="0085459E"/>
    <w:rsid w:val="008548CE"/>
    <w:rsid w:val="00856791"/>
    <w:rsid w:val="00856EA4"/>
    <w:rsid w:val="0086044C"/>
    <w:rsid w:val="008604A4"/>
    <w:rsid w:val="008610AA"/>
    <w:rsid w:val="00861109"/>
    <w:rsid w:val="00862D0A"/>
    <w:rsid w:val="00864900"/>
    <w:rsid w:val="0086734C"/>
    <w:rsid w:val="00870381"/>
    <w:rsid w:val="008721FD"/>
    <w:rsid w:val="008739CF"/>
    <w:rsid w:val="0087462D"/>
    <w:rsid w:val="00874B81"/>
    <w:rsid w:val="008750B8"/>
    <w:rsid w:val="00877EA2"/>
    <w:rsid w:val="0088209C"/>
    <w:rsid w:val="00882D2F"/>
    <w:rsid w:val="00884388"/>
    <w:rsid w:val="00885CAB"/>
    <w:rsid w:val="00890BB8"/>
    <w:rsid w:val="008923DF"/>
    <w:rsid w:val="008924AB"/>
    <w:rsid w:val="008945CC"/>
    <w:rsid w:val="00894D59"/>
    <w:rsid w:val="00895E92"/>
    <w:rsid w:val="008966D4"/>
    <w:rsid w:val="00897358"/>
    <w:rsid w:val="008A05EA"/>
    <w:rsid w:val="008A0FC3"/>
    <w:rsid w:val="008A214A"/>
    <w:rsid w:val="008A2719"/>
    <w:rsid w:val="008A2B30"/>
    <w:rsid w:val="008A31AE"/>
    <w:rsid w:val="008A4759"/>
    <w:rsid w:val="008A48AD"/>
    <w:rsid w:val="008A5E2A"/>
    <w:rsid w:val="008A640E"/>
    <w:rsid w:val="008A6D65"/>
    <w:rsid w:val="008B09CD"/>
    <w:rsid w:val="008B1F57"/>
    <w:rsid w:val="008B3F50"/>
    <w:rsid w:val="008B4923"/>
    <w:rsid w:val="008B5974"/>
    <w:rsid w:val="008C3C65"/>
    <w:rsid w:val="008C3F0D"/>
    <w:rsid w:val="008C4874"/>
    <w:rsid w:val="008C596C"/>
    <w:rsid w:val="008C6F95"/>
    <w:rsid w:val="008C78C5"/>
    <w:rsid w:val="008D10D3"/>
    <w:rsid w:val="008D1848"/>
    <w:rsid w:val="008D50B2"/>
    <w:rsid w:val="008D6174"/>
    <w:rsid w:val="008D69E0"/>
    <w:rsid w:val="008E16E8"/>
    <w:rsid w:val="008E2447"/>
    <w:rsid w:val="008E25C0"/>
    <w:rsid w:val="008E29A9"/>
    <w:rsid w:val="008E58D8"/>
    <w:rsid w:val="008E6187"/>
    <w:rsid w:val="008E6303"/>
    <w:rsid w:val="008F0AF3"/>
    <w:rsid w:val="008F1DE5"/>
    <w:rsid w:val="008F27A8"/>
    <w:rsid w:val="008F2CF3"/>
    <w:rsid w:val="008F5369"/>
    <w:rsid w:val="008F56B3"/>
    <w:rsid w:val="008F6205"/>
    <w:rsid w:val="008F7E0F"/>
    <w:rsid w:val="009028BE"/>
    <w:rsid w:val="00902C9D"/>
    <w:rsid w:val="00905D3C"/>
    <w:rsid w:val="00906438"/>
    <w:rsid w:val="00912DA3"/>
    <w:rsid w:val="00912FA0"/>
    <w:rsid w:val="00913A87"/>
    <w:rsid w:val="00913F67"/>
    <w:rsid w:val="0091452F"/>
    <w:rsid w:val="009149F4"/>
    <w:rsid w:val="00922A21"/>
    <w:rsid w:val="00924EF8"/>
    <w:rsid w:val="00925F21"/>
    <w:rsid w:val="00926358"/>
    <w:rsid w:val="009264E1"/>
    <w:rsid w:val="009332E4"/>
    <w:rsid w:val="00933D50"/>
    <w:rsid w:val="00935D83"/>
    <w:rsid w:val="00942240"/>
    <w:rsid w:val="00942594"/>
    <w:rsid w:val="00942656"/>
    <w:rsid w:val="00943E70"/>
    <w:rsid w:val="0094416A"/>
    <w:rsid w:val="00947299"/>
    <w:rsid w:val="00950197"/>
    <w:rsid w:val="00950213"/>
    <w:rsid w:val="00951CAA"/>
    <w:rsid w:val="00951E28"/>
    <w:rsid w:val="00952CC3"/>
    <w:rsid w:val="00952DCF"/>
    <w:rsid w:val="00953AB8"/>
    <w:rsid w:val="00954BF5"/>
    <w:rsid w:val="009550E6"/>
    <w:rsid w:val="00955C77"/>
    <w:rsid w:val="00960DE4"/>
    <w:rsid w:val="00961EA7"/>
    <w:rsid w:val="0096488E"/>
    <w:rsid w:val="00964A4A"/>
    <w:rsid w:val="00967CEF"/>
    <w:rsid w:val="00971001"/>
    <w:rsid w:val="009712BF"/>
    <w:rsid w:val="009715AD"/>
    <w:rsid w:val="009721F1"/>
    <w:rsid w:val="00972D5A"/>
    <w:rsid w:val="00973B1C"/>
    <w:rsid w:val="00973BB0"/>
    <w:rsid w:val="00976651"/>
    <w:rsid w:val="0098107B"/>
    <w:rsid w:val="00984C7B"/>
    <w:rsid w:val="00990423"/>
    <w:rsid w:val="009909FF"/>
    <w:rsid w:val="00992B4F"/>
    <w:rsid w:val="00992DE4"/>
    <w:rsid w:val="009934EF"/>
    <w:rsid w:val="00993596"/>
    <w:rsid w:val="009937E3"/>
    <w:rsid w:val="00993DD8"/>
    <w:rsid w:val="00995B85"/>
    <w:rsid w:val="009A0F2C"/>
    <w:rsid w:val="009A12B4"/>
    <w:rsid w:val="009A3DDF"/>
    <w:rsid w:val="009A5739"/>
    <w:rsid w:val="009A5C3B"/>
    <w:rsid w:val="009A7371"/>
    <w:rsid w:val="009A7577"/>
    <w:rsid w:val="009B05A7"/>
    <w:rsid w:val="009B1968"/>
    <w:rsid w:val="009B2AD5"/>
    <w:rsid w:val="009B3140"/>
    <w:rsid w:val="009B3D44"/>
    <w:rsid w:val="009B435B"/>
    <w:rsid w:val="009B5307"/>
    <w:rsid w:val="009B78C9"/>
    <w:rsid w:val="009C0E63"/>
    <w:rsid w:val="009C1084"/>
    <w:rsid w:val="009C133D"/>
    <w:rsid w:val="009C316E"/>
    <w:rsid w:val="009C6018"/>
    <w:rsid w:val="009C7BF5"/>
    <w:rsid w:val="009D09FD"/>
    <w:rsid w:val="009D17BD"/>
    <w:rsid w:val="009D1F23"/>
    <w:rsid w:val="009D4FBD"/>
    <w:rsid w:val="009D5508"/>
    <w:rsid w:val="009D6E55"/>
    <w:rsid w:val="009D72C3"/>
    <w:rsid w:val="009E00B2"/>
    <w:rsid w:val="009E0C77"/>
    <w:rsid w:val="009E1EE4"/>
    <w:rsid w:val="009E2ACE"/>
    <w:rsid w:val="009E3170"/>
    <w:rsid w:val="009E5767"/>
    <w:rsid w:val="009E7B42"/>
    <w:rsid w:val="009E7E99"/>
    <w:rsid w:val="009F0A19"/>
    <w:rsid w:val="009F1084"/>
    <w:rsid w:val="009F1805"/>
    <w:rsid w:val="009F1B63"/>
    <w:rsid w:val="009F2048"/>
    <w:rsid w:val="009F2384"/>
    <w:rsid w:val="009F3101"/>
    <w:rsid w:val="009F4717"/>
    <w:rsid w:val="009F7BBD"/>
    <w:rsid w:val="00A000AB"/>
    <w:rsid w:val="00A000E5"/>
    <w:rsid w:val="00A00CFE"/>
    <w:rsid w:val="00A00FBC"/>
    <w:rsid w:val="00A0297A"/>
    <w:rsid w:val="00A02C2B"/>
    <w:rsid w:val="00A03AEF"/>
    <w:rsid w:val="00A043EC"/>
    <w:rsid w:val="00A10B75"/>
    <w:rsid w:val="00A110A2"/>
    <w:rsid w:val="00A11D10"/>
    <w:rsid w:val="00A143E2"/>
    <w:rsid w:val="00A1483F"/>
    <w:rsid w:val="00A14988"/>
    <w:rsid w:val="00A16547"/>
    <w:rsid w:val="00A16CA1"/>
    <w:rsid w:val="00A178DC"/>
    <w:rsid w:val="00A211CC"/>
    <w:rsid w:val="00A217A9"/>
    <w:rsid w:val="00A21B5B"/>
    <w:rsid w:val="00A2236A"/>
    <w:rsid w:val="00A24790"/>
    <w:rsid w:val="00A25781"/>
    <w:rsid w:val="00A266FB"/>
    <w:rsid w:val="00A33947"/>
    <w:rsid w:val="00A344C1"/>
    <w:rsid w:val="00A37516"/>
    <w:rsid w:val="00A37CF0"/>
    <w:rsid w:val="00A403A8"/>
    <w:rsid w:val="00A40F77"/>
    <w:rsid w:val="00A41A54"/>
    <w:rsid w:val="00A42922"/>
    <w:rsid w:val="00A4384E"/>
    <w:rsid w:val="00A43E31"/>
    <w:rsid w:val="00A44D10"/>
    <w:rsid w:val="00A46E5D"/>
    <w:rsid w:val="00A502DC"/>
    <w:rsid w:val="00A52C5F"/>
    <w:rsid w:val="00A530E6"/>
    <w:rsid w:val="00A53517"/>
    <w:rsid w:val="00A54AB0"/>
    <w:rsid w:val="00A55C73"/>
    <w:rsid w:val="00A56D14"/>
    <w:rsid w:val="00A5785C"/>
    <w:rsid w:val="00A57BE7"/>
    <w:rsid w:val="00A57EC7"/>
    <w:rsid w:val="00A57F45"/>
    <w:rsid w:val="00A6498B"/>
    <w:rsid w:val="00A64FC1"/>
    <w:rsid w:val="00A6612D"/>
    <w:rsid w:val="00A66EF8"/>
    <w:rsid w:val="00A70031"/>
    <w:rsid w:val="00A705B5"/>
    <w:rsid w:val="00A70686"/>
    <w:rsid w:val="00A72338"/>
    <w:rsid w:val="00A7424D"/>
    <w:rsid w:val="00A81255"/>
    <w:rsid w:val="00A82284"/>
    <w:rsid w:val="00A828D1"/>
    <w:rsid w:val="00A85763"/>
    <w:rsid w:val="00A91379"/>
    <w:rsid w:val="00A92A0E"/>
    <w:rsid w:val="00A92C6F"/>
    <w:rsid w:val="00A937AB"/>
    <w:rsid w:val="00A94ADD"/>
    <w:rsid w:val="00A969B5"/>
    <w:rsid w:val="00A96D90"/>
    <w:rsid w:val="00A97B75"/>
    <w:rsid w:val="00AA0177"/>
    <w:rsid w:val="00AA14B3"/>
    <w:rsid w:val="00AA450D"/>
    <w:rsid w:val="00AA61BA"/>
    <w:rsid w:val="00AB0257"/>
    <w:rsid w:val="00AB12D4"/>
    <w:rsid w:val="00AB18D0"/>
    <w:rsid w:val="00AB1F4F"/>
    <w:rsid w:val="00AB2136"/>
    <w:rsid w:val="00AB29EC"/>
    <w:rsid w:val="00AB3966"/>
    <w:rsid w:val="00AB486D"/>
    <w:rsid w:val="00AB4E79"/>
    <w:rsid w:val="00AB6F9F"/>
    <w:rsid w:val="00AB7015"/>
    <w:rsid w:val="00AB7042"/>
    <w:rsid w:val="00AB72EC"/>
    <w:rsid w:val="00AB7774"/>
    <w:rsid w:val="00AC30BC"/>
    <w:rsid w:val="00AC399F"/>
    <w:rsid w:val="00AC48F7"/>
    <w:rsid w:val="00AD09F2"/>
    <w:rsid w:val="00AD15E0"/>
    <w:rsid w:val="00AD2B0C"/>
    <w:rsid w:val="00AD2FDC"/>
    <w:rsid w:val="00AE0D94"/>
    <w:rsid w:val="00AE5430"/>
    <w:rsid w:val="00AF2B66"/>
    <w:rsid w:val="00AF6511"/>
    <w:rsid w:val="00AF7AF8"/>
    <w:rsid w:val="00B002CA"/>
    <w:rsid w:val="00B01CAC"/>
    <w:rsid w:val="00B01F4B"/>
    <w:rsid w:val="00B03F85"/>
    <w:rsid w:val="00B04094"/>
    <w:rsid w:val="00B0510A"/>
    <w:rsid w:val="00B06725"/>
    <w:rsid w:val="00B07F60"/>
    <w:rsid w:val="00B122DE"/>
    <w:rsid w:val="00B13A3E"/>
    <w:rsid w:val="00B15731"/>
    <w:rsid w:val="00B20789"/>
    <w:rsid w:val="00B22859"/>
    <w:rsid w:val="00B23799"/>
    <w:rsid w:val="00B24002"/>
    <w:rsid w:val="00B24C52"/>
    <w:rsid w:val="00B25457"/>
    <w:rsid w:val="00B26D86"/>
    <w:rsid w:val="00B2777A"/>
    <w:rsid w:val="00B311D7"/>
    <w:rsid w:val="00B335B4"/>
    <w:rsid w:val="00B36664"/>
    <w:rsid w:val="00B369B3"/>
    <w:rsid w:val="00B414B2"/>
    <w:rsid w:val="00B42895"/>
    <w:rsid w:val="00B428DD"/>
    <w:rsid w:val="00B45C3C"/>
    <w:rsid w:val="00B51350"/>
    <w:rsid w:val="00B51B9F"/>
    <w:rsid w:val="00B52B9A"/>
    <w:rsid w:val="00B535FE"/>
    <w:rsid w:val="00B5409F"/>
    <w:rsid w:val="00B541C8"/>
    <w:rsid w:val="00B5435B"/>
    <w:rsid w:val="00B54700"/>
    <w:rsid w:val="00B56ED9"/>
    <w:rsid w:val="00B5739D"/>
    <w:rsid w:val="00B577EE"/>
    <w:rsid w:val="00B57810"/>
    <w:rsid w:val="00B61D6C"/>
    <w:rsid w:val="00B6248D"/>
    <w:rsid w:val="00B6380C"/>
    <w:rsid w:val="00B66922"/>
    <w:rsid w:val="00B67A66"/>
    <w:rsid w:val="00B67EFA"/>
    <w:rsid w:val="00B70241"/>
    <w:rsid w:val="00B70657"/>
    <w:rsid w:val="00B719A5"/>
    <w:rsid w:val="00B7245B"/>
    <w:rsid w:val="00B74A25"/>
    <w:rsid w:val="00B7611F"/>
    <w:rsid w:val="00B76938"/>
    <w:rsid w:val="00B804FB"/>
    <w:rsid w:val="00B81C2D"/>
    <w:rsid w:val="00B82595"/>
    <w:rsid w:val="00B82DF8"/>
    <w:rsid w:val="00B83037"/>
    <w:rsid w:val="00B83BAE"/>
    <w:rsid w:val="00B85FE1"/>
    <w:rsid w:val="00B8751A"/>
    <w:rsid w:val="00B87F85"/>
    <w:rsid w:val="00B9056A"/>
    <w:rsid w:val="00B9121B"/>
    <w:rsid w:val="00B914D4"/>
    <w:rsid w:val="00B9232A"/>
    <w:rsid w:val="00B9357D"/>
    <w:rsid w:val="00B936BB"/>
    <w:rsid w:val="00B939C1"/>
    <w:rsid w:val="00B947E4"/>
    <w:rsid w:val="00B9666D"/>
    <w:rsid w:val="00B969ED"/>
    <w:rsid w:val="00B96A13"/>
    <w:rsid w:val="00BA0A64"/>
    <w:rsid w:val="00BA26F1"/>
    <w:rsid w:val="00BA2C22"/>
    <w:rsid w:val="00BA316E"/>
    <w:rsid w:val="00BA3C57"/>
    <w:rsid w:val="00BA76BA"/>
    <w:rsid w:val="00BA79CA"/>
    <w:rsid w:val="00BB1441"/>
    <w:rsid w:val="00BB3704"/>
    <w:rsid w:val="00BB3707"/>
    <w:rsid w:val="00BB3A35"/>
    <w:rsid w:val="00BB45B3"/>
    <w:rsid w:val="00BB4FA5"/>
    <w:rsid w:val="00BB556E"/>
    <w:rsid w:val="00BB7495"/>
    <w:rsid w:val="00BC13DC"/>
    <w:rsid w:val="00BC16B0"/>
    <w:rsid w:val="00BC2B3B"/>
    <w:rsid w:val="00BC31CA"/>
    <w:rsid w:val="00BC42F7"/>
    <w:rsid w:val="00BC4A5D"/>
    <w:rsid w:val="00BC5207"/>
    <w:rsid w:val="00BC578E"/>
    <w:rsid w:val="00BC65A7"/>
    <w:rsid w:val="00BC703F"/>
    <w:rsid w:val="00BD02DE"/>
    <w:rsid w:val="00BD17B4"/>
    <w:rsid w:val="00BD2010"/>
    <w:rsid w:val="00BD3EE0"/>
    <w:rsid w:val="00BD68AF"/>
    <w:rsid w:val="00BD780F"/>
    <w:rsid w:val="00BE0D9D"/>
    <w:rsid w:val="00BE2332"/>
    <w:rsid w:val="00BE2BE9"/>
    <w:rsid w:val="00BE3DDE"/>
    <w:rsid w:val="00BE4D6C"/>
    <w:rsid w:val="00BE5307"/>
    <w:rsid w:val="00BE6257"/>
    <w:rsid w:val="00BE6761"/>
    <w:rsid w:val="00BE707B"/>
    <w:rsid w:val="00BE72C1"/>
    <w:rsid w:val="00BE74AA"/>
    <w:rsid w:val="00C006F4"/>
    <w:rsid w:val="00C01A05"/>
    <w:rsid w:val="00C03E32"/>
    <w:rsid w:val="00C05C8F"/>
    <w:rsid w:val="00C060E2"/>
    <w:rsid w:val="00C061D4"/>
    <w:rsid w:val="00C06BD4"/>
    <w:rsid w:val="00C11742"/>
    <w:rsid w:val="00C135FA"/>
    <w:rsid w:val="00C13F0A"/>
    <w:rsid w:val="00C13F82"/>
    <w:rsid w:val="00C14110"/>
    <w:rsid w:val="00C14766"/>
    <w:rsid w:val="00C15701"/>
    <w:rsid w:val="00C15892"/>
    <w:rsid w:val="00C162F3"/>
    <w:rsid w:val="00C16B7E"/>
    <w:rsid w:val="00C16F1D"/>
    <w:rsid w:val="00C17655"/>
    <w:rsid w:val="00C22056"/>
    <w:rsid w:val="00C2301F"/>
    <w:rsid w:val="00C235E3"/>
    <w:rsid w:val="00C25E8F"/>
    <w:rsid w:val="00C26CFC"/>
    <w:rsid w:val="00C26EEA"/>
    <w:rsid w:val="00C27CD6"/>
    <w:rsid w:val="00C30237"/>
    <w:rsid w:val="00C33CC3"/>
    <w:rsid w:val="00C34015"/>
    <w:rsid w:val="00C3537D"/>
    <w:rsid w:val="00C37246"/>
    <w:rsid w:val="00C379EB"/>
    <w:rsid w:val="00C426F4"/>
    <w:rsid w:val="00C431AA"/>
    <w:rsid w:val="00C4397F"/>
    <w:rsid w:val="00C44168"/>
    <w:rsid w:val="00C44C1D"/>
    <w:rsid w:val="00C44D1D"/>
    <w:rsid w:val="00C46476"/>
    <w:rsid w:val="00C46EB1"/>
    <w:rsid w:val="00C5122C"/>
    <w:rsid w:val="00C51932"/>
    <w:rsid w:val="00C52A0B"/>
    <w:rsid w:val="00C5419A"/>
    <w:rsid w:val="00C54E39"/>
    <w:rsid w:val="00C55488"/>
    <w:rsid w:val="00C57631"/>
    <w:rsid w:val="00C57749"/>
    <w:rsid w:val="00C57D6D"/>
    <w:rsid w:val="00C60D53"/>
    <w:rsid w:val="00C614FD"/>
    <w:rsid w:val="00C615CA"/>
    <w:rsid w:val="00C6580E"/>
    <w:rsid w:val="00C66DC6"/>
    <w:rsid w:val="00C6773D"/>
    <w:rsid w:val="00C70188"/>
    <w:rsid w:val="00C755E6"/>
    <w:rsid w:val="00C77CD2"/>
    <w:rsid w:val="00C803D4"/>
    <w:rsid w:val="00C82B3A"/>
    <w:rsid w:val="00C83448"/>
    <w:rsid w:val="00C83572"/>
    <w:rsid w:val="00C851C4"/>
    <w:rsid w:val="00C877C5"/>
    <w:rsid w:val="00C91E1C"/>
    <w:rsid w:val="00C935B6"/>
    <w:rsid w:val="00C93945"/>
    <w:rsid w:val="00C97663"/>
    <w:rsid w:val="00CA1261"/>
    <w:rsid w:val="00CA24FC"/>
    <w:rsid w:val="00CA45E5"/>
    <w:rsid w:val="00CA6410"/>
    <w:rsid w:val="00CA7647"/>
    <w:rsid w:val="00CA7FDE"/>
    <w:rsid w:val="00CB2116"/>
    <w:rsid w:val="00CB23ED"/>
    <w:rsid w:val="00CB285F"/>
    <w:rsid w:val="00CB35F0"/>
    <w:rsid w:val="00CB4A2F"/>
    <w:rsid w:val="00CB6011"/>
    <w:rsid w:val="00CB6EE3"/>
    <w:rsid w:val="00CC1E25"/>
    <w:rsid w:val="00CC3E64"/>
    <w:rsid w:val="00CC57D0"/>
    <w:rsid w:val="00CC60B7"/>
    <w:rsid w:val="00CC6C61"/>
    <w:rsid w:val="00CC6CEA"/>
    <w:rsid w:val="00CD0335"/>
    <w:rsid w:val="00CD3035"/>
    <w:rsid w:val="00CD4330"/>
    <w:rsid w:val="00CD4E54"/>
    <w:rsid w:val="00CD7711"/>
    <w:rsid w:val="00CE01F8"/>
    <w:rsid w:val="00CE1795"/>
    <w:rsid w:val="00CE1F7E"/>
    <w:rsid w:val="00CE4CBE"/>
    <w:rsid w:val="00CE6320"/>
    <w:rsid w:val="00CF4730"/>
    <w:rsid w:val="00CF7D54"/>
    <w:rsid w:val="00CF7EA2"/>
    <w:rsid w:val="00D0009C"/>
    <w:rsid w:val="00D04983"/>
    <w:rsid w:val="00D06B9C"/>
    <w:rsid w:val="00D1246B"/>
    <w:rsid w:val="00D1443D"/>
    <w:rsid w:val="00D178B4"/>
    <w:rsid w:val="00D17DAF"/>
    <w:rsid w:val="00D20441"/>
    <w:rsid w:val="00D20986"/>
    <w:rsid w:val="00D224C7"/>
    <w:rsid w:val="00D22DD5"/>
    <w:rsid w:val="00D22F65"/>
    <w:rsid w:val="00D25720"/>
    <w:rsid w:val="00D275D3"/>
    <w:rsid w:val="00D30005"/>
    <w:rsid w:val="00D31043"/>
    <w:rsid w:val="00D3109E"/>
    <w:rsid w:val="00D31580"/>
    <w:rsid w:val="00D32176"/>
    <w:rsid w:val="00D33333"/>
    <w:rsid w:val="00D338F9"/>
    <w:rsid w:val="00D3704B"/>
    <w:rsid w:val="00D37F6F"/>
    <w:rsid w:val="00D406C0"/>
    <w:rsid w:val="00D40963"/>
    <w:rsid w:val="00D41F69"/>
    <w:rsid w:val="00D42828"/>
    <w:rsid w:val="00D439C6"/>
    <w:rsid w:val="00D44173"/>
    <w:rsid w:val="00D5171B"/>
    <w:rsid w:val="00D52138"/>
    <w:rsid w:val="00D53B21"/>
    <w:rsid w:val="00D576AF"/>
    <w:rsid w:val="00D60C6A"/>
    <w:rsid w:val="00D63D83"/>
    <w:rsid w:val="00D66B8F"/>
    <w:rsid w:val="00D675FD"/>
    <w:rsid w:val="00D73120"/>
    <w:rsid w:val="00D7466D"/>
    <w:rsid w:val="00D7582C"/>
    <w:rsid w:val="00D76405"/>
    <w:rsid w:val="00D7660C"/>
    <w:rsid w:val="00D805EE"/>
    <w:rsid w:val="00D80A96"/>
    <w:rsid w:val="00D810BB"/>
    <w:rsid w:val="00D85209"/>
    <w:rsid w:val="00D85F4A"/>
    <w:rsid w:val="00D86AFE"/>
    <w:rsid w:val="00D90440"/>
    <w:rsid w:val="00D9165B"/>
    <w:rsid w:val="00D92DF8"/>
    <w:rsid w:val="00DA03A6"/>
    <w:rsid w:val="00DA0F85"/>
    <w:rsid w:val="00DA2EED"/>
    <w:rsid w:val="00DA51E5"/>
    <w:rsid w:val="00DA64D5"/>
    <w:rsid w:val="00DA690B"/>
    <w:rsid w:val="00DA7ABA"/>
    <w:rsid w:val="00DB196F"/>
    <w:rsid w:val="00DB1F7E"/>
    <w:rsid w:val="00DB354D"/>
    <w:rsid w:val="00DB66D7"/>
    <w:rsid w:val="00DB6962"/>
    <w:rsid w:val="00DB6B0C"/>
    <w:rsid w:val="00DC0970"/>
    <w:rsid w:val="00DD224F"/>
    <w:rsid w:val="00DD24F8"/>
    <w:rsid w:val="00DD28EC"/>
    <w:rsid w:val="00DD3365"/>
    <w:rsid w:val="00DD336E"/>
    <w:rsid w:val="00DD5020"/>
    <w:rsid w:val="00DD570E"/>
    <w:rsid w:val="00DD5CED"/>
    <w:rsid w:val="00DD5D94"/>
    <w:rsid w:val="00DD66CD"/>
    <w:rsid w:val="00DD6CAA"/>
    <w:rsid w:val="00DD74CF"/>
    <w:rsid w:val="00DE0CA5"/>
    <w:rsid w:val="00DE4F17"/>
    <w:rsid w:val="00DE61F7"/>
    <w:rsid w:val="00DE7F85"/>
    <w:rsid w:val="00DF2862"/>
    <w:rsid w:val="00DF56F4"/>
    <w:rsid w:val="00DF653E"/>
    <w:rsid w:val="00DF7D34"/>
    <w:rsid w:val="00E007A2"/>
    <w:rsid w:val="00E01CDD"/>
    <w:rsid w:val="00E02207"/>
    <w:rsid w:val="00E0370F"/>
    <w:rsid w:val="00E03D8E"/>
    <w:rsid w:val="00E04EF7"/>
    <w:rsid w:val="00E077CD"/>
    <w:rsid w:val="00E079FC"/>
    <w:rsid w:val="00E10815"/>
    <w:rsid w:val="00E10D0B"/>
    <w:rsid w:val="00E11E24"/>
    <w:rsid w:val="00E13949"/>
    <w:rsid w:val="00E15220"/>
    <w:rsid w:val="00E2022F"/>
    <w:rsid w:val="00E204C6"/>
    <w:rsid w:val="00E216C3"/>
    <w:rsid w:val="00E222B2"/>
    <w:rsid w:val="00E231BC"/>
    <w:rsid w:val="00E2478A"/>
    <w:rsid w:val="00E26D0C"/>
    <w:rsid w:val="00E26D5C"/>
    <w:rsid w:val="00E303B6"/>
    <w:rsid w:val="00E33532"/>
    <w:rsid w:val="00E342B6"/>
    <w:rsid w:val="00E3498A"/>
    <w:rsid w:val="00E35D3C"/>
    <w:rsid w:val="00E36624"/>
    <w:rsid w:val="00E36B89"/>
    <w:rsid w:val="00E36F9E"/>
    <w:rsid w:val="00E37AD3"/>
    <w:rsid w:val="00E41D34"/>
    <w:rsid w:val="00E42D1F"/>
    <w:rsid w:val="00E436DF"/>
    <w:rsid w:val="00E43987"/>
    <w:rsid w:val="00E44048"/>
    <w:rsid w:val="00E44B54"/>
    <w:rsid w:val="00E44E22"/>
    <w:rsid w:val="00E46474"/>
    <w:rsid w:val="00E50B6F"/>
    <w:rsid w:val="00E52934"/>
    <w:rsid w:val="00E52C5C"/>
    <w:rsid w:val="00E53C3E"/>
    <w:rsid w:val="00E54919"/>
    <w:rsid w:val="00E55679"/>
    <w:rsid w:val="00E56E1C"/>
    <w:rsid w:val="00E57E75"/>
    <w:rsid w:val="00E60772"/>
    <w:rsid w:val="00E61290"/>
    <w:rsid w:val="00E64839"/>
    <w:rsid w:val="00E658B9"/>
    <w:rsid w:val="00E67BF1"/>
    <w:rsid w:val="00E73DC7"/>
    <w:rsid w:val="00E7473A"/>
    <w:rsid w:val="00E77153"/>
    <w:rsid w:val="00E83531"/>
    <w:rsid w:val="00E842FF"/>
    <w:rsid w:val="00E84437"/>
    <w:rsid w:val="00E84E3E"/>
    <w:rsid w:val="00E90845"/>
    <w:rsid w:val="00E91B9D"/>
    <w:rsid w:val="00E91D1A"/>
    <w:rsid w:val="00E9389A"/>
    <w:rsid w:val="00E93DBF"/>
    <w:rsid w:val="00E95B35"/>
    <w:rsid w:val="00E96038"/>
    <w:rsid w:val="00E9605E"/>
    <w:rsid w:val="00E9690B"/>
    <w:rsid w:val="00E97438"/>
    <w:rsid w:val="00E9748D"/>
    <w:rsid w:val="00EA10C9"/>
    <w:rsid w:val="00EA16B5"/>
    <w:rsid w:val="00EA2AA1"/>
    <w:rsid w:val="00EA2DD8"/>
    <w:rsid w:val="00EA4671"/>
    <w:rsid w:val="00EA4D29"/>
    <w:rsid w:val="00EA6DAD"/>
    <w:rsid w:val="00EA6E4E"/>
    <w:rsid w:val="00EA75F5"/>
    <w:rsid w:val="00EA7F12"/>
    <w:rsid w:val="00EB440F"/>
    <w:rsid w:val="00EB5516"/>
    <w:rsid w:val="00EB6C85"/>
    <w:rsid w:val="00EB754A"/>
    <w:rsid w:val="00EC030D"/>
    <w:rsid w:val="00EC07B6"/>
    <w:rsid w:val="00EC2882"/>
    <w:rsid w:val="00EC503E"/>
    <w:rsid w:val="00EC79EB"/>
    <w:rsid w:val="00ED0A70"/>
    <w:rsid w:val="00ED0ABB"/>
    <w:rsid w:val="00ED4622"/>
    <w:rsid w:val="00ED4805"/>
    <w:rsid w:val="00ED62EA"/>
    <w:rsid w:val="00ED76D0"/>
    <w:rsid w:val="00EE1057"/>
    <w:rsid w:val="00EE1B8C"/>
    <w:rsid w:val="00EE25DE"/>
    <w:rsid w:val="00EE3EEB"/>
    <w:rsid w:val="00EE5A17"/>
    <w:rsid w:val="00EE6546"/>
    <w:rsid w:val="00EE7E2D"/>
    <w:rsid w:val="00EF2761"/>
    <w:rsid w:val="00EF2A9F"/>
    <w:rsid w:val="00EF2E72"/>
    <w:rsid w:val="00EF2F69"/>
    <w:rsid w:val="00EF327A"/>
    <w:rsid w:val="00EF437E"/>
    <w:rsid w:val="00F01E96"/>
    <w:rsid w:val="00F0223F"/>
    <w:rsid w:val="00F0283F"/>
    <w:rsid w:val="00F04571"/>
    <w:rsid w:val="00F04941"/>
    <w:rsid w:val="00F05AE4"/>
    <w:rsid w:val="00F06540"/>
    <w:rsid w:val="00F06A82"/>
    <w:rsid w:val="00F102D2"/>
    <w:rsid w:val="00F11292"/>
    <w:rsid w:val="00F1252F"/>
    <w:rsid w:val="00F13BE2"/>
    <w:rsid w:val="00F13CA4"/>
    <w:rsid w:val="00F14DBF"/>
    <w:rsid w:val="00F212E9"/>
    <w:rsid w:val="00F21775"/>
    <w:rsid w:val="00F21EE9"/>
    <w:rsid w:val="00F24FD7"/>
    <w:rsid w:val="00F30FB2"/>
    <w:rsid w:val="00F31DC3"/>
    <w:rsid w:val="00F35CE1"/>
    <w:rsid w:val="00F35F76"/>
    <w:rsid w:val="00F360F8"/>
    <w:rsid w:val="00F43FAC"/>
    <w:rsid w:val="00F45972"/>
    <w:rsid w:val="00F4716B"/>
    <w:rsid w:val="00F50116"/>
    <w:rsid w:val="00F50AE8"/>
    <w:rsid w:val="00F51DB9"/>
    <w:rsid w:val="00F52353"/>
    <w:rsid w:val="00F53148"/>
    <w:rsid w:val="00F5316D"/>
    <w:rsid w:val="00F53995"/>
    <w:rsid w:val="00F54F54"/>
    <w:rsid w:val="00F5633F"/>
    <w:rsid w:val="00F62800"/>
    <w:rsid w:val="00F66D25"/>
    <w:rsid w:val="00F678EC"/>
    <w:rsid w:val="00F67B24"/>
    <w:rsid w:val="00F67DD9"/>
    <w:rsid w:val="00F702B9"/>
    <w:rsid w:val="00F706FC"/>
    <w:rsid w:val="00F71380"/>
    <w:rsid w:val="00F71FFC"/>
    <w:rsid w:val="00F73304"/>
    <w:rsid w:val="00F739B7"/>
    <w:rsid w:val="00F752FF"/>
    <w:rsid w:val="00F7607F"/>
    <w:rsid w:val="00F76C9C"/>
    <w:rsid w:val="00F76F19"/>
    <w:rsid w:val="00F7700F"/>
    <w:rsid w:val="00F804FB"/>
    <w:rsid w:val="00F81BFC"/>
    <w:rsid w:val="00F84BD7"/>
    <w:rsid w:val="00F85BF0"/>
    <w:rsid w:val="00F87A51"/>
    <w:rsid w:val="00F909EA"/>
    <w:rsid w:val="00F90E40"/>
    <w:rsid w:val="00F91BA3"/>
    <w:rsid w:val="00F93422"/>
    <w:rsid w:val="00F97479"/>
    <w:rsid w:val="00FA0010"/>
    <w:rsid w:val="00FA07FA"/>
    <w:rsid w:val="00FA10F8"/>
    <w:rsid w:val="00FA3660"/>
    <w:rsid w:val="00FA6CE8"/>
    <w:rsid w:val="00FB3155"/>
    <w:rsid w:val="00FB7061"/>
    <w:rsid w:val="00FC0C61"/>
    <w:rsid w:val="00FC0CCA"/>
    <w:rsid w:val="00FC15EB"/>
    <w:rsid w:val="00FC1CC6"/>
    <w:rsid w:val="00FC1E04"/>
    <w:rsid w:val="00FC64FF"/>
    <w:rsid w:val="00FC6ED2"/>
    <w:rsid w:val="00FD0F9D"/>
    <w:rsid w:val="00FD1359"/>
    <w:rsid w:val="00FD2EB8"/>
    <w:rsid w:val="00FD3C87"/>
    <w:rsid w:val="00FD476C"/>
    <w:rsid w:val="00FD6B2F"/>
    <w:rsid w:val="00FD7E5C"/>
    <w:rsid w:val="00FE08B1"/>
    <w:rsid w:val="00FE11E4"/>
    <w:rsid w:val="00FE1690"/>
    <w:rsid w:val="00FE18F3"/>
    <w:rsid w:val="00FE194D"/>
    <w:rsid w:val="00FE1FF1"/>
    <w:rsid w:val="00FE25FD"/>
    <w:rsid w:val="00FE63F1"/>
    <w:rsid w:val="00FF0BCC"/>
    <w:rsid w:val="00FF309B"/>
    <w:rsid w:val="00FF4688"/>
    <w:rsid w:val="00FF47BF"/>
    <w:rsid w:val="00FF4E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33f,#36f,#009,#03c,blue,#dbd6cc,#f38464,#f7b49a"/>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5A7"/>
    <w:rPr>
      <w:rFonts w:ascii="Book Antiqua" w:hAnsi="Book Antiqua"/>
      <w:sz w:val="22"/>
      <w:lang w:eastAsia="en-US"/>
    </w:rPr>
  </w:style>
  <w:style w:type="paragraph" w:styleId="Heading1">
    <w:name w:val="heading 1"/>
    <w:basedOn w:val="BodyText"/>
    <w:next w:val="BodyText"/>
    <w:qFormat/>
    <w:rsid w:val="009C316E"/>
    <w:pPr>
      <w:numPr>
        <w:numId w:val="13"/>
      </w:numPr>
      <w:spacing w:before="0" w:after="1560" w:line="480" w:lineRule="exact"/>
      <w:outlineLvl w:val="0"/>
    </w:pPr>
    <w:rPr>
      <w:b/>
      <w:i/>
      <w:sz w:val="40"/>
      <w:szCs w:val="40"/>
    </w:rPr>
  </w:style>
  <w:style w:type="paragraph" w:styleId="Heading2">
    <w:name w:val="heading 2"/>
    <w:aliases w:val="h2,2,H2,p"/>
    <w:basedOn w:val="BodyText"/>
    <w:next w:val="BodyText"/>
    <w:link w:val="Heading2Char"/>
    <w:qFormat/>
    <w:rsid w:val="009C316E"/>
    <w:pPr>
      <w:keepNext/>
      <w:numPr>
        <w:ilvl w:val="1"/>
        <w:numId w:val="13"/>
      </w:numPr>
      <w:spacing w:before="480" w:line="320" w:lineRule="exact"/>
      <w:outlineLvl w:val="1"/>
    </w:pPr>
    <w:rPr>
      <w:b/>
      <w:i/>
      <w:sz w:val="28"/>
      <w:szCs w:val="28"/>
    </w:rPr>
  </w:style>
  <w:style w:type="paragraph" w:styleId="Heading3">
    <w:name w:val="heading 3"/>
    <w:basedOn w:val="BodyText"/>
    <w:next w:val="BodyText"/>
    <w:qFormat/>
    <w:rsid w:val="00C061D4"/>
    <w:pPr>
      <w:keepNext/>
      <w:numPr>
        <w:ilvl w:val="2"/>
        <w:numId w:val="13"/>
      </w:numPr>
      <w:spacing w:before="400" w:line="260" w:lineRule="exact"/>
      <w:outlineLvl w:val="2"/>
    </w:pPr>
    <w:rPr>
      <w:b/>
      <w:i/>
      <w:sz w:val="22"/>
      <w:szCs w:val="22"/>
    </w:rPr>
  </w:style>
  <w:style w:type="paragraph" w:styleId="Heading4">
    <w:name w:val="heading 4"/>
    <w:basedOn w:val="BodyText"/>
    <w:next w:val="BodyText"/>
    <w:qFormat/>
    <w:rsid w:val="009C316E"/>
    <w:pPr>
      <w:keepNext/>
      <w:numPr>
        <w:ilvl w:val="3"/>
        <w:numId w:val="13"/>
      </w:numPr>
      <w:spacing w:before="360" w:line="260" w:lineRule="exact"/>
      <w:outlineLvl w:val="3"/>
    </w:pPr>
    <w:rPr>
      <w:b/>
    </w:rPr>
  </w:style>
  <w:style w:type="paragraph" w:styleId="Heading5">
    <w:name w:val="heading 5"/>
    <w:basedOn w:val="Heading4"/>
    <w:next w:val="BodyText"/>
    <w:qFormat/>
    <w:rsid w:val="00323D99"/>
    <w:pPr>
      <w:numPr>
        <w:ilvl w:val="4"/>
      </w:numPr>
      <w:ind w:right="1701"/>
      <w:outlineLvl w:val="4"/>
    </w:pPr>
    <w:rPr>
      <w:b w:val="0"/>
      <w:i/>
      <w:color w:val="6F6652"/>
    </w:rPr>
  </w:style>
  <w:style w:type="paragraph" w:styleId="Heading7">
    <w:name w:val="heading 7"/>
    <w:basedOn w:val="Normal"/>
    <w:next w:val="Normal"/>
    <w:qFormat/>
    <w:rsid w:val="00925F21"/>
    <w:pPr>
      <w:spacing w:before="240" w:after="60"/>
      <w:outlineLvl w:val="6"/>
    </w:pPr>
    <w:rPr>
      <w:rFonts w:ascii="Times New Roman" w:hAnsi="Times New Roman"/>
      <w:sz w:val="24"/>
      <w:szCs w:val="24"/>
    </w:rPr>
  </w:style>
  <w:style w:type="paragraph" w:styleId="Heading8">
    <w:name w:val="heading 8"/>
    <w:basedOn w:val="Normal"/>
    <w:next w:val="Normal"/>
    <w:qFormat/>
    <w:rsid w:val="009149F4"/>
    <w:pPr>
      <w:keepNext/>
      <w:suppressAutoHyphens/>
      <w:jc w:val="center"/>
      <w:outlineLvl w:val="7"/>
    </w:pPr>
    <w:rPr>
      <w:rFonts w:ascii="Arial" w:hAnsi="Arial"/>
      <w:sz w:val="18"/>
    </w:rPr>
  </w:style>
  <w:style w:type="paragraph" w:styleId="Heading9">
    <w:name w:val="heading 9"/>
    <w:basedOn w:val="BodyText"/>
    <w:next w:val="BodyText"/>
    <w:qFormat/>
    <w:rsid w:val="00AB2136"/>
    <w:pPr>
      <w:numPr>
        <w:ilvl w:val="8"/>
        <w:numId w:val="13"/>
      </w:numPr>
      <w:spacing w:before="0" w:after="1560" w:line="480" w:lineRule="exact"/>
      <w:outlineLvl w:val="8"/>
    </w:pPr>
    <w:rPr>
      <w:b/>
      <w:i/>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5C2DE7"/>
    <w:pPr>
      <w:spacing w:before="180" w:line="300" w:lineRule="exact"/>
    </w:pPr>
    <w:rPr>
      <w:sz w:val="21"/>
      <w:szCs w:val="21"/>
    </w:rPr>
  </w:style>
  <w:style w:type="character" w:customStyle="1" w:styleId="BodyTextChar1">
    <w:name w:val="Body Text Char1"/>
    <w:link w:val="BodyText"/>
    <w:rsid w:val="003D7764"/>
    <w:rPr>
      <w:rFonts w:ascii="Book Antiqua" w:hAnsi="Book Antiqua"/>
      <w:sz w:val="21"/>
      <w:szCs w:val="21"/>
      <w:lang w:val="en-AU" w:eastAsia="en-US" w:bidi="ar-SA"/>
    </w:rPr>
  </w:style>
  <w:style w:type="character" w:customStyle="1" w:styleId="Heading2Char">
    <w:name w:val="Heading 2 Char"/>
    <w:aliases w:val="h2 Char,2 Char,H2 Char,p Char"/>
    <w:link w:val="Heading2"/>
    <w:rsid w:val="001263CE"/>
    <w:rPr>
      <w:rFonts w:ascii="Book Antiqua" w:hAnsi="Book Antiqua"/>
      <w:b/>
      <w:i/>
      <w:sz w:val="28"/>
      <w:szCs w:val="28"/>
      <w:lang w:val="en-AU" w:eastAsia="en-US" w:bidi="ar-SA"/>
    </w:rPr>
  </w:style>
  <w:style w:type="paragraph" w:styleId="ListNumber2">
    <w:name w:val="List Number 2"/>
    <w:basedOn w:val="ListNumber"/>
    <w:rsid w:val="00E36F9E"/>
    <w:pPr>
      <w:numPr>
        <w:numId w:val="31"/>
      </w:numPr>
      <w:ind w:left="568"/>
    </w:pPr>
  </w:style>
  <w:style w:type="paragraph" w:styleId="ListNumber">
    <w:name w:val="List Number"/>
    <w:basedOn w:val="ListBullet"/>
    <w:rsid w:val="005C2DE7"/>
    <w:pPr>
      <w:numPr>
        <w:numId w:val="17"/>
      </w:numPr>
    </w:pPr>
  </w:style>
  <w:style w:type="paragraph" w:styleId="ListBullet">
    <w:name w:val="List Bullet"/>
    <w:basedOn w:val="BodyText"/>
    <w:link w:val="ListBulletChar"/>
    <w:rsid w:val="009C316E"/>
    <w:pPr>
      <w:numPr>
        <w:numId w:val="14"/>
      </w:numPr>
      <w:spacing w:before="80"/>
    </w:pPr>
  </w:style>
  <w:style w:type="character" w:customStyle="1" w:styleId="ListBulletChar">
    <w:name w:val="List Bullet Char"/>
    <w:basedOn w:val="BodyTextChar"/>
    <w:link w:val="ListBullet"/>
    <w:rsid w:val="00EA6E4E"/>
    <w:rPr>
      <w:rFonts w:ascii="Book Antiqua" w:hAnsi="Book Antiqua"/>
      <w:sz w:val="21"/>
      <w:szCs w:val="21"/>
      <w:lang w:val="en-AU" w:eastAsia="en-US" w:bidi="ar-SA"/>
    </w:rPr>
  </w:style>
  <w:style w:type="character" w:customStyle="1" w:styleId="BodyTextChar">
    <w:name w:val="Body Text Char"/>
    <w:rsid w:val="000324D4"/>
    <w:rPr>
      <w:rFonts w:ascii="Book Antiqua" w:hAnsi="Book Antiqua"/>
      <w:sz w:val="21"/>
      <w:szCs w:val="21"/>
      <w:lang w:val="en-AU" w:eastAsia="en-US" w:bidi="ar-SA"/>
    </w:rPr>
  </w:style>
  <w:style w:type="character" w:styleId="CommentReference">
    <w:name w:val="annotation reference"/>
    <w:semiHidden/>
    <w:rPr>
      <w:rFonts w:ascii="Century Gothic" w:hAnsi="Century Gothic"/>
      <w:b/>
      <w:vanish/>
      <w:color w:val="FF00FF"/>
      <w:sz w:val="20"/>
    </w:rPr>
  </w:style>
  <w:style w:type="paragraph" w:styleId="CommentText">
    <w:name w:val="annotation text"/>
    <w:basedOn w:val="BodyText"/>
    <w:semiHidden/>
    <w:pPr>
      <w:spacing w:before="120" w:line="240" w:lineRule="exact"/>
      <w:ind w:left="567" w:hanging="567"/>
    </w:pPr>
  </w:style>
  <w:style w:type="paragraph" w:customStyle="1" w:styleId="Equation">
    <w:name w:val="Equation"/>
    <w:basedOn w:val="BodyText"/>
    <w:next w:val="BodyText"/>
    <w:rsid w:val="000C3A29"/>
    <w:pPr>
      <w:numPr>
        <w:numId w:val="35"/>
      </w:numPr>
      <w:spacing w:line="300" w:lineRule="atLeast"/>
    </w:pPr>
  </w:style>
  <w:style w:type="character" w:customStyle="1" w:styleId="ContinuedChar">
    <w:name w:val="Continued Char"/>
    <w:link w:val="Continued"/>
    <w:rsid w:val="00D31043"/>
    <w:rPr>
      <w:rFonts w:ascii="Arial" w:hAnsi="Arial"/>
      <w:sz w:val="14"/>
      <w:szCs w:val="19"/>
      <w:lang w:val="en-AU" w:eastAsia="en-US" w:bidi="ar-SA"/>
    </w:rPr>
  </w:style>
  <w:style w:type="paragraph" w:customStyle="1" w:styleId="Continued">
    <w:name w:val="Continued"/>
    <w:basedOn w:val="Normal"/>
    <w:next w:val="BodyText"/>
    <w:link w:val="ContinuedChar"/>
    <w:rsid w:val="00D31043"/>
    <w:pPr>
      <w:spacing w:before="40" w:after="60" w:line="180" w:lineRule="exact"/>
      <w:jc w:val="right"/>
    </w:pPr>
    <w:rPr>
      <w:rFonts w:ascii="Arial" w:hAnsi="Arial"/>
      <w:sz w:val="14"/>
      <w:szCs w:val="19"/>
    </w:rPr>
  </w:style>
  <w:style w:type="paragraph" w:customStyle="1" w:styleId="BoxTitle">
    <w:name w:val="Box Title"/>
    <w:basedOn w:val="Normal"/>
    <w:next w:val="Normal"/>
    <w:semiHidden/>
    <w:rsid w:val="00721A61"/>
    <w:pPr>
      <w:keepNext/>
      <w:spacing w:before="120" w:line="220" w:lineRule="exact"/>
      <w:ind w:left="454" w:hanging="454"/>
    </w:pPr>
    <w:rPr>
      <w:rFonts w:ascii="Arial" w:hAnsi="Arial"/>
      <w:sz w:val="20"/>
      <w:szCs w:val="19"/>
    </w:rPr>
  </w:style>
  <w:style w:type="paragraph" w:styleId="TOC3">
    <w:name w:val="toc 3"/>
    <w:basedOn w:val="TOC2"/>
    <w:next w:val="TOC1"/>
    <w:semiHidden/>
    <w:pPr>
      <w:ind w:left="794"/>
    </w:pPr>
  </w:style>
  <w:style w:type="paragraph" w:styleId="TOC2">
    <w:name w:val="toc 2"/>
    <w:basedOn w:val="TOC1"/>
    <w:semiHidden/>
    <w:rsid w:val="002E3685"/>
    <w:pPr>
      <w:spacing w:before="60"/>
      <w:ind w:firstLine="0"/>
    </w:pPr>
    <w:rPr>
      <w:b w:val="0"/>
    </w:rPr>
  </w:style>
  <w:style w:type="paragraph" w:styleId="TOC1">
    <w:name w:val="toc 1"/>
    <w:basedOn w:val="BodyText"/>
    <w:next w:val="TOC2"/>
    <w:semiHidden/>
    <w:rsid w:val="00FD2EB8"/>
    <w:pPr>
      <w:tabs>
        <w:tab w:val="right" w:pos="7938"/>
      </w:tabs>
      <w:spacing w:line="260" w:lineRule="exact"/>
      <w:ind w:left="284" w:right="567" w:hanging="284"/>
    </w:pPr>
    <w:rPr>
      <w:b/>
    </w:rPr>
  </w:style>
  <w:style w:type="paragraph" w:customStyle="1" w:styleId="ChapterSummary">
    <w:name w:val="Chapter Summary"/>
    <w:basedOn w:val="BodyText"/>
    <w:next w:val="BodyText"/>
    <w:rsid w:val="00732407"/>
    <w:rPr>
      <w:rFonts w:ascii="Arial Bold" w:hAnsi="Arial Bold"/>
      <w:b/>
      <w:color w:val="6F6652"/>
      <w:sz w:val="20"/>
      <w:szCs w:val="20"/>
    </w:rPr>
  </w:style>
  <w:style w:type="paragraph" w:customStyle="1" w:styleId="Chart">
    <w:name w:val="Chart"/>
    <w:basedOn w:val="BodyText"/>
    <w:semiHidden/>
    <w:rsid w:val="00C46EB1"/>
    <w:pPr>
      <w:spacing w:before="0" w:line="200" w:lineRule="atLeast"/>
    </w:pPr>
  </w:style>
  <w:style w:type="paragraph" w:customStyle="1" w:styleId="ChartTitle">
    <w:name w:val="Chart Title"/>
    <w:basedOn w:val="TableTitle"/>
    <w:next w:val="Chart"/>
    <w:semiHidden/>
    <w:rsid w:val="005F46E4"/>
  </w:style>
  <w:style w:type="paragraph" w:customStyle="1" w:styleId="TableTitle">
    <w:name w:val="Table Title"/>
    <w:basedOn w:val="BodyText"/>
    <w:next w:val="TableColumnHeading"/>
    <w:semiHidden/>
    <w:pPr>
      <w:keepNext/>
      <w:spacing w:before="360" w:after="80" w:line="220" w:lineRule="exact"/>
      <w:ind w:left="454" w:hanging="454"/>
    </w:pPr>
    <w:rPr>
      <w:rFonts w:ascii="Arial" w:hAnsi="Arial"/>
      <w:sz w:val="20"/>
    </w:rPr>
  </w:style>
  <w:style w:type="paragraph" w:customStyle="1" w:styleId="TableColumnHeading">
    <w:name w:val="Table Column Heading"/>
    <w:basedOn w:val="BodyText"/>
    <w:rsid w:val="009C0E63"/>
    <w:pPr>
      <w:keepNext/>
      <w:keepLines/>
      <w:spacing w:before="80" w:after="80" w:line="200" w:lineRule="exact"/>
      <w:jc w:val="right"/>
    </w:pPr>
    <w:rPr>
      <w:rFonts w:ascii="Arial" w:hAnsi="Arial"/>
      <w:b/>
      <w:i/>
      <w:sz w:val="16"/>
    </w:rPr>
  </w:style>
  <w:style w:type="character" w:customStyle="1" w:styleId="DraftingNote">
    <w:name w:val="Drafting Note"/>
    <w:rsid w:val="0039360B"/>
    <w:rPr>
      <w:rFonts w:ascii="Book Antiqua" w:hAnsi="Book Antiqua"/>
      <w:b/>
      <w:color w:val="FF0000"/>
      <w:sz w:val="21"/>
      <w:szCs w:val="21"/>
      <w:u w:val="dotted"/>
    </w:rPr>
  </w:style>
  <w:style w:type="paragraph" w:styleId="Footer">
    <w:name w:val="footer"/>
    <w:basedOn w:val="BodyText"/>
    <w:semiHidden/>
    <w:rsid w:val="006A0B89"/>
    <w:pPr>
      <w:tabs>
        <w:tab w:val="left" w:pos="0"/>
        <w:tab w:val="right" w:pos="7938"/>
        <w:tab w:val="right" w:pos="8505"/>
      </w:tabs>
      <w:spacing w:before="0" w:line="200" w:lineRule="atLeast"/>
      <w:ind w:left="-567" w:right="-567"/>
    </w:pPr>
    <w:rPr>
      <w:b/>
      <w:i/>
      <w:color w:val="6F6652"/>
      <w:sz w:val="16"/>
      <w:szCs w:val="16"/>
    </w:rPr>
  </w:style>
  <w:style w:type="character" w:styleId="FootnoteReference">
    <w:name w:val="footnote reference"/>
    <w:semiHidden/>
    <w:rPr>
      <w:position w:val="6"/>
      <w:sz w:val="18"/>
    </w:rPr>
  </w:style>
  <w:style w:type="paragraph" w:styleId="FootnoteText">
    <w:name w:val="footnote text"/>
    <w:basedOn w:val="BodyText"/>
    <w:semiHidden/>
    <w:rsid w:val="0086044C"/>
    <w:pPr>
      <w:spacing w:before="80" w:line="240" w:lineRule="atLeast"/>
      <w:ind w:left="284" w:hanging="284"/>
    </w:pPr>
    <w:rPr>
      <w:sz w:val="19"/>
      <w:szCs w:val="19"/>
    </w:rPr>
  </w:style>
  <w:style w:type="paragraph" w:styleId="Header">
    <w:name w:val="header"/>
    <w:basedOn w:val="BodyText"/>
    <w:next w:val="Normal"/>
    <w:semiHidden/>
    <w:rsid w:val="001C66B2"/>
    <w:pPr>
      <w:pBdr>
        <w:bottom w:val="single" w:sz="4" w:space="2" w:color="EF1209"/>
      </w:pBdr>
      <w:tabs>
        <w:tab w:val="left" w:pos="-567"/>
        <w:tab w:val="left" w:pos="0"/>
        <w:tab w:val="right" w:pos="7938"/>
        <w:tab w:val="right" w:pos="8505"/>
      </w:tabs>
      <w:spacing w:before="480" w:line="240" w:lineRule="exact"/>
      <w:ind w:left="-2268" w:right="-2268"/>
    </w:pPr>
    <w:rPr>
      <w:rFonts w:ascii="Arial" w:hAnsi="Arial"/>
      <w:caps/>
      <w:sz w:val="14"/>
      <w:szCs w:val="14"/>
    </w:rPr>
  </w:style>
  <w:style w:type="paragraph" w:styleId="TOC4">
    <w:name w:val="toc 4"/>
    <w:basedOn w:val="TOC1"/>
    <w:next w:val="TOC1"/>
    <w:semiHidden/>
    <w:pPr>
      <w:spacing w:before="360"/>
      <w:ind w:right="0"/>
    </w:pPr>
    <w:rPr>
      <w:i/>
      <w:caps/>
    </w:rPr>
  </w:style>
  <w:style w:type="paragraph" w:customStyle="1" w:styleId="Invisiblepara">
    <w:name w:val="Invisible para"/>
    <w:basedOn w:val="Normal"/>
    <w:rsid w:val="009D4FBD"/>
    <w:pPr>
      <w:keepNext/>
      <w:spacing w:before="320" w:line="80" w:lineRule="exact"/>
    </w:pPr>
  </w:style>
  <w:style w:type="paragraph" w:styleId="ListBullet2">
    <w:name w:val="List Bullet 2"/>
    <w:basedOn w:val="ListBullet"/>
    <w:rsid w:val="00362B23"/>
    <w:pPr>
      <w:numPr>
        <w:numId w:val="15"/>
      </w:numPr>
    </w:pPr>
  </w:style>
  <w:style w:type="paragraph" w:styleId="ListBullet3">
    <w:name w:val="List Bullet 3"/>
    <w:basedOn w:val="ListBullet2"/>
    <w:rsid w:val="009C316E"/>
    <w:pPr>
      <w:numPr>
        <w:numId w:val="16"/>
      </w:numPr>
      <w:spacing w:before="40"/>
    </w:pPr>
  </w:style>
  <w:style w:type="table" w:styleId="TableGrid">
    <w:name w:val="Table Grid"/>
    <w:basedOn w:val="TableNormal"/>
    <w:semiHidden/>
    <w:rsid w:val="00B237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
    <w:name w:val="Note"/>
    <w:basedOn w:val="SourceChar"/>
    <w:next w:val="SourceChar"/>
    <w:link w:val="NoteChar"/>
    <w:pPr>
      <w:spacing w:after="0"/>
    </w:pPr>
  </w:style>
  <w:style w:type="paragraph" w:customStyle="1" w:styleId="SourceChar">
    <w:name w:val="Source Char"/>
    <w:basedOn w:val="BodyText"/>
    <w:next w:val="BodyText"/>
    <w:link w:val="SourceCharChar"/>
    <w:pPr>
      <w:spacing w:before="40" w:after="60" w:line="180" w:lineRule="exact"/>
    </w:pPr>
    <w:rPr>
      <w:rFonts w:ascii="Arial" w:hAnsi="Arial"/>
      <w:sz w:val="14"/>
    </w:rPr>
  </w:style>
  <w:style w:type="character" w:customStyle="1" w:styleId="SourceCharChar">
    <w:name w:val="Source Char Char"/>
    <w:link w:val="SourceChar"/>
    <w:rsid w:val="001263CE"/>
    <w:rPr>
      <w:rFonts w:ascii="Arial" w:hAnsi="Arial"/>
      <w:sz w:val="14"/>
      <w:szCs w:val="21"/>
      <w:lang w:val="en-AU" w:eastAsia="en-US" w:bidi="ar-SA"/>
    </w:rPr>
  </w:style>
  <w:style w:type="character" w:customStyle="1" w:styleId="NoteChar">
    <w:name w:val="Note Char"/>
    <w:link w:val="Note"/>
    <w:rsid w:val="00DD570E"/>
    <w:rPr>
      <w:rFonts w:ascii="Arial" w:hAnsi="Arial"/>
      <w:sz w:val="14"/>
      <w:szCs w:val="21"/>
      <w:lang w:val="en-AU" w:eastAsia="en-US" w:bidi="ar-SA"/>
    </w:rPr>
  </w:style>
  <w:style w:type="character" w:customStyle="1" w:styleId="NoteLabel">
    <w:name w:val="Note Label"/>
    <w:rPr>
      <w:rFonts w:ascii="Arial" w:hAnsi="Arial"/>
      <w:b/>
      <w:position w:val="6"/>
      <w:sz w:val="14"/>
    </w:rPr>
  </w:style>
  <w:style w:type="character" w:styleId="PageNumber">
    <w:name w:val="page number"/>
    <w:semiHidden/>
    <w:rsid w:val="001C66B2"/>
    <w:rPr>
      <w:rFonts w:ascii="Arial Bold" w:hAnsi="Arial Bold"/>
      <w:b/>
      <w:caps/>
      <w:color w:val="6F6652"/>
      <w:spacing w:val="0"/>
      <w:position w:val="0"/>
      <w:sz w:val="28"/>
      <w:szCs w:val="28"/>
    </w:rPr>
  </w:style>
  <w:style w:type="paragraph" w:customStyle="1" w:styleId="PartNumber">
    <w:name w:val="Part Number"/>
    <w:basedOn w:val="BodyText"/>
    <w:next w:val="PartTitle"/>
    <w:semiHidden/>
    <w:rsid w:val="00B01F4B"/>
    <w:pPr>
      <w:shd w:val="solid" w:color="auto" w:fill="auto"/>
      <w:spacing w:before="4000"/>
      <w:ind w:left="1134" w:right="-1701"/>
    </w:pPr>
    <w:rPr>
      <w:b/>
      <w:i/>
      <w:caps/>
      <w:color w:val="FFFFFF"/>
      <w:sz w:val="24"/>
    </w:rPr>
  </w:style>
  <w:style w:type="paragraph" w:customStyle="1" w:styleId="PartTitle">
    <w:name w:val="Part Title"/>
    <w:basedOn w:val="BodyText"/>
    <w:next w:val="PartTitleAuthor"/>
    <w:semiHidden/>
    <w:rsid w:val="00B01F4B"/>
    <w:pPr>
      <w:spacing w:before="480" w:line="440" w:lineRule="exact"/>
      <w:ind w:left="1134"/>
    </w:pPr>
    <w:rPr>
      <w:b/>
      <w:i/>
      <w:spacing w:val="60"/>
      <w:sz w:val="40"/>
      <w:szCs w:val="40"/>
    </w:rPr>
  </w:style>
  <w:style w:type="paragraph" w:customStyle="1" w:styleId="PartTitleAuthor">
    <w:name w:val="Part Title Author"/>
    <w:basedOn w:val="BodyText"/>
    <w:semiHidden/>
    <w:rsid w:val="00133A7D"/>
    <w:pPr>
      <w:spacing w:before="720"/>
      <w:ind w:left="1134"/>
    </w:pPr>
    <w:rPr>
      <w:b/>
      <w:i/>
      <w:color w:val="6F6652"/>
    </w:rPr>
  </w:style>
  <w:style w:type="paragraph" w:styleId="Quote">
    <w:name w:val="Quote"/>
    <w:basedOn w:val="BodyText"/>
    <w:next w:val="BodyText"/>
    <w:link w:val="QuoteChar"/>
    <w:qFormat/>
    <w:rsid w:val="00A66EF8"/>
    <w:pPr>
      <w:spacing w:before="80" w:line="260" w:lineRule="exact"/>
      <w:ind w:left="284"/>
    </w:pPr>
    <w:rPr>
      <w:sz w:val="19"/>
      <w:szCs w:val="19"/>
    </w:rPr>
  </w:style>
  <w:style w:type="character" w:customStyle="1" w:styleId="QuoteChar">
    <w:name w:val="Quote Char"/>
    <w:link w:val="Quote"/>
    <w:rsid w:val="003D7764"/>
    <w:rPr>
      <w:rFonts w:ascii="Book Antiqua" w:hAnsi="Book Antiqua"/>
      <w:sz w:val="19"/>
      <w:szCs w:val="19"/>
      <w:lang w:val="en-AU" w:eastAsia="en-US" w:bidi="ar-SA"/>
    </w:rPr>
  </w:style>
  <w:style w:type="paragraph" w:customStyle="1" w:styleId="Reference">
    <w:name w:val="Reference"/>
    <w:basedOn w:val="BodyText"/>
    <w:rsid w:val="0039360B"/>
    <w:pPr>
      <w:spacing w:before="80" w:line="280" w:lineRule="exact"/>
      <w:ind w:left="284" w:hanging="284"/>
    </w:pPr>
    <w:rPr>
      <w:sz w:val="19"/>
      <w:szCs w:val="19"/>
    </w:rPr>
  </w:style>
  <w:style w:type="paragraph" w:customStyle="1" w:styleId="Highlight">
    <w:name w:val="Highlight"/>
    <w:basedOn w:val="BodyText"/>
    <w:next w:val="BodyText"/>
    <w:rsid w:val="009C316E"/>
    <w:pPr>
      <w:keepNext/>
      <w:spacing w:before="360" w:line="260" w:lineRule="exact"/>
      <w:ind w:right="1701"/>
    </w:pPr>
    <w:rPr>
      <w:rFonts w:ascii="Arial Black" w:hAnsi="Arial Black"/>
      <w:color w:val="6F6652"/>
      <w:sz w:val="16"/>
      <w:szCs w:val="16"/>
    </w:rPr>
  </w:style>
  <w:style w:type="paragraph" w:customStyle="1" w:styleId="TableDataEntries">
    <w:name w:val="Table Data Entries"/>
    <w:basedOn w:val="BodyText"/>
    <w:rsid w:val="007B3A6E"/>
    <w:pPr>
      <w:spacing w:before="0" w:after="40" w:line="200" w:lineRule="exact"/>
      <w:jc w:val="right"/>
    </w:pPr>
    <w:rPr>
      <w:rFonts w:ascii="Arial" w:hAnsi="Arial"/>
      <w:sz w:val="16"/>
    </w:rPr>
  </w:style>
  <w:style w:type="paragraph" w:customStyle="1" w:styleId="TableListBullet">
    <w:name w:val="Table List Bullet"/>
    <w:basedOn w:val="BodyText"/>
    <w:rsid w:val="009C316E"/>
    <w:pPr>
      <w:numPr>
        <w:numId w:val="18"/>
      </w:numPr>
      <w:spacing w:before="100" w:after="40" w:line="200" w:lineRule="exact"/>
    </w:pPr>
    <w:rPr>
      <w:rFonts w:ascii="Arial" w:hAnsi="Arial"/>
      <w:sz w:val="16"/>
    </w:rPr>
  </w:style>
  <w:style w:type="paragraph" w:styleId="TableofFigures">
    <w:name w:val="table of figures"/>
    <w:basedOn w:val="TOC2"/>
    <w:semiHidden/>
    <w:rsid w:val="0009386A"/>
    <w:pPr>
      <w:tabs>
        <w:tab w:val="left" w:pos="567"/>
      </w:tabs>
      <w:ind w:left="567" w:hanging="567"/>
    </w:pPr>
  </w:style>
  <w:style w:type="paragraph" w:customStyle="1" w:styleId="TableTextEntries">
    <w:name w:val="Table Text Entries"/>
    <w:basedOn w:val="BodyText"/>
    <w:rsid w:val="009C316E"/>
    <w:pPr>
      <w:spacing w:before="100" w:after="40" w:line="200" w:lineRule="exact"/>
    </w:pPr>
    <w:rPr>
      <w:rFonts w:ascii="Arial" w:hAnsi="Arial"/>
      <w:sz w:val="16"/>
      <w:szCs w:val="16"/>
    </w:rPr>
  </w:style>
  <w:style w:type="paragraph" w:customStyle="1" w:styleId="TableUnit">
    <w:name w:val="Table Unit"/>
    <w:basedOn w:val="BodyText"/>
    <w:next w:val="TableDataEntries"/>
    <w:rsid w:val="009C0E63"/>
    <w:pPr>
      <w:keepNext/>
      <w:keepLines/>
      <w:spacing w:before="80" w:after="80" w:line="200" w:lineRule="exact"/>
      <w:jc w:val="right"/>
    </w:pPr>
    <w:rPr>
      <w:rFonts w:ascii="Arial" w:hAnsi="Arial"/>
      <w:sz w:val="16"/>
    </w:rPr>
  </w:style>
  <w:style w:type="character" w:customStyle="1" w:styleId="Subtitlebox">
    <w:name w:val="Subtitle box"/>
    <w:aliases w:val="chart and table"/>
    <w:rPr>
      <w:rFonts w:ascii="Arial" w:hAnsi="Arial"/>
      <w:sz w:val="16"/>
    </w:rPr>
  </w:style>
  <w:style w:type="paragraph" w:customStyle="1" w:styleId="KeyPoint">
    <w:name w:val="Key Point"/>
    <w:basedOn w:val="BodyText"/>
    <w:rsid w:val="00732407"/>
    <w:pPr>
      <w:numPr>
        <w:numId w:val="9"/>
      </w:numPr>
    </w:pPr>
    <w:rPr>
      <w:rFonts w:ascii="Arial Bold" w:hAnsi="Arial Bold"/>
      <w:b/>
      <w:color w:val="6F6652"/>
      <w:sz w:val="20"/>
      <w:szCs w:val="20"/>
    </w:rPr>
  </w:style>
  <w:style w:type="paragraph" w:customStyle="1" w:styleId="Abbreviation">
    <w:name w:val="Abbreviation"/>
    <w:basedOn w:val="BodyText"/>
    <w:rsid w:val="002D0143"/>
    <w:pPr>
      <w:ind w:left="851" w:hanging="851"/>
    </w:pPr>
  </w:style>
  <w:style w:type="paragraph" w:customStyle="1" w:styleId="Contents">
    <w:name w:val="Contents"/>
    <w:basedOn w:val="Normal"/>
    <w:semiHidden/>
    <w:rsid w:val="00AB2136"/>
    <w:pPr>
      <w:tabs>
        <w:tab w:val="left" w:pos="0"/>
      </w:tabs>
      <w:spacing w:after="1560" w:line="480" w:lineRule="exact"/>
    </w:pPr>
    <w:rPr>
      <w:b/>
      <w:i/>
      <w:sz w:val="40"/>
      <w:szCs w:val="40"/>
    </w:rPr>
  </w:style>
  <w:style w:type="paragraph" w:customStyle="1" w:styleId="Heading1unnumbered">
    <w:name w:val="Heading 1 unnumbered"/>
    <w:basedOn w:val="Normal"/>
    <w:next w:val="BodyText"/>
    <w:rsid w:val="009028BE"/>
    <w:pPr>
      <w:spacing w:after="1560" w:line="480" w:lineRule="exact"/>
    </w:pPr>
    <w:rPr>
      <w:b/>
      <w:i/>
      <w:sz w:val="40"/>
      <w:szCs w:val="40"/>
    </w:rPr>
  </w:style>
  <w:style w:type="paragraph" w:customStyle="1" w:styleId="TableListBullet2">
    <w:name w:val="Table List Bullet 2"/>
    <w:basedOn w:val="TableListBullet"/>
    <w:rsid w:val="003B6E7D"/>
    <w:pPr>
      <w:numPr>
        <w:numId w:val="19"/>
      </w:numPr>
      <w:spacing w:before="20"/>
    </w:pPr>
  </w:style>
  <w:style w:type="paragraph" w:customStyle="1" w:styleId="TableListNumber">
    <w:name w:val="Table List Number"/>
    <w:basedOn w:val="TableListBullet"/>
    <w:rsid w:val="005F2BED"/>
    <w:pPr>
      <w:numPr>
        <w:numId w:val="20"/>
      </w:numPr>
    </w:pPr>
  </w:style>
  <w:style w:type="paragraph" w:customStyle="1" w:styleId="TableTextColumnHeading">
    <w:name w:val="Table Text Column Heading"/>
    <w:basedOn w:val="TableColumnHeading"/>
    <w:rsid w:val="007B3A6E"/>
    <w:pPr>
      <w:jc w:val="left"/>
    </w:pPr>
  </w:style>
  <w:style w:type="paragraph" w:styleId="CommentSubject">
    <w:name w:val="annotation subject"/>
    <w:basedOn w:val="CommentText"/>
    <w:next w:val="CommentText"/>
    <w:semiHidden/>
    <w:rsid w:val="00740454"/>
    <w:pPr>
      <w:spacing w:before="0" w:line="240" w:lineRule="auto"/>
      <w:ind w:left="0" w:firstLine="0"/>
    </w:pPr>
    <w:rPr>
      <w:b/>
      <w:bCs/>
      <w:sz w:val="20"/>
    </w:rPr>
  </w:style>
  <w:style w:type="paragraph" w:customStyle="1" w:styleId="TableHeading1">
    <w:name w:val="Table Heading 1"/>
    <w:basedOn w:val="TableTextEntries"/>
    <w:rsid w:val="007B3A6E"/>
    <w:pPr>
      <w:spacing w:before="180"/>
    </w:pPr>
    <w:rPr>
      <w:b/>
    </w:rPr>
  </w:style>
  <w:style w:type="paragraph" w:styleId="Title">
    <w:name w:val="Title"/>
    <w:basedOn w:val="Normal"/>
    <w:next w:val="Subtitle"/>
    <w:qFormat/>
    <w:rsid w:val="00D32176"/>
    <w:pPr>
      <w:spacing w:line="560" w:lineRule="atLeast"/>
    </w:pPr>
    <w:rPr>
      <w:b/>
      <w:i/>
      <w:kern w:val="28"/>
      <w:sz w:val="56"/>
      <w:szCs w:val="56"/>
    </w:rPr>
  </w:style>
  <w:style w:type="paragraph" w:styleId="Subtitle">
    <w:name w:val="Subtitle"/>
    <w:basedOn w:val="Normal"/>
    <w:qFormat/>
    <w:rsid w:val="00D32176"/>
    <w:pPr>
      <w:spacing w:before="360" w:line="400" w:lineRule="atLeast"/>
    </w:pPr>
    <w:rPr>
      <w:b/>
      <w:i/>
      <w:sz w:val="40"/>
      <w:szCs w:val="40"/>
    </w:rPr>
  </w:style>
  <w:style w:type="paragraph" w:customStyle="1" w:styleId="BoxHeading1">
    <w:name w:val="Box Heading 1"/>
    <w:basedOn w:val="Normal"/>
    <w:next w:val="BodyText"/>
    <w:rsid w:val="00721A61"/>
    <w:pPr>
      <w:keepNext/>
      <w:spacing w:before="240" w:line="260" w:lineRule="exact"/>
    </w:pPr>
    <w:rPr>
      <w:rFonts w:ascii="Arial" w:hAnsi="Arial"/>
      <w:b/>
      <w:sz w:val="19"/>
      <w:szCs w:val="19"/>
    </w:rPr>
  </w:style>
  <w:style w:type="paragraph" w:customStyle="1" w:styleId="BoxHeading2">
    <w:name w:val="Box Heading 2"/>
    <w:basedOn w:val="Normal"/>
    <w:next w:val="BodyText"/>
    <w:rsid w:val="00721A61"/>
    <w:pPr>
      <w:keepNext/>
      <w:spacing w:before="200" w:line="260" w:lineRule="exact"/>
    </w:pPr>
    <w:rPr>
      <w:rFonts w:ascii="Arial" w:hAnsi="Arial"/>
      <w:i/>
      <w:sz w:val="19"/>
      <w:szCs w:val="19"/>
    </w:rPr>
  </w:style>
  <w:style w:type="paragraph" w:customStyle="1" w:styleId="Prepared">
    <w:name w:val="Prepared"/>
    <w:basedOn w:val="Normal"/>
    <w:semiHidden/>
    <w:rsid w:val="00F21775"/>
    <w:pPr>
      <w:ind w:left="113"/>
    </w:pPr>
    <w:rPr>
      <w:b/>
      <w:i/>
      <w:color w:val="FFFFFF"/>
      <w:szCs w:val="22"/>
    </w:rPr>
  </w:style>
  <w:style w:type="paragraph" w:styleId="Date">
    <w:name w:val="Date"/>
    <w:basedOn w:val="Normal"/>
    <w:next w:val="Normal"/>
    <w:semiHidden/>
    <w:rsid w:val="00027DD2"/>
    <w:pPr>
      <w:spacing w:before="500"/>
    </w:pPr>
    <w:rPr>
      <w:b/>
      <w:i/>
      <w:color w:val="6F6652"/>
      <w:szCs w:val="22"/>
    </w:rPr>
  </w:style>
  <w:style w:type="paragraph" w:customStyle="1" w:styleId="Name">
    <w:name w:val="Name"/>
    <w:basedOn w:val="Date"/>
    <w:semiHidden/>
    <w:rsid w:val="00390082"/>
    <w:pPr>
      <w:spacing w:before="0"/>
    </w:pPr>
  </w:style>
  <w:style w:type="character" w:styleId="Hyperlink">
    <w:name w:val="Hyperlink"/>
    <w:semiHidden/>
    <w:rsid w:val="00FE08B1"/>
    <w:rPr>
      <w:color w:val="0000FF"/>
      <w:u w:val="single"/>
    </w:rPr>
  </w:style>
  <w:style w:type="paragraph" w:customStyle="1" w:styleId="TableHeading2">
    <w:name w:val="Table Heading 2"/>
    <w:basedOn w:val="TableHeading1"/>
    <w:rsid w:val="005F2BED"/>
    <w:pPr>
      <w:spacing w:before="80"/>
    </w:pPr>
    <w:rPr>
      <w:b w:val="0"/>
      <w:i/>
    </w:rPr>
  </w:style>
  <w:style w:type="paragraph" w:customStyle="1" w:styleId="Confidential">
    <w:name w:val="Confidential"/>
    <w:basedOn w:val="Normal"/>
    <w:semiHidden/>
    <w:rsid w:val="00B13A3E"/>
    <w:pPr>
      <w:spacing w:before="800"/>
    </w:pPr>
    <w:rPr>
      <w:rFonts w:ascii="Century Gothic" w:hAnsi="Century Gothic"/>
      <w:b/>
      <w:caps/>
      <w:color w:val="B8B09F"/>
      <w:spacing w:val="84"/>
      <w:sz w:val="48"/>
      <w:szCs w:val="48"/>
    </w:rPr>
  </w:style>
  <w:style w:type="paragraph" w:customStyle="1" w:styleId="AppHeading2">
    <w:name w:val="AppHeading 2"/>
    <w:basedOn w:val="Heading2"/>
    <w:next w:val="BodyText"/>
    <w:rsid w:val="00D675FD"/>
    <w:pPr>
      <w:numPr>
        <w:ilvl w:val="0"/>
        <w:numId w:val="0"/>
      </w:numPr>
    </w:pPr>
  </w:style>
  <w:style w:type="paragraph" w:customStyle="1" w:styleId="AppHeading3">
    <w:name w:val="AppHeading 3"/>
    <w:basedOn w:val="Heading3"/>
    <w:next w:val="BodyText"/>
    <w:rsid w:val="00D675FD"/>
    <w:pPr>
      <w:numPr>
        <w:ilvl w:val="0"/>
        <w:numId w:val="0"/>
      </w:numPr>
    </w:pPr>
  </w:style>
  <w:style w:type="paragraph" w:customStyle="1" w:styleId="AppHeading4">
    <w:name w:val="AppHeading 4"/>
    <w:basedOn w:val="Heading4"/>
    <w:next w:val="BodyText"/>
    <w:pPr>
      <w:numPr>
        <w:ilvl w:val="0"/>
        <w:numId w:val="0"/>
      </w:numPr>
    </w:pPr>
  </w:style>
  <w:style w:type="paragraph" w:customStyle="1" w:styleId="AppHeading5">
    <w:name w:val="AppHeading 5"/>
    <w:basedOn w:val="Heading5"/>
    <w:next w:val="BodyText"/>
    <w:semiHidden/>
  </w:style>
  <w:style w:type="paragraph" w:styleId="BalloonText">
    <w:name w:val="Balloon Text"/>
    <w:basedOn w:val="Normal"/>
    <w:semiHidden/>
    <w:rsid w:val="00740454"/>
    <w:rPr>
      <w:rFonts w:ascii="Tahoma" w:hAnsi="Tahoma" w:cs="Tahoma"/>
      <w:sz w:val="16"/>
      <w:szCs w:val="16"/>
    </w:rPr>
  </w:style>
  <w:style w:type="paragraph" w:customStyle="1" w:styleId="Recommendation">
    <w:name w:val="Recommendation"/>
    <w:basedOn w:val="BodyText"/>
    <w:next w:val="BodyText"/>
    <w:rsid w:val="009D09FD"/>
    <w:rPr>
      <w:rFonts w:eastAsia="MS Mincho" w:cs="MS Mincho"/>
      <w:b/>
      <w:lang w:eastAsia="en-AU"/>
    </w:rPr>
  </w:style>
  <w:style w:type="paragraph" w:styleId="TOC6">
    <w:name w:val="toc 6"/>
    <w:basedOn w:val="BodyText"/>
    <w:next w:val="BodyText"/>
    <w:semiHidden/>
    <w:rsid w:val="00A266FB"/>
    <w:pPr>
      <w:tabs>
        <w:tab w:val="left" w:pos="284"/>
        <w:tab w:val="left" w:pos="1985"/>
        <w:tab w:val="right" w:pos="7655"/>
      </w:tabs>
      <w:ind w:left="284" w:right="284" w:hanging="284"/>
    </w:pPr>
    <w:rPr>
      <w:lang w:eastAsia="en-AU"/>
    </w:rPr>
  </w:style>
  <w:style w:type="paragraph" w:customStyle="1" w:styleId="Preparedfor">
    <w:name w:val="Prepared for"/>
    <w:basedOn w:val="Subtitle"/>
    <w:rsid w:val="00E2478A"/>
    <w:pPr>
      <w:spacing w:before="2000" w:line="560" w:lineRule="exact"/>
      <w:ind w:right="3402"/>
      <w:outlineLvl w:val="1"/>
    </w:pPr>
    <w:rPr>
      <w:rFonts w:ascii="Arial" w:hAnsi="Arial"/>
      <w:i w:val="0"/>
      <w:sz w:val="28"/>
      <w:szCs w:val="20"/>
      <w:lang w:eastAsia="en-GB"/>
    </w:rPr>
  </w:style>
  <w:style w:type="paragraph" w:customStyle="1" w:styleId="1stpara">
    <w:name w:val="1st para"/>
    <w:basedOn w:val="BodyText"/>
    <w:next w:val="BodyText"/>
    <w:semiHidden/>
    <w:rsid w:val="005A1AF2"/>
    <w:pPr>
      <w:spacing w:before="600"/>
      <w:jc w:val="both"/>
    </w:pPr>
    <w:rPr>
      <w:sz w:val="22"/>
      <w:szCs w:val="20"/>
    </w:rPr>
  </w:style>
  <w:style w:type="paragraph" w:customStyle="1" w:styleId="Source">
    <w:name w:val="Source"/>
    <w:basedOn w:val="BodyText"/>
    <w:next w:val="BodyText"/>
    <w:rsid w:val="00B82DF8"/>
    <w:pPr>
      <w:spacing w:before="40" w:after="60" w:line="180" w:lineRule="exact"/>
    </w:pPr>
    <w:rPr>
      <w:rFonts w:ascii="Arial" w:hAnsi="Arial"/>
      <w:sz w:val="14"/>
    </w:rPr>
  </w:style>
  <w:style w:type="character" w:styleId="FollowedHyperlink">
    <w:name w:val="FollowedHyperlink"/>
    <w:rsid w:val="0040506F"/>
    <w:rPr>
      <w:color w:val="800080"/>
      <w:u w:val="single"/>
    </w:rPr>
  </w:style>
  <w:style w:type="paragraph" w:customStyle="1" w:styleId="Tabletitle0">
    <w:name w:val="Table title"/>
    <w:basedOn w:val="Normal"/>
    <w:autoRedefine/>
    <w:rsid w:val="009149F4"/>
    <w:pPr>
      <w:suppressAutoHyphens/>
    </w:pPr>
    <w:rPr>
      <w:rFonts w:ascii="Arial" w:hAnsi="Arial"/>
      <w:b/>
      <w:sz w:val="18"/>
      <w:szCs w:val="18"/>
    </w:rPr>
  </w:style>
  <w:style w:type="paragraph" w:styleId="TOC5">
    <w:name w:val="toc 5"/>
    <w:basedOn w:val="Normal"/>
    <w:next w:val="Normal"/>
    <w:autoRedefine/>
    <w:semiHidden/>
    <w:rsid w:val="009149F4"/>
    <w:pPr>
      <w:ind w:left="720"/>
    </w:pPr>
    <w:rPr>
      <w:rFonts w:ascii="Times New Roman" w:hAnsi="Times New Roman"/>
      <w:sz w:val="20"/>
      <w:lang w:eastAsia="en-GB"/>
    </w:rPr>
  </w:style>
  <w:style w:type="paragraph" w:styleId="TOC7">
    <w:name w:val="toc 7"/>
    <w:basedOn w:val="Normal"/>
    <w:next w:val="Normal"/>
    <w:autoRedefine/>
    <w:semiHidden/>
    <w:rsid w:val="009149F4"/>
    <w:pPr>
      <w:ind w:left="1200"/>
    </w:pPr>
    <w:rPr>
      <w:rFonts w:ascii="Times New Roman" w:hAnsi="Times New Roman"/>
      <w:sz w:val="20"/>
      <w:lang w:eastAsia="en-GB"/>
    </w:rPr>
  </w:style>
  <w:style w:type="paragraph" w:styleId="TOC8">
    <w:name w:val="toc 8"/>
    <w:basedOn w:val="Normal"/>
    <w:next w:val="Normal"/>
    <w:autoRedefine/>
    <w:semiHidden/>
    <w:rsid w:val="009149F4"/>
    <w:pPr>
      <w:ind w:left="1440"/>
    </w:pPr>
    <w:rPr>
      <w:rFonts w:ascii="Times New Roman" w:hAnsi="Times New Roman"/>
      <w:sz w:val="20"/>
      <w:lang w:eastAsia="en-GB"/>
    </w:rPr>
  </w:style>
  <w:style w:type="paragraph" w:styleId="TOC9">
    <w:name w:val="toc 9"/>
    <w:basedOn w:val="Normal"/>
    <w:next w:val="Normal"/>
    <w:autoRedefine/>
    <w:semiHidden/>
    <w:rsid w:val="009149F4"/>
    <w:pPr>
      <w:ind w:left="1680"/>
    </w:pPr>
    <w:rPr>
      <w:rFonts w:ascii="Times New Roman" w:hAnsi="Times New Roman"/>
      <w:sz w:val="20"/>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5A7"/>
    <w:rPr>
      <w:rFonts w:ascii="Book Antiqua" w:hAnsi="Book Antiqua"/>
      <w:sz w:val="22"/>
      <w:lang w:eastAsia="en-US"/>
    </w:rPr>
  </w:style>
  <w:style w:type="paragraph" w:styleId="Heading1">
    <w:name w:val="heading 1"/>
    <w:basedOn w:val="BodyText"/>
    <w:next w:val="BodyText"/>
    <w:qFormat/>
    <w:rsid w:val="009C316E"/>
    <w:pPr>
      <w:numPr>
        <w:numId w:val="13"/>
      </w:numPr>
      <w:spacing w:before="0" w:after="1560" w:line="480" w:lineRule="exact"/>
      <w:outlineLvl w:val="0"/>
    </w:pPr>
    <w:rPr>
      <w:b/>
      <w:i/>
      <w:sz w:val="40"/>
      <w:szCs w:val="40"/>
    </w:rPr>
  </w:style>
  <w:style w:type="paragraph" w:styleId="Heading2">
    <w:name w:val="heading 2"/>
    <w:aliases w:val="h2,2,H2,p"/>
    <w:basedOn w:val="BodyText"/>
    <w:next w:val="BodyText"/>
    <w:link w:val="Heading2Char"/>
    <w:qFormat/>
    <w:rsid w:val="009C316E"/>
    <w:pPr>
      <w:keepNext/>
      <w:numPr>
        <w:ilvl w:val="1"/>
        <w:numId w:val="13"/>
      </w:numPr>
      <w:spacing w:before="480" w:line="320" w:lineRule="exact"/>
      <w:outlineLvl w:val="1"/>
    </w:pPr>
    <w:rPr>
      <w:b/>
      <w:i/>
      <w:sz w:val="28"/>
      <w:szCs w:val="28"/>
    </w:rPr>
  </w:style>
  <w:style w:type="paragraph" w:styleId="Heading3">
    <w:name w:val="heading 3"/>
    <w:basedOn w:val="BodyText"/>
    <w:next w:val="BodyText"/>
    <w:qFormat/>
    <w:rsid w:val="00C061D4"/>
    <w:pPr>
      <w:keepNext/>
      <w:numPr>
        <w:ilvl w:val="2"/>
        <w:numId w:val="13"/>
      </w:numPr>
      <w:spacing w:before="400" w:line="260" w:lineRule="exact"/>
      <w:outlineLvl w:val="2"/>
    </w:pPr>
    <w:rPr>
      <w:b/>
      <w:i/>
      <w:sz w:val="22"/>
      <w:szCs w:val="22"/>
    </w:rPr>
  </w:style>
  <w:style w:type="paragraph" w:styleId="Heading4">
    <w:name w:val="heading 4"/>
    <w:basedOn w:val="BodyText"/>
    <w:next w:val="BodyText"/>
    <w:qFormat/>
    <w:rsid w:val="009C316E"/>
    <w:pPr>
      <w:keepNext/>
      <w:numPr>
        <w:ilvl w:val="3"/>
        <w:numId w:val="13"/>
      </w:numPr>
      <w:spacing w:before="360" w:line="260" w:lineRule="exact"/>
      <w:outlineLvl w:val="3"/>
    </w:pPr>
    <w:rPr>
      <w:b/>
    </w:rPr>
  </w:style>
  <w:style w:type="paragraph" w:styleId="Heading5">
    <w:name w:val="heading 5"/>
    <w:basedOn w:val="Heading4"/>
    <w:next w:val="BodyText"/>
    <w:qFormat/>
    <w:rsid w:val="00323D99"/>
    <w:pPr>
      <w:numPr>
        <w:ilvl w:val="4"/>
      </w:numPr>
      <w:ind w:right="1701"/>
      <w:outlineLvl w:val="4"/>
    </w:pPr>
    <w:rPr>
      <w:b w:val="0"/>
      <w:i/>
      <w:color w:val="6F6652"/>
    </w:rPr>
  </w:style>
  <w:style w:type="paragraph" w:styleId="Heading7">
    <w:name w:val="heading 7"/>
    <w:basedOn w:val="Normal"/>
    <w:next w:val="Normal"/>
    <w:qFormat/>
    <w:rsid w:val="00925F21"/>
    <w:pPr>
      <w:spacing w:before="240" w:after="60"/>
      <w:outlineLvl w:val="6"/>
    </w:pPr>
    <w:rPr>
      <w:rFonts w:ascii="Times New Roman" w:hAnsi="Times New Roman"/>
      <w:sz w:val="24"/>
      <w:szCs w:val="24"/>
    </w:rPr>
  </w:style>
  <w:style w:type="paragraph" w:styleId="Heading8">
    <w:name w:val="heading 8"/>
    <w:basedOn w:val="Normal"/>
    <w:next w:val="Normal"/>
    <w:qFormat/>
    <w:rsid w:val="009149F4"/>
    <w:pPr>
      <w:keepNext/>
      <w:suppressAutoHyphens/>
      <w:jc w:val="center"/>
      <w:outlineLvl w:val="7"/>
    </w:pPr>
    <w:rPr>
      <w:rFonts w:ascii="Arial" w:hAnsi="Arial"/>
      <w:sz w:val="18"/>
    </w:rPr>
  </w:style>
  <w:style w:type="paragraph" w:styleId="Heading9">
    <w:name w:val="heading 9"/>
    <w:basedOn w:val="BodyText"/>
    <w:next w:val="BodyText"/>
    <w:qFormat/>
    <w:rsid w:val="00AB2136"/>
    <w:pPr>
      <w:numPr>
        <w:ilvl w:val="8"/>
        <w:numId w:val="13"/>
      </w:numPr>
      <w:spacing w:before="0" w:after="1560" w:line="480" w:lineRule="exact"/>
      <w:outlineLvl w:val="8"/>
    </w:pPr>
    <w:rPr>
      <w:b/>
      <w:i/>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5C2DE7"/>
    <w:pPr>
      <w:spacing w:before="180" w:line="300" w:lineRule="exact"/>
    </w:pPr>
    <w:rPr>
      <w:sz w:val="21"/>
      <w:szCs w:val="21"/>
    </w:rPr>
  </w:style>
  <w:style w:type="character" w:customStyle="1" w:styleId="BodyTextChar1">
    <w:name w:val="Body Text Char1"/>
    <w:link w:val="BodyText"/>
    <w:rsid w:val="003D7764"/>
    <w:rPr>
      <w:rFonts w:ascii="Book Antiqua" w:hAnsi="Book Antiqua"/>
      <w:sz w:val="21"/>
      <w:szCs w:val="21"/>
      <w:lang w:val="en-AU" w:eastAsia="en-US" w:bidi="ar-SA"/>
    </w:rPr>
  </w:style>
  <w:style w:type="character" w:customStyle="1" w:styleId="Heading2Char">
    <w:name w:val="Heading 2 Char"/>
    <w:aliases w:val="h2 Char,2 Char,H2 Char,p Char"/>
    <w:link w:val="Heading2"/>
    <w:rsid w:val="001263CE"/>
    <w:rPr>
      <w:rFonts w:ascii="Book Antiqua" w:hAnsi="Book Antiqua"/>
      <w:b/>
      <w:i/>
      <w:sz w:val="28"/>
      <w:szCs w:val="28"/>
      <w:lang w:val="en-AU" w:eastAsia="en-US" w:bidi="ar-SA"/>
    </w:rPr>
  </w:style>
  <w:style w:type="paragraph" w:styleId="ListNumber2">
    <w:name w:val="List Number 2"/>
    <w:basedOn w:val="ListNumber"/>
    <w:rsid w:val="00E36F9E"/>
    <w:pPr>
      <w:numPr>
        <w:numId w:val="31"/>
      </w:numPr>
      <w:ind w:left="568"/>
    </w:pPr>
  </w:style>
  <w:style w:type="paragraph" w:styleId="ListNumber">
    <w:name w:val="List Number"/>
    <w:basedOn w:val="ListBullet"/>
    <w:rsid w:val="005C2DE7"/>
    <w:pPr>
      <w:numPr>
        <w:numId w:val="17"/>
      </w:numPr>
    </w:pPr>
  </w:style>
  <w:style w:type="paragraph" w:styleId="ListBullet">
    <w:name w:val="List Bullet"/>
    <w:basedOn w:val="BodyText"/>
    <w:link w:val="ListBulletChar"/>
    <w:rsid w:val="009C316E"/>
    <w:pPr>
      <w:numPr>
        <w:numId w:val="14"/>
      </w:numPr>
      <w:spacing w:before="80"/>
    </w:pPr>
  </w:style>
  <w:style w:type="character" w:customStyle="1" w:styleId="ListBulletChar">
    <w:name w:val="List Bullet Char"/>
    <w:basedOn w:val="BodyTextChar"/>
    <w:link w:val="ListBullet"/>
    <w:rsid w:val="00EA6E4E"/>
    <w:rPr>
      <w:rFonts w:ascii="Book Antiqua" w:hAnsi="Book Antiqua"/>
      <w:sz w:val="21"/>
      <w:szCs w:val="21"/>
      <w:lang w:val="en-AU" w:eastAsia="en-US" w:bidi="ar-SA"/>
    </w:rPr>
  </w:style>
  <w:style w:type="character" w:customStyle="1" w:styleId="BodyTextChar">
    <w:name w:val="Body Text Char"/>
    <w:rsid w:val="000324D4"/>
    <w:rPr>
      <w:rFonts w:ascii="Book Antiqua" w:hAnsi="Book Antiqua"/>
      <w:sz w:val="21"/>
      <w:szCs w:val="21"/>
      <w:lang w:val="en-AU" w:eastAsia="en-US" w:bidi="ar-SA"/>
    </w:rPr>
  </w:style>
  <w:style w:type="character" w:styleId="CommentReference">
    <w:name w:val="annotation reference"/>
    <w:semiHidden/>
    <w:rPr>
      <w:rFonts w:ascii="Century Gothic" w:hAnsi="Century Gothic"/>
      <w:b/>
      <w:vanish/>
      <w:color w:val="FF00FF"/>
      <w:sz w:val="20"/>
    </w:rPr>
  </w:style>
  <w:style w:type="paragraph" w:styleId="CommentText">
    <w:name w:val="annotation text"/>
    <w:basedOn w:val="BodyText"/>
    <w:semiHidden/>
    <w:pPr>
      <w:spacing w:before="120" w:line="240" w:lineRule="exact"/>
      <w:ind w:left="567" w:hanging="567"/>
    </w:pPr>
  </w:style>
  <w:style w:type="paragraph" w:customStyle="1" w:styleId="Equation">
    <w:name w:val="Equation"/>
    <w:basedOn w:val="BodyText"/>
    <w:next w:val="BodyText"/>
    <w:rsid w:val="000C3A29"/>
    <w:pPr>
      <w:numPr>
        <w:numId w:val="35"/>
      </w:numPr>
      <w:spacing w:line="300" w:lineRule="atLeast"/>
    </w:pPr>
  </w:style>
  <w:style w:type="character" w:customStyle="1" w:styleId="ContinuedChar">
    <w:name w:val="Continued Char"/>
    <w:link w:val="Continued"/>
    <w:rsid w:val="00D31043"/>
    <w:rPr>
      <w:rFonts w:ascii="Arial" w:hAnsi="Arial"/>
      <w:sz w:val="14"/>
      <w:szCs w:val="19"/>
      <w:lang w:val="en-AU" w:eastAsia="en-US" w:bidi="ar-SA"/>
    </w:rPr>
  </w:style>
  <w:style w:type="paragraph" w:customStyle="1" w:styleId="Continued">
    <w:name w:val="Continued"/>
    <w:basedOn w:val="Normal"/>
    <w:next w:val="BodyText"/>
    <w:link w:val="ContinuedChar"/>
    <w:rsid w:val="00D31043"/>
    <w:pPr>
      <w:spacing w:before="40" w:after="60" w:line="180" w:lineRule="exact"/>
      <w:jc w:val="right"/>
    </w:pPr>
    <w:rPr>
      <w:rFonts w:ascii="Arial" w:hAnsi="Arial"/>
      <w:sz w:val="14"/>
      <w:szCs w:val="19"/>
    </w:rPr>
  </w:style>
  <w:style w:type="paragraph" w:customStyle="1" w:styleId="BoxTitle">
    <w:name w:val="Box Title"/>
    <w:basedOn w:val="Normal"/>
    <w:next w:val="Normal"/>
    <w:semiHidden/>
    <w:rsid w:val="00721A61"/>
    <w:pPr>
      <w:keepNext/>
      <w:spacing w:before="120" w:line="220" w:lineRule="exact"/>
      <w:ind w:left="454" w:hanging="454"/>
    </w:pPr>
    <w:rPr>
      <w:rFonts w:ascii="Arial" w:hAnsi="Arial"/>
      <w:sz w:val="20"/>
      <w:szCs w:val="19"/>
    </w:rPr>
  </w:style>
  <w:style w:type="paragraph" w:styleId="TOC3">
    <w:name w:val="toc 3"/>
    <w:basedOn w:val="TOC2"/>
    <w:next w:val="TOC1"/>
    <w:semiHidden/>
    <w:pPr>
      <w:ind w:left="794"/>
    </w:pPr>
  </w:style>
  <w:style w:type="paragraph" w:styleId="TOC2">
    <w:name w:val="toc 2"/>
    <w:basedOn w:val="TOC1"/>
    <w:semiHidden/>
    <w:rsid w:val="002E3685"/>
    <w:pPr>
      <w:spacing w:before="60"/>
      <w:ind w:firstLine="0"/>
    </w:pPr>
    <w:rPr>
      <w:b w:val="0"/>
    </w:rPr>
  </w:style>
  <w:style w:type="paragraph" w:styleId="TOC1">
    <w:name w:val="toc 1"/>
    <w:basedOn w:val="BodyText"/>
    <w:next w:val="TOC2"/>
    <w:semiHidden/>
    <w:rsid w:val="00FD2EB8"/>
    <w:pPr>
      <w:tabs>
        <w:tab w:val="right" w:pos="7938"/>
      </w:tabs>
      <w:spacing w:line="260" w:lineRule="exact"/>
      <w:ind w:left="284" w:right="567" w:hanging="284"/>
    </w:pPr>
    <w:rPr>
      <w:b/>
    </w:rPr>
  </w:style>
  <w:style w:type="paragraph" w:customStyle="1" w:styleId="ChapterSummary">
    <w:name w:val="Chapter Summary"/>
    <w:basedOn w:val="BodyText"/>
    <w:next w:val="BodyText"/>
    <w:rsid w:val="00732407"/>
    <w:rPr>
      <w:rFonts w:ascii="Arial Bold" w:hAnsi="Arial Bold"/>
      <w:b/>
      <w:color w:val="6F6652"/>
      <w:sz w:val="20"/>
      <w:szCs w:val="20"/>
    </w:rPr>
  </w:style>
  <w:style w:type="paragraph" w:customStyle="1" w:styleId="Chart">
    <w:name w:val="Chart"/>
    <w:basedOn w:val="BodyText"/>
    <w:semiHidden/>
    <w:rsid w:val="00C46EB1"/>
    <w:pPr>
      <w:spacing w:before="0" w:line="200" w:lineRule="atLeast"/>
    </w:pPr>
  </w:style>
  <w:style w:type="paragraph" w:customStyle="1" w:styleId="ChartTitle">
    <w:name w:val="Chart Title"/>
    <w:basedOn w:val="TableTitle"/>
    <w:next w:val="Chart"/>
    <w:semiHidden/>
    <w:rsid w:val="005F46E4"/>
  </w:style>
  <w:style w:type="paragraph" w:customStyle="1" w:styleId="TableTitle">
    <w:name w:val="Table Title"/>
    <w:basedOn w:val="BodyText"/>
    <w:next w:val="TableColumnHeading"/>
    <w:semiHidden/>
    <w:pPr>
      <w:keepNext/>
      <w:spacing w:before="360" w:after="80" w:line="220" w:lineRule="exact"/>
      <w:ind w:left="454" w:hanging="454"/>
    </w:pPr>
    <w:rPr>
      <w:rFonts w:ascii="Arial" w:hAnsi="Arial"/>
      <w:sz w:val="20"/>
    </w:rPr>
  </w:style>
  <w:style w:type="paragraph" w:customStyle="1" w:styleId="TableColumnHeading">
    <w:name w:val="Table Column Heading"/>
    <w:basedOn w:val="BodyText"/>
    <w:rsid w:val="009C0E63"/>
    <w:pPr>
      <w:keepNext/>
      <w:keepLines/>
      <w:spacing w:before="80" w:after="80" w:line="200" w:lineRule="exact"/>
      <w:jc w:val="right"/>
    </w:pPr>
    <w:rPr>
      <w:rFonts w:ascii="Arial" w:hAnsi="Arial"/>
      <w:b/>
      <w:i/>
      <w:sz w:val="16"/>
    </w:rPr>
  </w:style>
  <w:style w:type="character" w:customStyle="1" w:styleId="DraftingNote">
    <w:name w:val="Drafting Note"/>
    <w:rsid w:val="0039360B"/>
    <w:rPr>
      <w:rFonts w:ascii="Book Antiqua" w:hAnsi="Book Antiqua"/>
      <w:b/>
      <w:color w:val="FF0000"/>
      <w:sz w:val="21"/>
      <w:szCs w:val="21"/>
      <w:u w:val="dotted"/>
    </w:rPr>
  </w:style>
  <w:style w:type="paragraph" w:styleId="Footer">
    <w:name w:val="footer"/>
    <w:basedOn w:val="BodyText"/>
    <w:semiHidden/>
    <w:rsid w:val="006A0B89"/>
    <w:pPr>
      <w:tabs>
        <w:tab w:val="left" w:pos="0"/>
        <w:tab w:val="right" w:pos="7938"/>
        <w:tab w:val="right" w:pos="8505"/>
      </w:tabs>
      <w:spacing w:before="0" w:line="200" w:lineRule="atLeast"/>
      <w:ind w:left="-567" w:right="-567"/>
    </w:pPr>
    <w:rPr>
      <w:b/>
      <w:i/>
      <w:color w:val="6F6652"/>
      <w:sz w:val="16"/>
      <w:szCs w:val="16"/>
    </w:rPr>
  </w:style>
  <w:style w:type="character" w:styleId="FootnoteReference">
    <w:name w:val="footnote reference"/>
    <w:semiHidden/>
    <w:rPr>
      <w:position w:val="6"/>
      <w:sz w:val="18"/>
    </w:rPr>
  </w:style>
  <w:style w:type="paragraph" w:styleId="FootnoteText">
    <w:name w:val="footnote text"/>
    <w:basedOn w:val="BodyText"/>
    <w:semiHidden/>
    <w:rsid w:val="0086044C"/>
    <w:pPr>
      <w:spacing w:before="80" w:line="240" w:lineRule="atLeast"/>
      <w:ind w:left="284" w:hanging="284"/>
    </w:pPr>
    <w:rPr>
      <w:sz w:val="19"/>
      <w:szCs w:val="19"/>
    </w:rPr>
  </w:style>
  <w:style w:type="paragraph" w:styleId="Header">
    <w:name w:val="header"/>
    <w:basedOn w:val="BodyText"/>
    <w:next w:val="Normal"/>
    <w:semiHidden/>
    <w:rsid w:val="001C66B2"/>
    <w:pPr>
      <w:pBdr>
        <w:bottom w:val="single" w:sz="4" w:space="2" w:color="EF1209"/>
      </w:pBdr>
      <w:tabs>
        <w:tab w:val="left" w:pos="-567"/>
        <w:tab w:val="left" w:pos="0"/>
        <w:tab w:val="right" w:pos="7938"/>
        <w:tab w:val="right" w:pos="8505"/>
      </w:tabs>
      <w:spacing w:before="480" w:line="240" w:lineRule="exact"/>
      <w:ind w:left="-2268" w:right="-2268"/>
    </w:pPr>
    <w:rPr>
      <w:rFonts w:ascii="Arial" w:hAnsi="Arial"/>
      <w:caps/>
      <w:sz w:val="14"/>
      <w:szCs w:val="14"/>
    </w:rPr>
  </w:style>
  <w:style w:type="paragraph" w:styleId="TOC4">
    <w:name w:val="toc 4"/>
    <w:basedOn w:val="TOC1"/>
    <w:next w:val="TOC1"/>
    <w:semiHidden/>
    <w:pPr>
      <w:spacing w:before="360"/>
      <w:ind w:right="0"/>
    </w:pPr>
    <w:rPr>
      <w:i/>
      <w:caps/>
    </w:rPr>
  </w:style>
  <w:style w:type="paragraph" w:customStyle="1" w:styleId="Invisiblepara">
    <w:name w:val="Invisible para"/>
    <w:basedOn w:val="Normal"/>
    <w:rsid w:val="009D4FBD"/>
    <w:pPr>
      <w:keepNext/>
      <w:spacing w:before="320" w:line="80" w:lineRule="exact"/>
    </w:pPr>
  </w:style>
  <w:style w:type="paragraph" w:styleId="ListBullet2">
    <w:name w:val="List Bullet 2"/>
    <w:basedOn w:val="ListBullet"/>
    <w:rsid w:val="00362B23"/>
    <w:pPr>
      <w:numPr>
        <w:numId w:val="15"/>
      </w:numPr>
    </w:pPr>
  </w:style>
  <w:style w:type="paragraph" w:styleId="ListBullet3">
    <w:name w:val="List Bullet 3"/>
    <w:basedOn w:val="ListBullet2"/>
    <w:rsid w:val="009C316E"/>
    <w:pPr>
      <w:numPr>
        <w:numId w:val="16"/>
      </w:numPr>
      <w:spacing w:before="40"/>
    </w:pPr>
  </w:style>
  <w:style w:type="table" w:styleId="TableGrid">
    <w:name w:val="Table Grid"/>
    <w:basedOn w:val="TableNormal"/>
    <w:semiHidden/>
    <w:rsid w:val="00B237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
    <w:name w:val="Note"/>
    <w:basedOn w:val="SourceChar"/>
    <w:next w:val="SourceChar"/>
    <w:link w:val="NoteChar"/>
    <w:pPr>
      <w:spacing w:after="0"/>
    </w:pPr>
  </w:style>
  <w:style w:type="paragraph" w:customStyle="1" w:styleId="SourceChar">
    <w:name w:val="Source Char"/>
    <w:basedOn w:val="BodyText"/>
    <w:next w:val="BodyText"/>
    <w:link w:val="SourceCharChar"/>
    <w:pPr>
      <w:spacing w:before="40" w:after="60" w:line="180" w:lineRule="exact"/>
    </w:pPr>
    <w:rPr>
      <w:rFonts w:ascii="Arial" w:hAnsi="Arial"/>
      <w:sz w:val="14"/>
    </w:rPr>
  </w:style>
  <w:style w:type="character" w:customStyle="1" w:styleId="SourceCharChar">
    <w:name w:val="Source Char Char"/>
    <w:link w:val="SourceChar"/>
    <w:rsid w:val="001263CE"/>
    <w:rPr>
      <w:rFonts w:ascii="Arial" w:hAnsi="Arial"/>
      <w:sz w:val="14"/>
      <w:szCs w:val="21"/>
      <w:lang w:val="en-AU" w:eastAsia="en-US" w:bidi="ar-SA"/>
    </w:rPr>
  </w:style>
  <w:style w:type="character" w:customStyle="1" w:styleId="NoteChar">
    <w:name w:val="Note Char"/>
    <w:link w:val="Note"/>
    <w:rsid w:val="00DD570E"/>
    <w:rPr>
      <w:rFonts w:ascii="Arial" w:hAnsi="Arial"/>
      <w:sz w:val="14"/>
      <w:szCs w:val="21"/>
      <w:lang w:val="en-AU" w:eastAsia="en-US" w:bidi="ar-SA"/>
    </w:rPr>
  </w:style>
  <w:style w:type="character" w:customStyle="1" w:styleId="NoteLabel">
    <w:name w:val="Note Label"/>
    <w:rPr>
      <w:rFonts w:ascii="Arial" w:hAnsi="Arial"/>
      <w:b/>
      <w:position w:val="6"/>
      <w:sz w:val="14"/>
    </w:rPr>
  </w:style>
  <w:style w:type="character" w:styleId="PageNumber">
    <w:name w:val="page number"/>
    <w:semiHidden/>
    <w:rsid w:val="001C66B2"/>
    <w:rPr>
      <w:rFonts w:ascii="Arial Bold" w:hAnsi="Arial Bold"/>
      <w:b/>
      <w:caps/>
      <w:color w:val="6F6652"/>
      <w:spacing w:val="0"/>
      <w:position w:val="0"/>
      <w:sz w:val="28"/>
      <w:szCs w:val="28"/>
    </w:rPr>
  </w:style>
  <w:style w:type="paragraph" w:customStyle="1" w:styleId="PartNumber">
    <w:name w:val="Part Number"/>
    <w:basedOn w:val="BodyText"/>
    <w:next w:val="PartTitle"/>
    <w:semiHidden/>
    <w:rsid w:val="00B01F4B"/>
    <w:pPr>
      <w:shd w:val="solid" w:color="auto" w:fill="auto"/>
      <w:spacing w:before="4000"/>
      <w:ind w:left="1134" w:right="-1701"/>
    </w:pPr>
    <w:rPr>
      <w:b/>
      <w:i/>
      <w:caps/>
      <w:color w:val="FFFFFF"/>
      <w:sz w:val="24"/>
    </w:rPr>
  </w:style>
  <w:style w:type="paragraph" w:customStyle="1" w:styleId="PartTitle">
    <w:name w:val="Part Title"/>
    <w:basedOn w:val="BodyText"/>
    <w:next w:val="PartTitleAuthor"/>
    <w:semiHidden/>
    <w:rsid w:val="00B01F4B"/>
    <w:pPr>
      <w:spacing w:before="480" w:line="440" w:lineRule="exact"/>
      <w:ind w:left="1134"/>
    </w:pPr>
    <w:rPr>
      <w:b/>
      <w:i/>
      <w:spacing w:val="60"/>
      <w:sz w:val="40"/>
      <w:szCs w:val="40"/>
    </w:rPr>
  </w:style>
  <w:style w:type="paragraph" w:customStyle="1" w:styleId="PartTitleAuthor">
    <w:name w:val="Part Title Author"/>
    <w:basedOn w:val="BodyText"/>
    <w:semiHidden/>
    <w:rsid w:val="00133A7D"/>
    <w:pPr>
      <w:spacing w:before="720"/>
      <w:ind w:left="1134"/>
    </w:pPr>
    <w:rPr>
      <w:b/>
      <w:i/>
      <w:color w:val="6F6652"/>
    </w:rPr>
  </w:style>
  <w:style w:type="paragraph" w:styleId="Quote">
    <w:name w:val="Quote"/>
    <w:basedOn w:val="BodyText"/>
    <w:next w:val="BodyText"/>
    <w:link w:val="QuoteChar"/>
    <w:qFormat/>
    <w:rsid w:val="00A66EF8"/>
    <w:pPr>
      <w:spacing w:before="80" w:line="260" w:lineRule="exact"/>
      <w:ind w:left="284"/>
    </w:pPr>
    <w:rPr>
      <w:sz w:val="19"/>
      <w:szCs w:val="19"/>
    </w:rPr>
  </w:style>
  <w:style w:type="character" w:customStyle="1" w:styleId="QuoteChar">
    <w:name w:val="Quote Char"/>
    <w:link w:val="Quote"/>
    <w:rsid w:val="003D7764"/>
    <w:rPr>
      <w:rFonts w:ascii="Book Antiqua" w:hAnsi="Book Antiqua"/>
      <w:sz w:val="19"/>
      <w:szCs w:val="19"/>
      <w:lang w:val="en-AU" w:eastAsia="en-US" w:bidi="ar-SA"/>
    </w:rPr>
  </w:style>
  <w:style w:type="paragraph" w:customStyle="1" w:styleId="Reference">
    <w:name w:val="Reference"/>
    <w:basedOn w:val="BodyText"/>
    <w:rsid w:val="0039360B"/>
    <w:pPr>
      <w:spacing w:before="80" w:line="280" w:lineRule="exact"/>
      <w:ind w:left="284" w:hanging="284"/>
    </w:pPr>
    <w:rPr>
      <w:sz w:val="19"/>
      <w:szCs w:val="19"/>
    </w:rPr>
  </w:style>
  <w:style w:type="paragraph" w:customStyle="1" w:styleId="Highlight">
    <w:name w:val="Highlight"/>
    <w:basedOn w:val="BodyText"/>
    <w:next w:val="BodyText"/>
    <w:rsid w:val="009C316E"/>
    <w:pPr>
      <w:keepNext/>
      <w:spacing w:before="360" w:line="260" w:lineRule="exact"/>
      <w:ind w:right="1701"/>
    </w:pPr>
    <w:rPr>
      <w:rFonts w:ascii="Arial Black" w:hAnsi="Arial Black"/>
      <w:color w:val="6F6652"/>
      <w:sz w:val="16"/>
      <w:szCs w:val="16"/>
    </w:rPr>
  </w:style>
  <w:style w:type="paragraph" w:customStyle="1" w:styleId="TableDataEntries">
    <w:name w:val="Table Data Entries"/>
    <w:basedOn w:val="BodyText"/>
    <w:rsid w:val="007B3A6E"/>
    <w:pPr>
      <w:spacing w:before="0" w:after="40" w:line="200" w:lineRule="exact"/>
      <w:jc w:val="right"/>
    </w:pPr>
    <w:rPr>
      <w:rFonts w:ascii="Arial" w:hAnsi="Arial"/>
      <w:sz w:val="16"/>
    </w:rPr>
  </w:style>
  <w:style w:type="paragraph" w:customStyle="1" w:styleId="TableListBullet">
    <w:name w:val="Table List Bullet"/>
    <w:basedOn w:val="BodyText"/>
    <w:rsid w:val="009C316E"/>
    <w:pPr>
      <w:numPr>
        <w:numId w:val="18"/>
      </w:numPr>
      <w:spacing w:before="100" w:after="40" w:line="200" w:lineRule="exact"/>
    </w:pPr>
    <w:rPr>
      <w:rFonts w:ascii="Arial" w:hAnsi="Arial"/>
      <w:sz w:val="16"/>
    </w:rPr>
  </w:style>
  <w:style w:type="paragraph" w:styleId="TableofFigures">
    <w:name w:val="table of figures"/>
    <w:basedOn w:val="TOC2"/>
    <w:semiHidden/>
    <w:rsid w:val="0009386A"/>
    <w:pPr>
      <w:tabs>
        <w:tab w:val="left" w:pos="567"/>
      </w:tabs>
      <w:ind w:left="567" w:hanging="567"/>
    </w:pPr>
  </w:style>
  <w:style w:type="paragraph" w:customStyle="1" w:styleId="TableTextEntries">
    <w:name w:val="Table Text Entries"/>
    <w:basedOn w:val="BodyText"/>
    <w:rsid w:val="009C316E"/>
    <w:pPr>
      <w:spacing w:before="100" w:after="40" w:line="200" w:lineRule="exact"/>
    </w:pPr>
    <w:rPr>
      <w:rFonts w:ascii="Arial" w:hAnsi="Arial"/>
      <w:sz w:val="16"/>
      <w:szCs w:val="16"/>
    </w:rPr>
  </w:style>
  <w:style w:type="paragraph" w:customStyle="1" w:styleId="TableUnit">
    <w:name w:val="Table Unit"/>
    <w:basedOn w:val="BodyText"/>
    <w:next w:val="TableDataEntries"/>
    <w:rsid w:val="009C0E63"/>
    <w:pPr>
      <w:keepNext/>
      <w:keepLines/>
      <w:spacing w:before="80" w:after="80" w:line="200" w:lineRule="exact"/>
      <w:jc w:val="right"/>
    </w:pPr>
    <w:rPr>
      <w:rFonts w:ascii="Arial" w:hAnsi="Arial"/>
      <w:sz w:val="16"/>
    </w:rPr>
  </w:style>
  <w:style w:type="character" w:customStyle="1" w:styleId="Subtitlebox">
    <w:name w:val="Subtitle box"/>
    <w:aliases w:val="chart and table"/>
    <w:rPr>
      <w:rFonts w:ascii="Arial" w:hAnsi="Arial"/>
      <w:sz w:val="16"/>
    </w:rPr>
  </w:style>
  <w:style w:type="paragraph" w:customStyle="1" w:styleId="KeyPoint">
    <w:name w:val="Key Point"/>
    <w:basedOn w:val="BodyText"/>
    <w:rsid w:val="00732407"/>
    <w:pPr>
      <w:numPr>
        <w:numId w:val="9"/>
      </w:numPr>
    </w:pPr>
    <w:rPr>
      <w:rFonts w:ascii="Arial Bold" w:hAnsi="Arial Bold"/>
      <w:b/>
      <w:color w:val="6F6652"/>
      <w:sz w:val="20"/>
      <w:szCs w:val="20"/>
    </w:rPr>
  </w:style>
  <w:style w:type="paragraph" w:customStyle="1" w:styleId="Abbreviation">
    <w:name w:val="Abbreviation"/>
    <w:basedOn w:val="BodyText"/>
    <w:rsid w:val="002D0143"/>
    <w:pPr>
      <w:ind w:left="851" w:hanging="851"/>
    </w:pPr>
  </w:style>
  <w:style w:type="paragraph" w:customStyle="1" w:styleId="Contents">
    <w:name w:val="Contents"/>
    <w:basedOn w:val="Normal"/>
    <w:semiHidden/>
    <w:rsid w:val="00AB2136"/>
    <w:pPr>
      <w:tabs>
        <w:tab w:val="left" w:pos="0"/>
      </w:tabs>
      <w:spacing w:after="1560" w:line="480" w:lineRule="exact"/>
    </w:pPr>
    <w:rPr>
      <w:b/>
      <w:i/>
      <w:sz w:val="40"/>
      <w:szCs w:val="40"/>
    </w:rPr>
  </w:style>
  <w:style w:type="paragraph" w:customStyle="1" w:styleId="Heading1unnumbered">
    <w:name w:val="Heading 1 unnumbered"/>
    <w:basedOn w:val="Normal"/>
    <w:next w:val="BodyText"/>
    <w:rsid w:val="009028BE"/>
    <w:pPr>
      <w:spacing w:after="1560" w:line="480" w:lineRule="exact"/>
    </w:pPr>
    <w:rPr>
      <w:b/>
      <w:i/>
      <w:sz w:val="40"/>
      <w:szCs w:val="40"/>
    </w:rPr>
  </w:style>
  <w:style w:type="paragraph" w:customStyle="1" w:styleId="TableListBullet2">
    <w:name w:val="Table List Bullet 2"/>
    <w:basedOn w:val="TableListBullet"/>
    <w:rsid w:val="003B6E7D"/>
    <w:pPr>
      <w:numPr>
        <w:numId w:val="19"/>
      </w:numPr>
      <w:spacing w:before="20"/>
    </w:pPr>
  </w:style>
  <w:style w:type="paragraph" w:customStyle="1" w:styleId="TableListNumber">
    <w:name w:val="Table List Number"/>
    <w:basedOn w:val="TableListBullet"/>
    <w:rsid w:val="005F2BED"/>
    <w:pPr>
      <w:numPr>
        <w:numId w:val="20"/>
      </w:numPr>
    </w:pPr>
  </w:style>
  <w:style w:type="paragraph" w:customStyle="1" w:styleId="TableTextColumnHeading">
    <w:name w:val="Table Text Column Heading"/>
    <w:basedOn w:val="TableColumnHeading"/>
    <w:rsid w:val="007B3A6E"/>
    <w:pPr>
      <w:jc w:val="left"/>
    </w:pPr>
  </w:style>
  <w:style w:type="paragraph" w:styleId="CommentSubject">
    <w:name w:val="annotation subject"/>
    <w:basedOn w:val="CommentText"/>
    <w:next w:val="CommentText"/>
    <w:semiHidden/>
    <w:rsid w:val="00740454"/>
    <w:pPr>
      <w:spacing w:before="0" w:line="240" w:lineRule="auto"/>
      <w:ind w:left="0" w:firstLine="0"/>
    </w:pPr>
    <w:rPr>
      <w:b/>
      <w:bCs/>
      <w:sz w:val="20"/>
    </w:rPr>
  </w:style>
  <w:style w:type="paragraph" w:customStyle="1" w:styleId="TableHeading1">
    <w:name w:val="Table Heading 1"/>
    <w:basedOn w:val="TableTextEntries"/>
    <w:rsid w:val="007B3A6E"/>
    <w:pPr>
      <w:spacing w:before="180"/>
    </w:pPr>
    <w:rPr>
      <w:b/>
    </w:rPr>
  </w:style>
  <w:style w:type="paragraph" w:styleId="Title">
    <w:name w:val="Title"/>
    <w:basedOn w:val="Normal"/>
    <w:next w:val="Subtitle"/>
    <w:qFormat/>
    <w:rsid w:val="00D32176"/>
    <w:pPr>
      <w:spacing w:line="560" w:lineRule="atLeast"/>
    </w:pPr>
    <w:rPr>
      <w:b/>
      <w:i/>
      <w:kern w:val="28"/>
      <w:sz w:val="56"/>
      <w:szCs w:val="56"/>
    </w:rPr>
  </w:style>
  <w:style w:type="paragraph" w:styleId="Subtitle">
    <w:name w:val="Subtitle"/>
    <w:basedOn w:val="Normal"/>
    <w:qFormat/>
    <w:rsid w:val="00D32176"/>
    <w:pPr>
      <w:spacing w:before="360" w:line="400" w:lineRule="atLeast"/>
    </w:pPr>
    <w:rPr>
      <w:b/>
      <w:i/>
      <w:sz w:val="40"/>
      <w:szCs w:val="40"/>
    </w:rPr>
  </w:style>
  <w:style w:type="paragraph" w:customStyle="1" w:styleId="BoxHeading1">
    <w:name w:val="Box Heading 1"/>
    <w:basedOn w:val="Normal"/>
    <w:next w:val="BodyText"/>
    <w:rsid w:val="00721A61"/>
    <w:pPr>
      <w:keepNext/>
      <w:spacing w:before="240" w:line="260" w:lineRule="exact"/>
    </w:pPr>
    <w:rPr>
      <w:rFonts w:ascii="Arial" w:hAnsi="Arial"/>
      <w:b/>
      <w:sz w:val="19"/>
      <w:szCs w:val="19"/>
    </w:rPr>
  </w:style>
  <w:style w:type="paragraph" w:customStyle="1" w:styleId="BoxHeading2">
    <w:name w:val="Box Heading 2"/>
    <w:basedOn w:val="Normal"/>
    <w:next w:val="BodyText"/>
    <w:rsid w:val="00721A61"/>
    <w:pPr>
      <w:keepNext/>
      <w:spacing w:before="200" w:line="260" w:lineRule="exact"/>
    </w:pPr>
    <w:rPr>
      <w:rFonts w:ascii="Arial" w:hAnsi="Arial"/>
      <w:i/>
      <w:sz w:val="19"/>
      <w:szCs w:val="19"/>
    </w:rPr>
  </w:style>
  <w:style w:type="paragraph" w:customStyle="1" w:styleId="Prepared">
    <w:name w:val="Prepared"/>
    <w:basedOn w:val="Normal"/>
    <w:semiHidden/>
    <w:rsid w:val="00F21775"/>
    <w:pPr>
      <w:ind w:left="113"/>
    </w:pPr>
    <w:rPr>
      <w:b/>
      <w:i/>
      <w:color w:val="FFFFFF"/>
      <w:szCs w:val="22"/>
    </w:rPr>
  </w:style>
  <w:style w:type="paragraph" w:styleId="Date">
    <w:name w:val="Date"/>
    <w:basedOn w:val="Normal"/>
    <w:next w:val="Normal"/>
    <w:semiHidden/>
    <w:rsid w:val="00027DD2"/>
    <w:pPr>
      <w:spacing w:before="500"/>
    </w:pPr>
    <w:rPr>
      <w:b/>
      <w:i/>
      <w:color w:val="6F6652"/>
      <w:szCs w:val="22"/>
    </w:rPr>
  </w:style>
  <w:style w:type="paragraph" w:customStyle="1" w:styleId="Name">
    <w:name w:val="Name"/>
    <w:basedOn w:val="Date"/>
    <w:semiHidden/>
    <w:rsid w:val="00390082"/>
    <w:pPr>
      <w:spacing w:before="0"/>
    </w:pPr>
  </w:style>
  <w:style w:type="character" w:styleId="Hyperlink">
    <w:name w:val="Hyperlink"/>
    <w:semiHidden/>
    <w:rsid w:val="00FE08B1"/>
    <w:rPr>
      <w:color w:val="0000FF"/>
      <w:u w:val="single"/>
    </w:rPr>
  </w:style>
  <w:style w:type="paragraph" w:customStyle="1" w:styleId="TableHeading2">
    <w:name w:val="Table Heading 2"/>
    <w:basedOn w:val="TableHeading1"/>
    <w:rsid w:val="005F2BED"/>
    <w:pPr>
      <w:spacing w:before="80"/>
    </w:pPr>
    <w:rPr>
      <w:b w:val="0"/>
      <w:i/>
    </w:rPr>
  </w:style>
  <w:style w:type="paragraph" w:customStyle="1" w:styleId="Confidential">
    <w:name w:val="Confidential"/>
    <w:basedOn w:val="Normal"/>
    <w:semiHidden/>
    <w:rsid w:val="00B13A3E"/>
    <w:pPr>
      <w:spacing w:before="800"/>
    </w:pPr>
    <w:rPr>
      <w:rFonts w:ascii="Century Gothic" w:hAnsi="Century Gothic"/>
      <w:b/>
      <w:caps/>
      <w:color w:val="B8B09F"/>
      <w:spacing w:val="84"/>
      <w:sz w:val="48"/>
      <w:szCs w:val="48"/>
    </w:rPr>
  </w:style>
  <w:style w:type="paragraph" w:customStyle="1" w:styleId="AppHeading2">
    <w:name w:val="AppHeading 2"/>
    <w:basedOn w:val="Heading2"/>
    <w:next w:val="BodyText"/>
    <w:rsid w:val="00D675FD"/>
    <w:pPr>
      <w:numPr>
        <w:ilvl w:val="0"/>
        <w:numId w:val="0"/>
      </w:numPr>
    </w:pPr>
  </w:style>
  <w:style w:type="paragraph" w:customStyle="1" w:styleId="AppHeading3">
    <w:name w:val="AppHeading 3"/>
    <w:basedOn w:val="Heading3"/>
    <w:next w:val="BodyText"/>
    <w:rsid w:val="00D675FD"/>
    <w:pPr>
      <w:numPr>
        <w:ilvl w:val="0"/>
        <w:numId w:val="0"/>
      </w:numPr>
    </w:pPr>
  </w:style>
  <w:style w:type="paragraph" w:customStyle="1" w:styleId="AppHeading4">
    <w:name w:val="AppHeading 4"/>
    <w:basedOn w:val="Heading4"/>
    <w:next w:val="BodyText"/>
    <w:pPr>
      <w:numPr>
        <w:ilvl w:val="0"/>
        <w:numId w:val="0"/>
      </w:numPr>
    </w:pPr>
  </w:style>
  <w:style w:type="paragraph" w:customStyle="1" w:styleId="AppHeading5">
    <w:name w:val="AppHeading 5"/>
    <w:basedOn w:val="Heading5"/>
    <w:next w:val="BodyText"/>
    <w:semiHidden/>
  </w:style>
  <w:style w:type="paragraph" w:styleId="BalloonText">
    <w:name w:val="Balloon Text"/>
    <w:basedOn w:val="Normal"/>
    <w:semiHidden/>
    <w:rsid w:val="00740454"/>
    <w:rPr>
      <w:rFonts w:ascii="Tahoma" w:hAnsi="Tahoma" w:cs="Tahoma"/>
      <w:sz w:val="16"/>
      <w:szCs w:val="16"/>
    </w:rPr>
  </w:style>
  <w:style w:type="paragraph" w:customStyle="1" w:styleId="Recommendation">
    <w:name w:val="Recommendation"/>
    <w:basedOn w:val="BodyText"/>
    <w:next w:val="BodyText"/>
    <w:rsid w:val="009D09FD"/>
    <w:rPr>
      <w:rFonts w:eastAsia="MS Mincho" w:cs="MS Mincho"/>
      <w:b/>
      <w:lang w:eastAsia="en-AU"/>
    </w:rPr>
  </w:style>
  <w:style w:type="paragraph" w:styleId="TOC6">
    <w:name w:val="toc 6"/>
    <w:basedOn w:val="BodyText"/>
    <w:next w:val="BodyText"/>
    <w:semiHidden/>
    <w:rsid w:val="00A266FB"/>
    <w:pPr>
      <w:tabs>
        <w:tab w:val="left" w:pos="284"/>
        <w:tab w:val="left" w:pos="1985"/>
        <w:tab w:val="right" w:pos="7655"/>
      </w:tabs>
      <w:ind w:left="284" w:right="284" w:hanging="284"/>
    </w:pPr>
    <w:rPr>
      <w:lang w:eastAsia="en-AU"/>
    </w:rPr>
  </w:style>
  <w:style w:type="paragraph" w:customStyle="1" w:styleId="Preparedfor">
    <w:name w:val="Prepared for"/>
    <w:basedOn w:val="Subtitle"/>
    <w:rsid w:val="00E2478A"/>
    <w:pPr>
      <w:spacing w:before="2000" w:line="560" w:lineRule="exact"/>
      <w:ind w:right="3402"/>
      <w:outlineLvl w:val="1"/>
    </w:pPr>
    <w:rPr>
      <w:rFonts w:ascii="Arial" w:hAnsi="Arial"/>
      <w:i w:val="0"/>
      <w:sz w:val="28"/>
      <w:szCs w:val="20"/>
      <w:lang w:eastAsia="en-GB"/>
    </w:rPr>
  </w:style>
  <w:style w:type="paragraph" w:customStyle="1" w:styleId="1stpara">
    <w:name w:val="1st para"/>
    <w:basedOn w:val="BodyText"/>
    <w:next w:val="BodyText"/>
    <w:semiHidden/>
    <w:rsid w:val="005A1AF2"/>
    <w:pPr>
      <w:spacing w:before="600"/>
      <w:jc w:val="both"/>
    </w:pPr>
    <w:rPr>
      <w:sz w:val="22"/>
      <w:szCs w:val="20"/>
    </w:rPr>
  </w:style>
  <w:style w:type="paragraph" w:customStyle="1" w:styleId="Source">
    <w:name w:val="Source"/>
    <w:basedOn w:val="BodyText"/>
    <w:next w:val="BodyText"/>
    <w:rsid w:val="00B82DF8"/>
    <w:pPr>
      <w:spacing w:before="40" w:after="60" w:line="180" w:lineRule="exact"/>
    </w:pPr>
    <w:rPr>
      <w:rFonts w:ascii="Arial" w:hAnsi="Arial"/>
      <w:sz w:val="14"/>
    </w:rPr>
  </w:style>
  <w:style w:type="character" w:styleId="FollowedHyperlink">
    <w:name w:val="FollowedHyperlink"/>
    <w:rsid w:val="0040506F"/>
    <w:rPr>
      <w:color w:val="800080"/>
      <w:u w:val="single"/>
    </w:rPr>
  </w:style>
  <w:style w:type="paragraph" w:customStyle="1" w:styleId="Tabletitle0">
    <w:name w:val="Table title"/>
    <w:basedOn w:val="Normal"/>
    <w:autoRedefine/>
    <w:rsid w:val="009149F4"/>
    <w:pPr>
      <w:suppressAutoHyphens/>
    </w:pPr>
    <w:rPr>
      <w:rFonts w:ascii="Arial" w:hAnsi="Arial"/>
      <w:b/>
      <w:sz w:val="18"/>
      <w:szCs w:val="18"/>
    </w:rPr>
  </w:style>
  <w:style w:type="paragraph" w:styleId="TOC5">
    <w:name w:val="toc 5"/>
    <w:basedOn w:val="Normal"/>
    <w:next w:val="Normal"/>
    <w:autoRedefine/>
    <w:semiHidden/>
    <w:rsid w:val="009149F4"/>
    <w:pPr>
      <w:ind w:left="720"/>
    </w:pPr>
    <w:rPr>
      <w:rFonts w:ascii="Times New Roman" w:hAnsi="Times New Roman"/>
      <w:sz w:val="20"/>
      <w:lang w:eastAsia="en-GB"/>
    </w:rPr>
  </w:style>
  <w:style w:type="paragraph" w:styleId="TOC7">
    <w:name w:val="toc 7"/>
    <w:basedOn w:val="Normal"/>
    <w:next w:val="Normal"/>
    <w:autoRedefine/>
    <w:semiHidden/>
    <w:rsid w:val="009149F4"/>
    <w:pPr>
      <w:ind w:left="1200"/>
    </w:pPr>
    <w:rPr>
      <w:rFonts w:ascii="Times New Roman" w:hAnsi="Times New Roman"/>
      <w:sz w:val="20"/>
      <w:lang w:eastAsia="en-GB"/>
    </w:rPr>
  </w:style>
  <w:style w:type="paragraph" w:styleId="TOC8">
    <w:name w:val="toc 8"/>
    <w:basedOn w:val="Normal"/>
    <w:next w:val="Normal"/>
    <w:autoRedefine/>
    <w:semiHidden/>
    <w:rsid w:val="009149F4"/>
    <w:pPr>
      <w:ind w:left="1440"/>
    </w:pPr>
    <w:rPr>
      <w:rFonts w:ascii="Times New Roman" w:hAnsi="Times New Roman"/>
      <w:sz w:val="20"/>
      <w:lang w:eastAsia="en-GB"/>
    </w:rPr>
  </w:style>
  <w:style w:type="paragraph" w:styleId="TOC9">
    <w:name w:val="toc 9"/>
    <w:basedOn w:val="Normal"/>
    <w:next w:val="Normal"/>
    <w:autoRedefine/>
    <w:semiHidden/>
    <w:rsid w:val="009149F4"/>
    <w:pPr>
      <w:ind w:left="1680"/>
    </w:pPr>
    <w:rPr>
      <w:rFonts w:ascii="Times New Roman" w:hAnsi="Times New Roman"/>
      <w:sz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25111">
      <w:bodyDiv w:val="1"/>
      <w:marLeft w:val="0"/>
      <w:marRight w:val="0"/>
      <w:marTop w:val="0"/>
      <w:marBottom w:val="0"/>
      <w:divBdr>
        <w:top w:val="none" w:sz="0" w:space="0" w:color="auto"/>
        <w:left w:val="none" w:sz="0" w:space="0" w:color="auto"/>
        <w:bottom w:val="none" w:sz="0" w:space="0" w:color="auto"/>
        <w:right w:val="none" w:sz="0" w:space="0" w:color="auto"/>
      </w:divBdr>
    </w:div>
    <w:div w:id="73014413">
      <w:bodyDiv w:val="1"/>
      <w:marLeft w:val="0"/>
      <w:marRight w:val="0"/>
      <w:marTop w:val="0"/>
      <w:marBottom w:val="0"/>
      <w:divBdr>
        <w:top w:val="none" w:sz="0" w:space="0" w:color="auto"/>
        <w:left w:val="none" w:sz="0" w:space="0" w:color="auto"/>
        <w:bottom w:val="none" w:sz="0" w:space="0" w:color="auto"/>
        <w:right w:val="none" w:sz="0" w:space="0" w:color="auto"/>
      </w:divBdr>
    </w:div>
    <w:div w:id="91169037">
      <w:bodyDiv w:val="1"/>
      <w:marLeft w:val="0"/>
      <w:marRight w:val="0"/>
      <w:marTop w:val="0"/>
      <w:marBottom w:val="0"/>
      <w:divBdr>
        <w:top w:val="none" w:sz="0" w:space="0" w:color="auto"/>
        <w:left w:val="none" w:sz="0" w:space="0" w:color="auto"/>
        <w:bottom w:val="none" w:sz="0" w:space="0" w:color="auto"/>
        <w:right w:val="none" w:sz="0" w:space="0" w:color="auto"/>
      </w:divBdr>
    </w:div>
    <w:div w:id="189727750">
      <w:bodyDiv w:val="1"/>
      <w:marLeft w:val="0"/>
      <w:marRight w:val="0"/>
      <w:marTop w:val="0"/>
      <w:marBottom w:val="0"/>
      <w:divBdr>
        <w:top w:val="none" w:sz="0" w:space="0" w:color="auto"/>
        <w:left w:val="none" w:sz="0" w:space="0" w:color="auto"/>
        <w:bottom w:val="none" w:sz="0" w:space="0" w:color="auto"/>
        <w:right w:val="none" w:sz="0" w:space="0" w:color="auto"/>
      </w:divBdr>
    </w:div>
    <w:div w:id="222329181">
      <w:bodyDiv w:val="1"/>
      <w:marLeft w:val="0"/>
      <w:marRight w:val="0"/>
      <w:marTop w:val="0"/>
      <w:marBottom w:val="0"/>
      <w:divBdr>
        <w:top w:val="none" w:sz="0" w:space="0" w:color="auto"/>
        <w:left w:val="none" w:sz="0" w:space="0" w:color="auto"/>
        <w:bottom w:val="none" w:sz="0" w:space="0" w:color="auto"/>
        <w:right w:val="none" w:sz="0" w:space="0" w:color="auto"/>
      </w:divBdr>
    </w:div>
    <w:div w:id="280381700">
      <w:bodyDiv w:val="1"/>
      <w:marLeft w:val="0"/>
      <w:marRight w:val="0"/>
      <w:marTop w:val="0"/>
      <w:marBottom w:val="0"/>
      <w:divBdr>
        <w:top w:val="none" w:sz="0" w:space="0" w:color="auto"/>
        <w:left w:val="none" w:sz="0" w:space="0" w:color="auto"/>
        <w:bottom w:val="none" w:sz="0" w:space="0" w:color="auto"/>
        <w:right w:val="none" w:sz="0" w:space="0" w:color="auto"/>
      </w:divBdr>
    </w:div>
    <w:div w:id="289021817">
      <w:bodyDiv w:val="1"/>
      <w:marLeft w:val="0"/>
      <w:marRight w:val="0"/>
      <w:marTop w:val="0"/>
      <w:marBottom w:val="0"/>
      <w:divBdr>
        <w:top w:val="none" w:sz="0" w:space="0" w:color="auto"/>
        <w:left w:val="none" w:sz="0" w:space="0" w:color="auto"/>
        <w:bottom w:val="none" w:sz="0" w:space="0" w:color="auto"/>
        <w:right w:val="none" w:sz="0" w:space="0" w:color="auto"/>
      </w:divBdr>
    </w:div>
    <w:div w:id="314840323">
      <w:bodyDiv w:val="1"/>
      <w:marLeft w:val="0"/>
      <w:marRight w:val="0"/>
      <w:marTop w:val="0"/>
      <w:marBottom w:val="0"/>
      <w:divBdr>
        <w:top w:val="none" w:sz="0" w:space="0" w:color="auto"/>
        <w:left w:val="none" w:sz="0" w:space="0" w:color="auto"/>
        <w:bottom w:val="none" w:sz="0" w:space="0" w:color="auto"/>
        <w:right w:val="none" w:sz="0" w:space="0" w:color="auto"/>
      </w:divBdr>
    </w:div>
    <w:div w:id="372921928">
      <w:bodyDiv w:val="1"/>
      <w:marLeft w:val="0"/>
      <w:marRight w:val="0"/>
      <w:marTop w:val="0"/>
      <w:marBottom w:val="0"/>
      <w:divBdr>
        <w:top w:val="none" w:sz="0" w:space="0" w:color="auto"/>
        <w:left w:val="none" w:sz="0" w:space="0" w:color="auto"/>
        <w:bottom w:val="none" w:sz="0" w:space="0" w:color="auto"/>
        <w:right w:val="none" w:sz="0" w:space="0" w:color="auto"/>
      </w:divBdr>
    </w:div>
    <w:div w:id="399640469">
      <w:bodyDiv w:val="1"/>
      <w:marLeft w:val="0"/>
      <w:marRight w:val="0"/>
      <w:marTop w:val="0"/>
      <w:marBottom w:val="0"/>
      <w:divBdr>
        <w:top w:val="none" w:sz="0" w:space="0" w:color="auto"/>
        <w:left w:val="none" w:sz="0" w:space="0" w:color="auto"/>
        <w:bottom w:val="none" w:sz="0" w:space="0" w:color="auto"/>
        <w:right w:val="none" w:sz="0" w:space="0" w:color="auto"/>
      </w:divBdr>
    </w:div>
    <w:div w:id="645940228">
      <w:bodyDiv w:val="1"/>
      <w:marLeft w:val="0"/>
      <w:marRight w:val="0"/>
      <w:marTop w:val="0"/>
      <w:marBottom w:val="0"/>
      <w:divBdr>
        <w:top w:val="none" w:sz="0" w:space="0" w:color="auto"/>
        <w:left w:val="none" w:sz="0" w:space="0" w:color="auto"/>
        <w:bottom w:val="none" w:sz="0" w:space="0" w:color="auto"/>
        <w:right w:val="none" w:sz="0" w:space="0" w:color="auto"/>
      </w:divBdr>
    </w:div>
    <w:div w:id="765997198">
      <w:bodyDiv w:val="1"/>
      <w:marLeft w:val="0"/>
      <w:marRight w:val="0"/>
      <w:marTop w:val="0"/>
      <w:marBottom w:val="0"/>
      <w:divBdr>
        <w:top w:val="none" w:sz="0" w:space="0" w:color="auto"/>
        <w:left w:val="none" w:sz="0" w:space="0" w:color="auto"/>
        <w:bottom w:val="none" w:sz="0" w:space="0" w:color="auto"/>
        <w:right w:val="none" w:sz="0" w:space="0" w:color="auto"/>
      </w:divBdr>
    </w:div>
    <w:div w:id="1300955366">
      <w:bodyDiv w:val="1"/>
      <w:marLeft w:val="0"/>
      <w:marRight w:val="0"/>
      <w:marTop w:val="0"/>
      <w:marBottom w:val="0"/>
      <w:divBdr>
        <w:top w:val="none" w:sz="0" w:space="0" w:color="auto"/>
        <w:left w:val="none" w:sz="0" w:space="0" w:color="auto"/>
        <w:bottom w:val="none" w:sz="0" w:space="0" w:color="auto"/>
        <w:right w:val="none" w:sz="0" w:space="0" w:color="auto"/>
      </w:divBdr>
    </w:div>
    <w:div w:id="1316228919">
      <w:bodyDiv w:val="1"/>
      <w:marLeft w:val="0"/>
      <w:marRight w:val="0"/>
      <w:marTop w:val="0"/>
      <w:marBottom w:val="0"/>
      <w:divBdr>
        <w:top w:val="none" w:sz="0" w:space="0" w:color="auto"/>
        <w:left w:val="none" w:sz="0" w:space="0" w:color="auto"/>
        <w:bottom w:val="none" w:sz="0" w:space="0" w:color="auto"/>
        <w:right w:val="none" w:sz="0" w:space="0" w:color="auto"/>
      </w:divBdr>
    </w:div>
    <w:div w:id="1560674570">
      <w:bodyDiv w:val="1"/>
      <w:marLeft w:val="0"/>
      <w:marRight w:val="0"/>
      <w:marTop w:val="0"/>
      <w:marBottom w:val="0"/>
      <w:divBdr>
        <w:top w:val="none" w:sz="0" w:space="0" w:color="auto"/>
        <w:left w:val="none" w:sz="0" w:space="0" w:color="auto"/>
        <w:bottom w:val="none" w:sz="0" w:space="0" w:color="auto"/>
        <w:right w:val="none" w:sz="0" w:space="0" w:color="auto"/>
      </w:divBdr>
    </w:div>
    <w:div w:id="1685521056">
      <w:bodyDiv w:val="1"/>
      <w:marLeft w:val="0"/>
      <w:marRight w:val="0"/>
      <w:marTop w:val="0"/>
      <w:marBottom w:val="0"/>
      <w:divBdr>
        <w:top w:val="none" w:sz="0" w:space="0" w:color="auto"/>
        <w:left w:val="none" w:sz="0" w:space="0" w:color="auto"/>
        <w:bottom w:val="none" w:sz="0" w:space="0" w:color="auto"/>
        <w:right w:val="none" w:sz="0" w:space="0" w:color="auto"/>
      </w:divBdr>
    </w:div>
    <w:div w:id="1849323300">
      <w:bodyDiv w:val="1"/>
      <w:marLeft w:val="0"/>
      <w:marRight w:val="0"/>
      <w:marTop w:val="0"/>
      <w:marBottom w:val="0"/>
      <w:divBdr>
        <w:top w:val="none" w:sz="0" w:space="0" w:color="auto"/>
        <w:left w:val="none" w:sz="0" w:space="0" w:color="auto"/>
        <w:bottom w:val="none" w:sz="0" w:space="0" w:color="auto"/>
        <w:right w:val="none" w:sz="0" w:space="0" w:color="auto"/>
      </w:divBdr>
    </w:div>
    <w:div w:id="1974092979">
      <w:bodyDiv w:val="1"/>
      <w:marLeft w:val="0"/>
      <w:marRight w:val="0"/>
      <w:marTop w:val="0"/>
      <w:marBottom w:val="0"/>
      <w:divBdr>
        <w:top w:val="none" w:sz="0" w:space="0" w:color="auto"/>
        <w:left w:val="none" w:sz="0" w:space="0" w:color="auto"/>
        <w:bottom w:val="none" w:sz="0" w:space="0" w:color="auto"/>
        <w:right w:val="none" w:sz="0" w:space="0" w:color="auto"/>
      </w:divBdr>
    </w:div>
    <w:div w:id="2013947121">
      <w:bodyDiv w:val="1"/>
      <w:marLeft w:val="0"/>
      <w:marRight w:val="0"/>
      <w:marTop w:val="0"/>
      <w:marBottom w:val="0"/>
      <w:divBdr>
        <w:top w:val="none" w:sz="0" w:space="0" w:color="auto"/>
        <w:left w:val="none" w:sz="0" w:space="0" w:color="auto"/>
        <w:bottom w:val="none" w:sz="0" w:space="0" w:color="auto"/>
        <w:right w:val="none" w:sz="0" w:space="0" w:color="auto"/>
      </w:divBdr>
    </w:div>
    <w:div w:id="2054188811">
      <w:bodyDiv w:val="1"/>
      <w:marLeft w:val="0"/>
      <w:marRight w:val="0"/>
      <w:marTop w:val="0"/>
      <w:marBottom w:val="0"/>
      <w:divBdr>
        <w:top w:val="none" w:sz="0" w:space="0" w:color="auto"/>
        <w:left w:val="none" w:sz="0" w:space="0" w:color="auto"/>
        <w:bottom w:val="none" w:sz="0" w:space="0" w:color="auto"/>
        <w:right w:val="none" w:sz="0" w:space="0" w:color="auto"/>
      </w:divBdr>
    </w:div>
    <w:div w:id="2066877174">
      <w:bodyDiv w:val="1"/>
      <w:marLeft w:val="0"/>
      <w:marRight w:val="0"/>
      <w:marTop w:val="0"/>
      <w:marBottom w:val="0"/>
      <w:divBdr>
        <w:top w:val="none" w:sz="0" w:space="0" w:color="auto"/>
        <w:left w:val="none" w:sz="0" w:space="0" w:color="auto"/>
        <w:bottom w:val="none" w:sz="0" w:space="0" w:color="auto"/>
        <w:right w:val="none" w:sz="0" w:space="0" w:color="auto"/>
      </w:divBdr>
    </w:div>
    <w:div w:id="2069572484">
      <w:bodyDiv w:val="1"/>
      <w:marLeft w:val="0"/>
      <w:marRight w:val="0"/>
      <w:marTop w:val="0"/>
      <w:marBottom w:val="0"/>
      <w:divBdr>
        <w:top w:val="none" w:sz="0" w:space="0" w:color="auto"/>
        <w:left w:val="none" w:sz="0" w:space="0" w:color="auto"/>
        <w:bottom w:val="none" w:sz="0" w:space="0" w:color="auto"/>
        <w:right w:val="none" w:sz="0" w:space="0" w:color="auto"/>
      </w:divBdr>
    </w:div>
    <w:div w:id="208610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footer" Target="footer3.xm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2.e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OutlookEconomics.com" TargetMode="Externa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header" Target="header8.xml"/></Relationships>
</file>

<file path=word/_rels/settings.xml.rels><?xml version="1.0" encoding="UTF-8" standalone="yes"?>
<Relationships xmlns="http://schemas.openxmlformats.org/package/2006/relationships"><Relationship Id="rId1" Type="http://schemas.openxmlformats.org/officeDocument/2006/relationships/attachedTemplate" Target="file:///C:\clients\MASTER%20Templates%2016.7.08\B&amp;W\Chap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Chapter.dot</Template>
  <TotalTime>833</TotalTime>
  <Pages>51</Pages>
  <Words>19382</Words>
  <Characters>110481</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Outlook Economics</Company>
  <LinksUpToDate>false</LinksUpToDate>
  <CharactersWithSpaces>129604</CharactersWithSpaces>
  <SharedDoc>false</SharedDoc>
  <HLinks>
    <vt:vector size="6" baseType="variant">
      <vt:variant>
        <vt:i4>5832791</vt:i4>
      </vt:variant>
      <vt:variant>
        <vt:i4>3</vt:i4>
      </vt:variant>
      <vt:variant>
        <vt:i4>0</vt:i4>
      </vt:variant>
      <vt:variant>
        <vt:i4>5</vt:i4>
      </vt:variant>
      <vt:variant>
        <vt:lpwstr>http://www.outlookeconomics.com/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Database Listing</dc:subject>
  <dc:creator>Outlook Economics</dc:creator>
  <cp:lastModifiedBy>Outlook Economics</cp:lastModifiedBy>
  <cp:revision>14</cp:revision>
  <cp:lastPrinted>2009-05-16T09:42:00Z</cp:lastPrinted>
  <dcterms:created xsi:type="dcterms:W3CDTF">2013-03-14T11:54:00Z</dcterms:created>
  <dcterms:modified xsi:type="dcterms:W3CDTF">2014-10-01T01:34:00Z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NewReviewCycle">
    <vt:lpwstr/>
  </property>
</Properties>
</file>