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000" w:leftChars="0" w:firstLine="500" w:firstLineChars="0"/>
        <w:rPr>
          <w:rFonts w:hint="eastAsia"/>
          <w:b/>
          <w:bCs/>
          <w:sz w:val="32"/>
          <w:szCs w:val="32"/>
          <w:lang w:eastAsia="zh-CN"/>
        </w:rPr>
      </w:pPr>
      <w:r>
        <w:rPr>
          <w:rFonts w:hint="eastAsia"/>
          <w:b/>
          <w:bCs/>
          <w:sz w:val="32"/>
          <w:szCs w:val="32"/>
          <w:lang w:eastAsia="zh-CN"/>
        </w:rPr>
        <w:t>后端压力测试方案</w:t>
      </w:r>
    </w:p>
    <w:p>
      <w:pPr>
        <w:rPr>
          <w:rFonts w:hint="eastAsia"/>
          <w:b/>
          <w:bCs/>
          <w:sz w:val="32"/>
          <w:szCs w:val="32"/>
          <w:lang w:eastAsia="zh-CN"/>
        </w:rPr>
      </w:pPr>
    </w:p>
    <w:p>
      <w:pPr>
        <w:rPr>
          <w:rFonts w:hint="eastAsia"/>
          <w:b/>
          <w:bCs/>
          <w:sz w:val="32"/>
          <w:szCs w:val="32"/>
          <w:lang w:eastAsia="zh-CN"/>
        </w:rPr>
      </w:pPr>
    </w:p>
    <w:p>
      <w:pPr>
        <w:rPr>
          <w:rFonts w:hint="eastAsia"/>
          <w:b/>
          <w:bCs/>
          <w:sz w:val="32"/>
          <w:szCs w:val="32"/>
          <w:lang w:eastAsia="zh-CN"/>
        </w:rPr>
      </w:pPr>
      <w:r>
        <w:rPr>
          <w:rFonts w:hint="eastAsia"/>
          <w:b/>
          <w:bCs/>
          <w:sz w:val="32"/>
          <w:szCs w:val="32"/>
          <w:lang w:eastAsia="zh-CN"/>
        </w:rPr>
        <w:t>前言：</w:t>
      </w:r>
    </w:p>
    <w:p>
      <w:pPr>
        <w:ind w:firstLine="500" w:firstLineChars="0"/>
        <w:rPr>
          <w:rFonts w:hint="eastAsia"/>
          <w:b w:val="0"/>
          <w:bCs w:val="0"/>
          <w:sz w:val="21"/>
          <w:szCs w:val="21"/>
          <w:lang w:val="en-US" w:eastAsia="zh-CN"/>
        </w:rPr>
      </w:pPr>
      <w:r>
        <w:rPr>
          <w:rFonts w:hint="eastAsia"/>
          <w:b w:val="0"/>
          <w:bCs w:val="0"/>
          <w:sz w:val="21"/>
          <w:szCs w:val="21"/>
          <w:lang w:eastAsia="zh-CN"/>
        </w:rPr>
        <w:t>本文档主要描述介绍当前后端的机器人框架的现状以及今后为满足更全面测试的一个调整方案</w:t>
      </w:r>
      <w:r>
        <w:rPr>
          <w:rFonts w:hint="eastAsia"/>
          <w:b w:val="0"/>
          <w:bCs w:val="0"/>
          <w:sz w:val="21"/>
          <w:szCs w:val="21"/>
          <w:lang w:val="en-US" w:eastAsia="zh-CN"/>
        </w:rPr>
        <w:t>,如有错误，请直接指出，谢谢。</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现状：</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eastAsia="宋体"/>
          <w:b w:val="0"/>
          <w:bCs w:val="0"/>
          <w:kern w:val="2"/>
          <w:sz w:val="21"/>
          <w:szCs w:val="21"/>
          <w:lang w:val="en-US" w:eastAsia="zh-CN"/>
        </w:rPr>
        <w:object>
          <v:shape id="_x0000_s1025" type="#_x0000_t75" style="height:124.45pt;width:170.2pt;rotation:0f;" o:ole="t" fillcolor="#FFFFFF" filled="t" o:preferrelative="t" stroked="t" coordorigin="0,0" coordsize="21600,21600">
            <v:stroke color="#000000" color2="#FFFFFF" miterlimit="2"/>
            <v:imagedata gain="65536f" blacklevel="0f" gamma="0" o:title="" r:id="rId6"/>
            <o:lock v:ext="edit" position="f" selection="f" grouping="f" rotation="f" cropping="f" text="f" aspectratio="f"/>
            <w10:wrap type="none"/>
            <w10:anchorlock/>
          </v:shape>
          <o:OLEObject Type="Embed" ProgID="StaticMetafile" ShapeID="_x0000_s1025" DrawAspect="Content" ObjectID="_3" r:id="rId5"/>
        </w:object>
      </w:r>
    </w:p>
    <w:p>
      <w:pPr>
        <w:ind w:firstLine="500" w:firstLineChars="0"/>
        <w:rPr>
          <w:rFonts w:hint="eastAsia"/>
          <w:b w:val="0"/>
          <w:bCs w:val="0"/>
          <w:sz w:val="21"/>
          <w:szCs w:val="21"/>
          <w:lang w:val="en-US" w:eastAsia="zh-CN"/>
        </w:rPr>
      </w:pPr>
      <w:r>
        <w:rPr>
          <w:rFonts w:hint="eastAsia"/>
          <w:b w:val="0"/>
          <w:bCs w:val="0"/>
          <w:sz w:val="21"/>
          <w:szCs w:val="21"/>
          <w:lang w:val="en-US" w:eastAsia="zh-CN"/>
        </w:rPr>
        <w:t>上图为后端机器人框架包含的文件,圈红部分为机器人的核心模块,包括玩家的登陆，创角，漫游，站立以及战斗，而其他的诸如robot_battle.erl文件则为每一个测试模块的逻辑代码，其中包含协议收发，逻辑处理等内容。</w:t>
      </w:r>
    </w:p>
    <w:p>
      <w:pPr>
        <w:ind w:firstLine="500" w:firstLineChars="0"/>
        <w:rPr>
          <w:rFonts w:hint="eastAsia"/>
          <w:b w:val="0"/>
          <w:bCs w:val="0"/>
          <w:sz w:val="21"/>
          <w:szCs w:val="21"/>
          <w:lang w:val="en-US" w:eastAsia="zh-CN"/>
        </w:rPr>
      </w:pPr>
      <w:r>
        <w:rPr>
          <w:rFonts w:hint="eastAsia"/>
          <w:b w:val="0"/>
          <w:bCs w:val="0"/>
          <w:sz w:val="21"/>
          <w:szCs w:val="21"/>
          <w:lang w:val="en-US" w:eastAsia="zh-CN"/>
        </w:rPr>
        <w:t>现在后端机器人主要存在以下问题</w:t>
      </w:r>
    </w:p>
    <w:p>
      <w:pPr>
        <w:numPr>
          <w:ilvl w:val="0"/>
          <w:numId w:val="1"/>
        </w:numPr>
        <w:ind w:firstLine="500" w:firstLineChars="0"/>
        <w:rPr>
          <w:rFonts w:hint="eastAsia"/>
          <w:b w:val="0"/>
          <w:bCs w:val="0"/>
          <w:sz w:val="21"/>
          <w:szCs w:val="21"/>
          <w:lang w:val="en-US" w:eastAsia="zh-CN"/>
        </w:rPr>
      </w:pPr>
      <w:r>
        <w:rPr>
          <w:rFonts w:hint="eastAsia"/>
          <w:b w:val="0"/>
          <w:bCs w:val="0"/>
          <w:sz w:val="21"/>
          <w:szCs w:val="21"/>
          <w:lang w:val="en-US" w:eastAsia="zh-CN"/>
        </w:rPr>
        <w:t>robot.erl逻辑过于臃肿，之前的机器人逻辑开发时没有做太多的逻辑分离，将其他模块的逻辑也植入到rebot.erl中</w:t>
      </w:r>
    </w:p>
    <w:p>
      <w:pPr>
        <w:numPr>
          <w:ilvl w:val="0"/>
          <w:numId w:val="1"/>
        </w:numPr>
        <w:ind w:firstLine="500" w:firstLineChars="0"/>
        <w:rPr>
          <w:rFonts w:hint="eastAsia"/>
          <w:b w:val="0"/>
          <w:bCs w:val="0"/>
          <w:sz w:val="21"/>
          <w:szCs w:val="21"/>
          <w:lang w:val="en-US" w:eastAsia="zh-CN"/>
        </w:rPr>
      </w:pPr>
      <w:r>
        <w:rPr>
          <w:rFonts w:hint="eastAsia"/>
          <w:b w:val="0"/>
          <w:bCs w:val="0"/>
          <w:sz w:val="21"/>
          <w:szCs w:val="21"/>
          <w:lang w:val="en-US" w:eastAsia="zh-CN"/>
        </w:rPr>
        <w:t>可配置性不够,每次要改变机器人逻辑的时候需要手动修改代码，再编译，这样操作对做压测的同事可能带来较大的效率影响</w:t>
      </w:r>
    </w:p>
    <w:p>
      <w:pPr>
        <w:numPr>
          <w:numId w:val="0"/>
        </w:numPr>
        <w:rPr>
          <w:rFonts w:hint="eastAsia"/>
          <w:b w:val="0"/>
          <w:bCs w:val="0"/>
          <w:sz w:val="21"/>
          <w:szCs w:val="21"/>
          <w:lang w:val="en-US" w:eastAsia="zh-CN"/>
        </w:rPr>
      </w:pPr>
    </w:p>
    <w:p>
      <w:pPr>
        <w:numPr>
          <w:numId w:val="0"/>
        </w:numPr>
        <w:rPr>
          <w:rFonts w:hint="eastAsia"/>
          <w:b/>
          <w:bCs/>
          <w:sz w:val="32"/>
          <w:szCs w:val="32"/>
          <w:lang w:val="en-US" w:eastAsia="zh-CN"/>
        </w:rPr>
      </w:pPr>
      <w:r>
        <w:rPr>
          <w:rFonts w:hint="eastAsia"/>
          <w:b/>
          <w:bCs/>
          <w:sz w:val="32"/>
          <w:szCs w:val="32"/>
          <w:lang w:val="en-US" w:eastAsia="zh-CN"/>
        </w:rPr>
        <w:t>后续优化方向：</w:t>
      </w:r>
    </w:p>
    <w:p>
      <w:pPr>
        <w:numPr>
          <w:ilvl w:val="0"/>
          <w:numId w:val="2"/>
        </w:numPr>
        <w:ind w:firstLine="500" w:firstLineChars="0"/>
        <w:rPr>
          <w:rFonts w:hint="eastAsia"/>
          <w:b w:val="0"/>
          <w:bCs w:val="0"/>
          <w:sz w:val="21"/>
          <w:szCs w:val="21"/>
          <w:lang w:val="en-US" w:eastAsia="zh-CN"/>
        </w:rPr>
      </w:pPr>
      <w:r>
        <w:rPr>
          <w:rFonts w:hint="eastAsia"/>
          <w:b w:val="0"/>
          <w:bCs w:val="0"/>
          <w:sz w:val="21"/>
          <w:szCs w:val="21"/>
          <w:lang w:val="en-US" w:eastAsia="zh-CN"/>
        </w:rPr>
        <w:t>实现机器人模块的逻辑分离，将每个模块的逻辑体现在对应的机器人文件代码中</w:t>
      </w:r>
    </w:p>
    <w:p>
      <w:pPr>
        <w:numPr>
          <w:ilvl w:val="0"/>
          <w:numId w:val="2"/>
        </w:numPr>
        <w:ind w:firstLine="500" w:firstLineChars="0"/>
        <w:rPr>
          <w:rFonts w:hint="eastAsia"/>
          <w:b w:val="0"/>
          <w:bCs w:val="0"/>
          <w:sz w:val="21"/>
          <w:szCs w:val="21"/>
          <w:lang w:val="en-US" w:eastAsia="zh-CN"/>
        </w:rPr>
      </w:pPr>
      <w:r>
        <w:rPr>
          <w:rFonts w:hint="eastAsia"/>
          <w:b w:val="0"/>
          <w:bCs w:val="0"/>
          <w:sz w:val="21"/>
          <w:szCs w:val="21"/>
          <w:lang w:val="en-US" w:eastAsia="zh-CN"/>
        </w:rPr>
        <w:t>完善机器人配置框架，尽量做到入参启动时通过参数控制机器人逻辑</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bCs/>
          <w:sz w:val="32"/>
          <w:szCs w:val="32"/>
          <w:lang w:val="en-US" w:eastAsia="zh-CN"/>
        </w:rPr>
      </w:pPr>
      <w:r>
        <w:rPr>
          <w:rFonts w:hint="eastAsia"/>
          <w:b/>
          <w:bCs/>
          <w:sz w:val="32"/>
          <w:szCs w:val="32"/>
          <w:lang w:val="en-US" w:eastAsia="zh-CN"/>
        </w:rPr>
        <w:t>后续压力测试方案:</w:t>
      </w:r>
    </w:p>
    <w:p>
      <w:pPr>
        <w:widowControl w:val="0"/>
        <w:numPr>
          <w:numId w:val="0"/>
        </w:numPr>
        <w:ind w:firstLine="50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为更好的反映上线后的实际情况，建议今后的压力测试尽量做到单模块测试与混合测试形式相结合。</w:t>
      </w:r>
    </w:p>
    <w:p>
      <w:pPr>
        <w:widowControl w:val="0"/>
        <w:numPr>
          <w:numId w:val="0"/>
        </w:numPr>
        <w:ind w:firstLine="500" w:firstLineChars="0"/>
        <w:jc w:val="both"/>
        <w:rPr>
          <w:rFonts w:hint="eastAsia" w:ascii="宋体" w:hAnsi="宋体" w:cs="宋体"/>
          <w:b w:val="0"/>
          <w:bCs w:val="0"/>
          <w:sz w:val="21"/>
          <w:szCs w:val="21"/>
          <w:u w:val="single" w:color="auto"/>
          <w:lang w:val="en-US" w:eastAsia="zh-CN"/>
        </w:rPr>
      </w:pPr>
      <w:r>
        <w:rPr>
          <w:rFonts w:hint="eastAsia" w:ascii="宋体" w:hAnsi="宋体" w:cs="宋体"/>
          <w:b w:val="0"/>
          <w:bCs w:val="0"/>
          <w:sz w:val="21"/>
          <w:szCs w:val="21"/>
          <w:u w:val="single" w:color="auto"/>
          <w:lang w:val="en-US" w:eastAsia="zh-CN"/>
        </w:rPr>
        <w:t>单模块测试：</w:t>
      </w:r>
    </w:p>
    <w:p>
      <w:pPr>
        <w:widowControl w:val="0"/>
        <w:numPr>
          <w:numId w:val="0"/>
        </w:numPr>
        <w:ind w:firstLine="50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根据与其他项目组以及组内同事的讨论后，发现服务器的并发压力主要体现在刚开服的时候，而且登陆，聊天，场景，战斗，怪物很大机会成为后端的主要瓶颈，针对该现象，我个人建议需要开发单独的机器人逻辑去对以上模块做针对性的测试。目前已对场景，怪物，战斗做了对应的测试，后续建议在登陆以及聊天加上对应的测试。</w:t>
      </w:r>
    </w:p>
    <w:p>
      <w:pPr>
        <w:widowControl w:val="0"/>
        <w:numPr>
          <w:numId w:val="0"/>
        </w:numPr>
        <w:ind w:firstLine="500" w:firstLineChars="0"/>
        <w:jc w:val="both"/>
        <w:rPr>
          <w:rFonts w:hint="eastAsia" w:ascii="宋体" w:hAnsi="宋体" w:cs="宋体"/>
          <w:b w:val="0"/>
          <w:bCs w:val="0"/>
          <w:sz w:val="21"/>
          <w:szCs w:val="21"/>
          <w:u w:val="single" w:color="auto"/>
          <w:lang w:val="en-US" w:eastAsia="zh-CN"/>
        </w:rPr>
      </w:pPr>
      <w:r>
        <w:rPr>
          <w:rFonts w:hint="eastAsia" w:ascii="宋体" w:hAnsi="宋体" w:cs="宋体"/>
          <w:b w:val="0"/>
          <w:bCs w:val="0"/>
          <w:sz w:val="21"/>
          <w:szCs w:val="21"/>
          <w:u w:val="single" w:color="auto"/>
          <w:lang w:val="en-US" w:eastAsia="zh-CN"/>
        </w:rPr>
        <w:t>混合测试：</w:t>
      </w:r>
    </w:p>
    <w:p>
      <w:pPr>
        <w:widowControl w:val="0"/>
        <w:numPr>
          <w:numId w:val="0"/>
        </w:numPr>
        <w:ind w:firstLine="50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尽量模拟客户端的操作行为，结合之前的单模块测试逻辑，对系统进行相对全面的测试，个人建议混合测试同时整合</w:t>
      </w:r>
      <w:r>
        <w:rPr>
          <w:rFonts w:hint="eastAsia" w:ascii="宋体" w:hAnsi="宋体" w:cs="宋体"/>
          <w:b w:val="0"/>
          <w:bCs w:val="0"/>
          <w:sz w:val="21"/>
          <w:szCs w:val="21"/>
          <w:u w:val="none" w:color="auto"/>
          <w:lang w:val="en-US" w:eastAsia="zh-CN"/>
        </w:rPr>
        <w:t>登陆，聊天，场景，战斗，任务，市场等尽量多的功能，重点放在测试系统的稳定性以及逻辑正确性的方向上。</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decimal"/>
      <w:suff w:val="nothing"/>
      <w:lvlText w:val="%1."/>
      <w:lvlJc w:val="left"/>
    </w:lvl>
  </w:abstractNum>
  <w:abstractNum w:abstractNumId="11">
    <w:nsid w:val="0000000B"/>
    <w:multiLevelType w:val="singleLevel"/>
    <w:tmpl w:val="0000000B"/>
    <w:lvl w:ilvl="0" w:tentative="1">
      <w:start w:val="1"/>
      <w:numFmt w:val="decimal"/>
      <w:suff w:val="nothing"/>
      <w:lvlText w:val="%1."/>
      <w:lvlJc w:val="left"/>
    </w:lvl>
  </w:abstractNum>
  <w:num w:numId="1">
    <w:abstractNumId w:val="11"/>
  </w:num>
  <w:num w:numId="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eastAsia="宋体"/>
      <w:kern w:val="2"/>
      <w:sz w:val="21"/>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2013-08-26T11:26:01Z</dcterms:created>
  <dcterms:modified xsi:type="dcterms:W3CDTF">2013-08-26T12:29:12Z</dcterms:modified>
  <dc:title>后端压力测试方案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