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2DEAA7" w14:textId="21287165" w:rsidR="000B411C" w:rsidRDefault="002A6B5D" w:rsidP="002A6B5D">
      <w:pPr>
        <w:jc w:val="center"/>
        <w:rPr>
          <w:b/>
          <w:sz w:val="24"/>
          <w:szCs w:val="24"/>
        </w:rPr>
      </w:pPr>
      <w:r w:rsidRPr="002A6B5D">
        <w:rPr>
          <w:b/>
          <w:sz w:val="24"/>
          <w:szCs w:val="24"/>
        </w:rPr>
        <w:t xml:space="preserve">Accessing </w:t>
      </w:r>
      <w:proofErr w:type="spellStart"/>
      <w:r w:rsidRPr="002A6B5D">
        <w:rPr>
          <w:b/>
          <w:sz w:val="24"/>
          <w:szCs w:val="24"/>
        </w:rPr>
        <w:t>PowerForm</w:t>
      </w:r>
      <w:proofErr w:type="spellEnd"/>
      <w:r w:rsidRPr="002A6B5D">
        <w:rPr>
          <w:b/>
          <w:sz w:val="24"/>
          <w:szCs w:val="24"/>
        </w:rPr>
        <w:t xml:space="preserve"> Data in PI-EDW</w:t>
      </w:r>
    </w:p>
    <w:p w14:paraId="279303D6" w14:textId="6454FE64" w:rsidR="00740ED6" w:rsidRPr="00EE5574" w:rsidRDefault="00EE5574" w:rsidP="002A6B5D">
      <w:pPr>
        <w:jc w:val="center"/>
        <w:rPr>
          <w:sz w:val="24"/>
          <w:szCs w:val="24"/>
        </w:rPr>
      </w:pPr>
      <w:r w:rsidRPr="00EE5574">
        <w:rPr>
          <w:sz w:val="24"/>
          <w:szCs w:val="24"/>
        </w:rPr>
        <w:t>Nov 2018</w:t>
      </w:r>
    </w:p>
    <w:p w14:paraId="13CBE3C7" w14:textId="77777777" w:rsidR="00EE5574" w:rsidRDefault="00EE5574" w:rsidP="00EE557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Author: </w:t>
      </w:r>
    </w:p>
    <w:p w14:paraId="597DC060" w14:textId="35DA53C1" w:rsidR="00EE5574" w:rsidRPr="00EE5574" w:rsidRDefault="00EE5574" w:rsidP="00EE5574">
      <w:pPr>
        <w:pStyle w:val="NormalWeb"/>
        <w:spacing w:before="0" w:beforeAutospacing="0" w:after="0" w:afterAutospacing="0"/>
        <w:rPr>
          <w:rFonts w:ascii="Calibri" w:hAnsi="Calibri" w:cs="Calibri"/>
          <w:i/>
          <w:sz w:val="22"/>
          <w:szCs w:val="22"/>
        </w:rPr>
      </w:pPr>
      <w:r w:rsidRPr="00EE5574">
        <w:rPr>
          <w:rFonts w:ascii="Calibri" w:hAnsi="Calibri" w:cs="Calibri"/>
          <w:i/>
          <w:sz w:val="22"/>
          <w:szCs w:val="22"/>
        </w:rPr>
        <w:t>THOMAS W. MAHONEY, Lt Col, USAF, MC</w:t>
      </w:r>
    </w:p>
    <w:p w14:paraId="484A0EB2" w14:textId="77777777" w:rsidR="00EE5574" w:rsidRPr="00EE5574" w:rsidRDefault="00EE5574" w:rsidP="00EE5574">
      <w:pPr>
        <w:pStyle w:val="NormalWeb"/>
        <w:spacing w:before="0" w:beforeAutospacing="0" w:after="0" w:afterAutospacing="0"/>
        <w:rPr>
          <w:rFonts w:ascii="Calibri" w:hAnsi="Calibri" w:cs="Calibri"/>
          <w:i/>
          <w:sz w:val="22"/>
          <w:szCs w:val="22"/>
        </w:rPr>
      </w:pPr>
      <w:r w:rsidRPr="00EE5574">
        <w:rPr>
          <w:rFonts w:ascii="Calibri" w:hAnsi="Calibri" w:cs="Calibri"/>
          <w:i/>
          <w:sz w:val="22"/>
          <w:szCs w:val="22"/>
        </w:rPr>
        <w:t>Deputy Chief Medical Information Officer </w:t>
      </w:r>
    </w:p>
    <w:p w14:paraId="5C22AB1D" w14:textId="77777777" w:rsidR="00EE5574" w:rsidRPr="00EE5574" w:rsidRDefault="00EE5574" w:rsidP="00EE5574">
      <w:pPr>
        <w:pStyle w:val="NormalWeb"/>
        <w:spacing w:before="0" w:beforeAutospacing="0" w:after="0" w:afterAutospacing="0"/>
        <w:rPr>
          <w:rFonts w:ascii="Calibri" w:hAnsi="Calibri" w:cs="Calibri"/>
          <w:i/>
          <w:sz w:val="22"/>
          <w:szCs w:val="22"/>
        </w:rPr>
      </w:pPr>
      <w:r w:rsidRPr="00EE5574">
        <w:rPr>
          <w:rFonts w:ascii="Calibri" w:hAnsi="Calibri" w:cs="Calibri"/>
          <w:i/>
          <w:sz w:val="22"/>
          <w:szCs w:val="22"/>
        </w:rPr>
        <w:t> </w:t>
      </w:r>
    </w:p>
    <w:p w14:paraId="390B5951" w14:textId="77777777" w:rsidR="00EE5574" w:rsidRPr="00EE5574" w:rsidRDefault="00EE5574" w:rsidP="00EE5574">
      <w:pPr>
        <w:pStyle w:val="NormalWeb"/>
        <w:spacing w:before="0" w:beforeAutospacing="0" w:after="0" w:afterAutospacing="0"/>
        <w:rPr>
          <w:rFonts w:ascii="Calibri" w:hAnsi="Calibri" w:cs="Calibri"/>
          <w:i/>
          <w:sz w:val="22"/>
          <w:szCs w:val="22"/>
        </w:rPr>
      </w:pPr>
      <w:r w:rsidRPr="00EE5574">
        <w:rPr>
          <w:rFonts w:ascii="Calibri" w:hAnsi="Calibri" w:cs="Calibri"/>
          <w:i/>
          <w:sz w:val="22"/>
          <w:szCs w:val="22"/>
        </w:rPr>
        <w:t>AFMSA/SG3OH</w:t>
      </w:r>
    </w:p>
    <w:p w14:paraId="036E53D8" w14:textId="77777777" w:rsidR="00EE5574" w:rsidRPr="00EE5574" w:rsidRDefault="00EE5574" w:rsidP="00EE5574">
      <w:pPr>
        <w:pStyle w:val="NormalWeb"/>
        <w:spacing w:before="0" w:beforeAutospacing="0" w:after="0" w:afterAutospacing="0"/>
        <w:rPr>
          <w:rFonts w:ascii="Calibri" w:hAnsi="Calibri" w:cs="Calibri"/>
          <w:i/>
          <w:sz w:val="22"/>
          <w:szCs w:val="22"/>
        </w:rPr>
      </w:pPr>
      <w:r w:rsidRPr="00EE5574">
        <w:rPr>
          <w:rFonts w:ascii="Calibri" w:hAnsi="Calibri" w:cs="Calibri"/>
          <w:i/>
          <w:sz w:val="22"/>
          <w:szCs w:val="22"/>
        </w:rPr>
        <w:t>7700 Arlington Blvd, 4NW441G</w:t>
      </w:r>
    </w:p>
    <w:p w14:paraId="3A9329A9" w14:textId="77777777" w:rsidR="00EE5574" w:rsidRPr="00EE5574" w:rsidRDefault="00EE5574" w:rsidP="00EE5574">
      <w:pPr>
        <w:pStyle w:val="NormalWeb"/>
        <w:spacing w:before="0" w:beforeAutospacing="0" w:after="0" w:afterAutospacing="0"/>
        <w:rPr>
          <w:rFonts w:ascii="Calibri" w:hAnsi="Calibri" w:cs="Calibri"/>
          <w:i/>
          <w:sz w:val="22"/>
          <w:szCs w:val="22"/>
        </w:rPr>
      </w:pPr>
      <w:r w:rsidRPr="00EE5574">
        <w:rPr>
          <w:rFonts w:ascii="Calibri" w:hAnsi="Calibri" w:cs="Calibri"/>
          <w:i/>
          <w:sz w:val="22"/>
          <w:szCs w:val="22"/>
        </w:rPr>
        <w:t>Falls Church, VA  22042</w:t>
      </w:r>
    </w:p>
    <w:p w14:paraId="3AB207F8" w14:textId="77777777" w:rsidR="00EE5574" w:rsidRPr="00EE5574" w:rsidRDefault="00EE5574" w:rsidP="00EE5574">
      <w:pPr>
        <w:pStyle w:val="NormalWeb"/>
        <w:spacing w:before="0" w:beforeAutospacing="0" w:after="0" w:afterAutospacing="0"/>
        <w:rPr>
          <w:rFonts w:ascii="Calibri" w:hAnsi="Calibri" w:cs="Calibri"/>
          <w:i/>
          <w:sz w:val="22"/>
          <w:szCs w:val="22"/>
        </w:rPr>
      </w:pPr>
      <w:r w:rsidRPr="00EE5574">
        <w:rPr>
          <w:rFonts w:ascii="Segoe UI Emoji" w:hAnsi="Segoe UI Emoji" w:cs="Calibri"/>
          <w:i/>
          <w:sz w:val="22"/>
          <w:szCs w:val="22"/>
        </w:rPr>
        <w:t>☎</w:t>
      </w:r>
      <w:r w:rsidRPr="00EE5574">
        <w:rPr>
          <w:rFonts w:ascii="Calibri" w:hAnsi="Calibri" w:cs="Calibri"/>
          <w:i/>
          <w:sz w:val="22"/>
          <w:szCs w:val="22"/>
        </w:rPr>
        <w:t>: 703 681 7973</w:t>
      </w:r>
      <w:bookmarkStart w:id="0" w:name="_GoBack"/>
      <w:bookmarkEnd w:id="0"/>
    </w:p>
    <w:p w14:paraId="5AE88B2F" w14:textId="77777777" w:rsidR="00EE5574" w:rsidRPr="00EE5574" w:rsidRDefault="00EE5574" w:rsidP="00EE5574">
      <w:pPr>
        <w:pStyle w:val="NormalWeb"/>
        <w:spacing w:before="0" w:beforeAutospacing="0" w:after="0" w:afterAutospacing="0"/>
        <w:rPr>
          <w:rFonts w:ascii="Calibri" w:hAnsi="Calibri" w:cs="Calibri"/>
          <w:i/>
          <w:sz w:val="22"/>
          <w:szCs w:val="22"/>
        </w:rPr>
      </w:pPr>
      <w:r w:rsidRPr="00EE5574">
        <w:rPr>
          <w:rFonts w:ascii="Calibri" w:hAnsi="Calibri" w:cs="Calibri"/>
          <w:i/>
          <w:sz w:val="22"/>
          <w:szCs w:val="22"/>
        </w:rPr>
        <w:t>Email:  thomas.w.mahoney6.mil@mail.mil</w:t>
      </w:r>
    </w:p>
    <w:p w14:paraId="6A2DEAA8" w14:textId="77777777" w:rsidR="002A6B5D" w:rsidRDefault="002A6B5D" w:rsidP="002A6B5D"/>
    <w:p w14:paraId="6A2DEAA9" w14:textId="77777777" w:rsidR="002A6B5D" w:rsidRDefault="002A6B5D" w:rsidP="002A6B5D">
      <w:proofErr w:type="spellStart"/>
      <w:r w:rsidRPr="00EE5574">
        <w:rPr>
          <w:b/>
        </w:rPr>
        <w:t>PowerForm</w:t>
      </w:r>
      <w:proofErr w:type="spellEnd"/>
      <w:r w:rsidRPr="00EE5574">
        <w:rPr>
          <w:b/>
        </w:rPr>
        <w:t xml:space="preserve"> data is available in at least two universes in PI-EDW</w:t>
      </w:r>
      <w:r>
        <w:t>:</w:t>
      </w:r>
    </w:p>
    <w:p w14:paraId="6A2DEAAA" w14:textId="77777777" w:rsidR="002A6B5D" w:rsidRDefault="002A6B5D" w:rsidP="002A6B5D">
      <w:r>
        <w:tab/>
        <w:t>ODS Documentation</w:t>
      </w:r>
    </w:p>
    <w:p w14:paraId="6A2DEAAB" w14:textId="77777777" w:rsidR="002A6B5D" w:rsidRDefault="002A6B5D" w:rsidP="002A6B5D">
      <w:r>
        <w:tab/>
        <w:t>ODS Clinical Outcomes</w:t>
      </w:r>
    </w:p>
    <w:p w14:paraId="6A2DEAAC" w14:textId="77777777" w:rsidR="002A6B5D" w:rsidRDefault="002A6B5D" w:rsidP="002A6B5D">
      <w:r>
        <w:t>The clinical outcomes universe contains additional clinical and administrative data and may be the most useful universe to build queries in.</w:t>
      </w:r>
    </w:p>
    <w:p w14:paraId="6A2DEAAD" w14:textId="77777777" w:rsidR="002A6B5D" w:rsidRDefault="002A6B5D" w:rsidP="002A6B5D">
      <w:r>
        <w:t>Within this universe is a folder “Documentation”</w:t>
      </w:r>
    </w:p>
    <w:p w14:paraId="6A2DEAAE" w14:textId="77777777" w:rsidR="002A6B5D" w:rsidRDefault="002A6B5D" w:rsidP="002A6B5D">
      <w:r>
        <w:rPr>
          <w:noProof/>
        </w:rPr>
        <w:drawing>
          <wp:inline distT="0" distB="0" distL="0" distR="0" wp14:anchorId="6A2DEABA" wp14:editId="6A2DEABB">
            <wp:extent cx="5943600" cy="33318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31845"/>
                    </a:xfrm>
                    <a:prstGeom prst="rect">
                      <a:avLst/>
                    </a:prstGeom>
                  </pic:spPr>
                </pic:pic>
              </a:graphicData>
            </a:graphic>
          </wp:inline>
        </w:drawing>
      </w:r>
    </w:p>
    <w:p w14:paraId="6A2DEAAF" w14:textId="77777777" w:rsidR="002A6B5D" w:rsidRDefault="002A6B5D" w:rsidP="002A6B5D">
      <w:r>
        <w:t>In the “Form” folder are several objects that can be selected.  These are the primary components for building a query</w:t>
      </w:r>
    </w:p>
    <w:p w14:paraId="6A2DEAB0" w14:textId="77777777" w:rsidR="002A6B5D" w:rsidRDefault="002A6B5D" w:rsidP="002A6B5D">
      <w:pPr>
        <w:pStyle w:val="ListParagraph"/>
        <w:numPr>
          <w:ilvl w:val="0"/>
          <w:numId w:val="1"/>
        </w:numPr>
      </w:pPr>
      <w:r>
        <w:t xml:space="preserve">Form Definition – the name of a </w:t>
      </w:r>
      <w:proofErr w:type="spellStart"/>
      <w:r>
        <w:t>PowerForm</w:t>
      </w:r>
      <w:proofErr w:type="spellEnd"/>
    </w:p>
    <w:p w14:paraId="6A2DEAB1" w14:textId="77777777" w:rsidR="002A6B5D" w:rsidRDefault="002A6B5D" w:rsidP="002A6B5D">
      <w:pPr>
        <w:pStyle w:val="ListParagraph"/>
        <w:numPr>
          <w:ilvl w:val="0"/>
          <w:numId w:val="1"/>
        </w:numPr>
      </w:pPr>
      <w:r>
        <w:lastRenderedPageBreak/>
        <w:t xml:space="preserve">Section Definition – the name of a section of a </w:t>
      </w:r>
      <w:proofErr w:type="spellStart"/>
      <w:r>
        <w:t>PowerForm</w:t>
      </w:r>
      <w:proofErr w:type="spellEnd"/>
      <w:r>
        <w:t xml:space="preserve"> (may vary from the display name of the section in a form)</w:t>
      </w:r>
    </w:p>
    <w:p w14:paraId="6A2DEAB2" w14:textId="77777777" w:rsidR="002A6B5D" w:rsidRDefault="002A6B5D" w:rsidP="002A6B5D">
      <w:pPr>
        <w:pStyle w:val="ListParagraph"/>
        <w:numPr>
          <w:ilvl w:val="0"/>
          <w:numId w:val="1"/>
        </w:numPr>
      </w:pPr>
      <w:r>
        <w:t xml:space="preserve">Element Mnemonic – the name of a DTA on a particular </w:t>
      </w:r>
      <w:proofErr w:type="spellStart"/>
      <w:r>
        <w:t>PowerForm</w:t>
      </w:r>
      <w:proofErr w:type="spellEnd"/>
      <w:r>
        <w:t xml:space="preserve"> Section</w:t>
      </w:r>
    </w:p>
    <w:p w14:paraId="6A2DEAB3" w14:textId="77777777" w:rsidR="002A6B5D" w:rsidRDefault="002A6B5D" w:rsidP="002A6B5D">
      <w:pPr>
        <w:pStyle w:val="ListParagraph"/>
        <w:numPr>
          <w:ilvl w:val="0"/>
          <w:numId w:val="1"/>
        </w:numPr>
      </w:pPr>
      <w:r>
        <w:t xml:space="preserve">Result Value (in the </w:t>
      </w:r>
      <w:r w:rsidR="00F818BE">
        <w:t>Response folder) – the recorded response for an Element Mnemonic object</w:t>
      </w:r>
    </w:p>
    <w:p w14:paraId="6A2DEAB4" w14:textId="77777777" w:rsidR="00F818BE" w:rsidRDefault="00F818BE" w:rsidP="00F818BE">
      <w:r>
        <w:t>There are other objects in the Response folder that can help filter to desired results such as Documentation Date &amp; Time, Performing Personnel etc.</w:t>
      </w:r>
    </w:p>
    <w:p w14:paraId="6A2DEAB5" w14:textId="77777777" w:rsidR="00F818BE" w:rsidRDefault="00F818BE" w:rsidP="00F818BE">
      <w:r>
        <w:t xml:space="preserve">Additionally if you want to be able to look at a particular documents in </w:t>
      </w:r>
      <w:proofErr w:type="spellStart"/>
      <w:r>
        <w:t>PowerChart</w:t>
      </w:r>
      <w:proofErr w:type="spellEnd"/>
      <w:r>
        <w:t xml:space="preserve"> you can include the object “Formatted Financial </w:t>
      </w:r>
      <w:proofErr w:type="spellStart"/>
      <w:r>
        <w:t>Nbr</w:t>
      </w:r>
      <w:proofErr w:type="spellEnd"/>
      <w:r>
        <w:t>” (located in the Encounters\Encounter Identifiers folder) to drill in to particular encounters.</w:t>
      </w:r>
    </w:p>
    <w:p w14:paraId="6A2DEAB6" w14:textId="77777777" w:rsidR="00F818BE" w:rsidRDefault="00F818BE" w:rsidP="00F818BE"/>
    <w:p w14:paraId="6A2DEAB7" w14:textId="77777777" w:rsidR="00F818BE" w:rsidRDefault="00F818BE" w:rsidP="00F818BE">
      <w:r>
        <w:t>All of these elements can be combined to produce a query.  Below is a very simply query that would prompt for the input of desired Element Mnemonic and then return the value of that Mnemonic along with the associated encounter for every instance within the designated timeframe it has been recorded in the system.  (note “Admit Date” refers to the date of an encounter whether inpatient or outpatient)</w:t>
      </w:r>
    </w:p>
    <w:p w14:paraId="6A2DEAB8" w14:textId="77777777" w:rsidR="00F818BE" w:rsidRDefault="00F818BE" w:rsidP="00F818BE">
      <w:r>
        <w:rPr>
          <w:noProof/>
        </w:rPr>
        <w:drawing>
          <wp:inline distT="0" distB="0" distL="0" distR="0" wp14:anchorId="6A2DEABC" wp14:editId="6A2DEABD">
            <wp:extent cx="5943600" cy="29076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07665"/>
                    </a:xfrm>
                    <a:prstGeom prst="rect">
                      <a:avLst/>
                    </a:prstGeom>
                  </pic:spPr>
                </pic:pic>
              </a:graphicData>
            </a:graphic>
          </wp:inline>
        </w:drawing>
      </w:r>
    </w:p>
    <w:p w14:paraId="6A2DEAB9" w14:textId="77777777" w:rsidR="002A6B5D" w:rsidRDefault="002A6B5D" w:rsidP="002A6B5D"/>
    <w:sectPr w:rsidR="002A6B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5A79A9"/>
    <w:multiLevelType w:val="hybridMultilevel"/>
    <w:tmpl w:val="50623BB0"/>
    <w:lvl w:ilvl="0" w:tplc="5794357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6B5D"/>
    <w:rsid w:val="000B411C"/>
    <w:rsid w:val="002A6B5D"/>
    <w:rsid w:val="00740ED6"/>
    <w:rsid w:val="00EE5574"/>
    <w:rsid w:val="00F81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DEAA7"/>
  <w15:chartTrackingRefBased/>
  <w15:docId w15:val="{E4D92D3C-1775-4DB8-A792-D8142A418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6B5D"/>
    <w:pPr>
      <w:ind w:left="720"/>
      <w:contextualSpacing/>
    </w:pPr>
  </w:style>
  <w:style w:type="paragraph" w:styleId="NormalWeb">
    <w:name w:val="Normal (Web)"/>
    <w:basedOn w:val="Normal"/>
    <w:uiPriority w:val="99"/>
    <w:semiHidden/>
    <w:unhideWhenUsed/>
    <w:rsid w:val="00EE557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2558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265</Words>
  <Characters>1514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DHA/EI</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Mahoney, Thomas, Lt Col, USAF</dc:creator>
  <cp:keywords/>
  <dc:description/>
  <cp:lastModifiedBy>David Alt</cp:lastModifiedBy>
  <cp:revision>3</cp:revision>
  <dcterms:created xsi:type="dcterms:W3CDTF">2018-11-09T20:31:00Z</dcterms:created>
  <dcterms:modified xsi:type="dcterms:W3CDTF">2018-11-14T22:17:00Z</dcterms:modified>
</cp:coreProperties>
</file>