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8086" w14:textId="46D9F290" w:rsidR="006B6655" w:rsidRPr="006B6655" w:rsidRDefault="006B6655">
      <w:r w:rsidRPr="006B6655">
        <w:rPr>
          <w:noProof/>
        </w:rPr>
        <w:drawing>
          <wp:inline distT="0" distB="0" distL="0" distR="0" wp14:anchorId="3424E067" wp14:editId="094212DA">
            <wp:extent cx="3862705" cy="82296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655" w:rsidRPr="006B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55"/>
    <w:rsid w:val="004C49CA"/>
    <w:rsid w:val="006B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BED4"/>
  <w15:chartTrackingRefBased/>
  <w15:docId w15:val="{EDFE8F56-D2F4-452C-9944-0C2ECE1C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Villegas Ayala</dc:creator>
  <cp:keywords/>
  <dc:description/>
  <cp:lastModifiedBy>David  Villegas Ayala</cp:lastModifiedBy>
  <cp:revision>1</cp:revision>
  <dcterms:created xsi:type="dcterms:W3CDTF">2022-05-27T21:17:00Z</dcterms:created>
  <dcterms:modified xsi:type="dcterms:W3CDTF">2022-05-27T21:18:00Z</dcterms:modified>
</cp:coreProperties>
</file>