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7 - Análise da Complexidade de Algoritmos Recursivos</w:t>
      </w:r>
    </w:p>
    <w:p>
      <w:pPr>
        <w:pStyle w:val="Normal"/>
        <w:spacing w:before="0" w:after="240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Considere a seguinte relação de recorrência: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ind w:left="720" w:hanging="72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se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nary>
                </m:e>
              </m:eqArr>
            </m:e>
          </m:d>
        </m:oMath>
      </m:oMathPara>
    </w:p>
    <w:p>
      <w:pPr>
        <w:pStyle w:val="ExercciosCharCharCharCharCharChar"/>
        <w:spacing w:before="240" w:after="120"/>
        <w:rPr>
          <w:sz w:val="32"/>
          <w:szCs w:val="32"/>
        </w:rPr>
      </w:pPr>
      <w:r>
        <w:rPr>
          <w:sz w:val="28"/>
          <w:szCs w:val="28"/>
        </w:rPr>
        <w:t>Função Recursiva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 xml:space="preserve">função recursiva </w:t>
      </w:r>
      <w:r>
        <w:rPr>
          <w:lang w:val="pt-PT"/>
        </w:rPr>
        <w:t xml:space="preserve">que use diretamente a relação de recorrência acima, </w:t>
      </w:r>
      <w:r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essa função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total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360"/>
        <w:ind w:left="284" w:hanging="284"/>
        <w:rPr>
          <w:lang w:val="pt-PT"/>
        </w:rPr>
      </w:pPr>
      <w:r>
        <w:rPr>
          <w:b/>
          <w:bCs/>
          <w:lang w:val="pt-PT"/>
        </w:rPr>
        <w:t>Preencha a as primeiras colunas tabela seguinte</w:t>
      </w:r>
      <w:r>
        <w:rPr>
          <w:lang w:val="pt-PT"/>
        </w:rPr>
        <w:t xml:space="preserve"> com o resultado da função recursiva e o número de multiplicações efetuadas para os sucessivos valores de n.</w:t>
      </w:r>
    </w:p>
    <w:tbl>
      <w:tblPr>
        <w:tblW w:w="79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9"/>
        <w:gridCol w:w="1813"/>
        <w:gridCol w:w="1559"/>
        <w:gridCol w:w="1986"/>
        <w:gridCol w:w="1842"/>
      </w:tblGrid>
      <w:tr>
        <w:trPr/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Recursiva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de Programação Dinâmica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7584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17611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41109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96416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227088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536896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1273763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3031485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7235573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17315668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41539777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99877435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240645375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sz w:val="12"/>
          <w:szCs w:val="8"/>
          <w:lang w:val="pt-PT"/>
        </w:rPr>
      </w:pPr>
      <w:r>
        <w:rPr>
          <w:sz w:val="12"/>
          <w:szCs w:val="8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116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357" w:hanging="357"/>
        <w:rPr>
          <w:lang w:val="pt-PT"/>
        </w:rPr>
      </w:pPr>
      <w:r>
        <w:rPr>
          <w:lang w:val="pt-PT"/>
        </w:rPr>
        <w:t>Uma forma alternativa de resolver alguns problemas recursivos, para evitar o cálculo repetido de valores, consiste em efetuar esse cálculo de baixo para cima (</w:t>
      </w:r>
      <w:r>
        <w:rPr>
          <w:i/>
          <w:iCs/>
          <w:lang w:val="pt-PT"/>
        </w:rPr>
        <w:t>“bottom-up”</w:t>
      </w:r>
      <w:r>
        <w:rPr>
          <w:lang w:val="pt-PT"/>
        </w:rPr>
        <w:t xml:space="preserve">), ou seja, de </w:t>
      </w:r>
      <w:r>
        <w:rPr>
          <w:b/>
          <w:bCs/>
          <w:lang w:val="pt-PT"/>
        </w:rPr>
        <w:t>F(0)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F(n)</w:t>
      </w:r>
      <w:r>
        <w:rPr>
          <w:lang w:val="pt-PT"/>
        </w:rPr>
        <w:t xml:space="preserve">, e utilizar um </w:t>
      </w:r>
      <w:r>
        <w:rPr>
          <w:i/>
          <w:lang w:val="pt-PT"/>
        </w:rPr>
        <w:t>array</w:t>
      </w:r>
      <w:r>
        <w:rPr>
          <w:lang w:val="pt-PT"/>
        </w:rPr>
        <w:t xml:space="preserve"> para manter os valores entretanto calculados. Este método designa-se por </w:t>
      </w:r>
      <w:r>
        <w:rPr>
          <w:b/>
          <w:bCs/>
          <w:lang w:val="pt-PT"/>
        </w:rPr>
        <w:t>programação dinâmica</w:t>
      </w:r>
      <w:r>
        <w:rPr>
          <w:lang w:val="pt-PT"/>
        </w:rPr>
        <w:t xml:space="preserve"> e reduz o tempo de cálculo à custa da utilização de mais memória para armazenar os valores intermédios.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</w:t>
      </w:r>
      <w:r>
        <w:rPr>
          <w:b/>
          <w:lang w:val="pt-PT"/>
        </w:rPr>
        <w:t>programação dinâmica</w:t>
      </w:r>
      <w:r>
        <w:rPr>
          <w:lang w:val="pt-PT"/>
        </w:rPr>
        <w:t xml:space="preserve">, implemente uma </w:t>
      </w:r>
      <w:r>
        <w:rPr>
          <w:b/>
          <w:bCs/>
          <w:lang w:val="pt-PT"/>
        </w:rPr>
        <w:t>função iterativa</w:t>
      </w:r>
      <w:r>
        <w:rPr>
          <w:lang w:val="pt-PT"/>
        </w:rPr>
        <w:t xml:space="preserve"> para calcular F(n). </w:t>
      </w:r>
      <w:r>
        <w:rPr>
          <w:b/>
          <w:bCs/>
          <w:lang w:val="pt-PT"/>
        </w:rPr>
        <w:t>Não utilize um array global.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iterativa que desenvolveu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b/>
          <w:bCs/>
          <w:lang w:val="pt-PT"/>
        </w:rPr>
        <w:t>Preencha as últimas colunas tabela anterior</w:t>
      </w:r>
      <w:r>
        <w:rPr>
          <w:lang w:val="pt-PT"/>
        </w:rPr>
        <w:t xml:space="preserve"> com o resultado da função iterativa e o número de multiplicações efetuadas para os sucessivos valores de n.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iterativa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1092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>
        <w:rPr>
          <w:b/>
          <w:bCs/>
          <w:lang w:val="pt-PT"/>
        </w:rPr>
        <w:t>número de multiplicações</w:t>
      </w:r>
      <w:r>
        <w:rPr>
          <w:lang w:val="pt-PT"/>
        </w:rPr>
        <w:t xml:space="preserve"> efetuadas pela função recursiva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F(n). 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 xml:space="preserve">. Note que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Mult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e>
            </m:nary>
          </m:e>
        </m:nary>
      </m:oMath>
      <w:r>
        <w:rPr>
          <w:lang w:val="pt-PT"/>
        </w:rPr>
        <w:t xml:space="preserve">. </w:t>
      </w:r>
      <w:r>
        <w:rPr>
          <w:b/>
          <w:bCs/>
          <w:lang w:val="pt-PT"/>
        </w:rPr>
        <w:t>Sugestão:</w:t>
      </w:r>
      <w:r>
        <w:rPr>
          <w:lang w:val="pt-PT"/>
        </w:rPr>
        <w:t xml:space="preserve"> efetue a subtração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27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14"/>
          <w:szCs w:val="14"/>
          <w:lang w:val="pt-PT"/>
        </w:rPr>
      </w:pPr>
      <w:r>
        <w:rPr>
          <w:sz w:val="14"/>
          <w:szCs w:val="14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correspondente </w:t>
      </w:r>
      <w:r>
        <w:rPr>
          <w:b/>
          <w:bCs/>
          <w:lang w:val="pt-PT"/>
        </w:rPr>
        <w:t>equação de recorrência linear homogénea</w:t>
      </w:r>
      <w:r>
        <w:rPr>
          <w:lang w:val="pt-PT"/>
        </w:rPr>
        <w:t xml:space="preserve">. Determine as raízes do seu </w:t>
      </w:r>
      <w:r>
        <w:rPr>
          <w:b/>
          <w:bCs/>
          <w:lang w:val="pt-PT"/>
        </w:rPr>
        <w:t xml:space="preserve">polinómio característico </w:t>
      </w:r>
      <w:r>
        <w:rPr>
          <w:lang w:val="pt-PT"/>
        </w:rPr>
        <w:t>(Sugestão: use o</w:t>
      </w:r>
      <w:r>
        <w:rPr>
          <w:b/>
          <w:bCs/>
          <w:lang w:val="pt-PT"/>
        </w:rPr>
        <w:t xml:space="preserve"> Wolfram Alpha</w:t>
      </w:r>
      <w:r>
        <w:rPr>
          <w:lang w:val="pt-PT"/>
        </w:rPr>
        <w:t xml:space="preserve">). Sem determinar as constantes associadas, escreva a </w:t>
      </w:r>
      <w:r>
        <w:rPr>
          <w:b/>
          <w:bCs/>
          <w:lang w:val="pt-PT"/>
        </w:rPr>
        <w:t>solução da equação de recorrência linear não homogénea</w:t>
      </w:r>
      <w:r>
        <w:rPr>
          <w:lang w:val="pt-PT"/>
        </w:rPr>
        <w:t xml:space="preserve">.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583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89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spacing w:before="0"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517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4611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ExercciosCharCharCharCharCharChar"/>
        <w:rPr/>
      </w:pPr>
      <w:r>
        <w:rPr/>
      </w:r>
    </w:p>
    <w:p>
      <w:pPr>
        <w:pStyle w:val="Normal"/>
        <w:jc w:val="left"/>
        <w:rPr>
          <w:rFonts w:ascii="Arial Narrow" w:hAnsi="Arial Narrow"/>
          <w:b/>
          <w:b/>
          <w:smallCaps/>
          <w:color w:val="000000" w:themeColor="text1"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ppendix" w:customStyle="1">
    <w:name w:val="Closing"/>
    <w:basedOn w:val="Heading2"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spacing w:before="0" w:after="0"/>
      <w:ind w:left="720" w:hanging="0"/>
      <w:jc w:val="left"/>
    </w:pPr>
    <w:rPr>
      <w:rFonts w:ascii="Courier New" w:hAnsi="Courier New" w:cs="Tahoma" w:eastAsia="Times New Roman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2485</TotalTime>
  <Application>LibreOffice/7.0.5.2$Linux_X86_64 LibreOffice_project/00$Build-2</Application>
  <AppVersion>15.0000</AppVersion>
  <Pages>5</Pages>
  <Words>546</Words>
  <Characters>2899</Characters>
  <CharactersWithSpaces>3512</CharactersWithSpaces>
  <Paragraphs>84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2021-04-11T20:34:00Z</cp:lastPrinted>
  <dcterms:modified xsi:type="dcterms:W3CDTF">2021-05-03T15:27:55Z</dcterms:modified>
  <cp:revision>98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