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2E27" w14:textId="7DF22377" w:rsidR="503E0842" w:rsidRPr="00CF3311" w:rsidRDefault="503E0842" w:rsidP="62952AF8">
      <w:pPr>
        <w:spacing w:after="0" w:line="240" w:lineRule="auto"/>
        <w:rPr>
          <w:rFonts w:ascii="Arial" w:eastAsia="Arial" w:hAnsi="Arial" w:cs="Arial"/>
          <w:color w:val="2D232E"/>
          <w:sz w:val="96"/>
          <w:szCs w:val="96"/>
          <w:lang w:val="es-MX"/>
        </w:rPr>
      </w:pPr>
      <w:r w:rsidRPr="62952AF8">
        <w:rPr>
          <w:rStyle w:val="normaltextrun"/>
          <w:rFonts w:ascii="Arial" w:eastAsia="Arial" w:hAnsi="Arial" w:cs="Arial"/>
          <w:b/>
          <w:bCs/>
          <w:color w:val="2D232E"/>
          <w:sz w:val="96"/>
          <w:szCs w:val="96"/>
          <w:lang w:val="es-MX"/>
        </w:rPr>
        <w:t>Vértices</w:t>
      </w:r>
      <w:r w:rsidRPr="62952AF8">
        <w:rPr>
          <w:rStyle w:val="eop"/>
          <w:rFonts w:ascii="Arial" w:eastAsia="Arial" w:hAnsi="Arial" w:cs="Arial"/>
          <w:color w:val="2D232E"/>
          <w:sz w:val="96"/>
          <w:szCs w:val="96"/>
        </w:rPr>
        <w:t> </w:t>
      </w:r>
    </w:p>
    <w:p w14:paraId="21FDDCD6" w14:textId="4F0E4CCC" w:rsidR="503E0842" w:rsidRPr="00CF3311" w:rsidRDefault="503E0842" w:rsidP="62952AF8">
      <w:pPr>
        <w:spacing w:after="0" w:line="240" w:lineRule="auto"/>
        <w:rPr>
          <w:rFonts w:ascii="Arial" w:eastAsia="Arial" w:hAnsi="Arial" w:cs="Arial"/>
          <w:color w:val="3F3D5A"/>
          <w:sz w:val="30"/>
          <w:szCs w:val="30"/>
          <w:lang w:val="es-MX"/>
        </w:rPr>
      </w:pPr>
      <w:r w:rsidRPr="62952AF8">
        <w:rPr>
          <w:rStyle w:val="normaltextrun"/>
          <w:rFonts w:ascii="Arial" w:eastAsia="Arial" w:hAnsi="Arial" w:cs="Arial"/>
          <w:b/>
          <w:bCs/>
          <w:color w:val="3F3D5A"/>
          <w:sz w:val="30"/>
          <w:szCs w:val="30"/>
          <w:lang w:val="es-MX"/>
        </w:rPr>
        <w:t xml:space="preserve">Plantilla de entrega · Resumen de paper </w:t>
      </w:r>
    </w:p>
    <w:p w14:paraId="7D7A1D5B" w14:textId="1C313DE0" w:rsidR="503E0842" w:rsidRPr="00CF3311" w:rsidRDefault="503E0842" w:rsidP="62952AF8">
      <w:pPr>
        <w:spacing w:after="0" w:line="240" w:lineRule="auto"/>
        <w:rPr>
          <w:rFonts w:ascii="Times New Roman" w:eastAsia="Times New Roman" w:hAnsi="Times New Roman" w:cs="Times New Roman"/>
          <w:color w:val="2D232E"/>
          <w:sz w:val="22"/>
          <w:szCs w:val="22"/>
          <w:lang w:val="es-MX"/>
        </w:rPr>
      </w:pPr>
      <w:r w:rsidRPr="62952AF8">
        <w:rPr>
          <w:rStyle w:val="normaltextrun"/>
          <w:rFonts w:ascii="Times New Roman" w:eastAsia="Times New Roman" w:hAnsi="Times New Roman" w:cs="Times New Roman"/>
          <w:i/>
          <w:iCs/>
          <w:color w:val="2D232E"/>
          <w:lang w:val="es-MX"/>
        </w:rPr>
        <w:t>Revista Académica de Economía · LEC ·</w:t>
      </w:r>
      <w:r w:rsidRPr="62952AF8">
        <w:rPr>
          <w:rStyle w:val="apple-converted-space"/>
          <w:rFonts w:ascii="Times New Roman" w:eastAsia="Times New Roman" w:hAnsi="Times New Roman" w:cs="Times New Roman"/>
          <w:i/>
          <w:iCs/>
          <w:color w:val="2D232E"/>
          <w:lang w:val="es-MX"/>
        </w:rPr>
        <w:t> </w:t>
      </w:r>
      <w:r w:rsidRPr="62952AF8">
        <w:rPr>
          <w:rStyle w:val="normaltextrun"/>
          <w:rFonts w:ascii="Times New Roman" w:eastAsia="Times New Roman" w:hAnsi="Times New Roman" w:cs="Times New Roman"/>
          <w:i/>
          <w:iCs/>
          <w:color w:val="2D232E"/>
          <w:lang w:val="es-MX"/>
        </w:rPr>
        <w:t>Tec</w:t>
      </w:r>
      <w:r w:rsidRPr="62952AF8">
        <w:rPr>
          <w:rStyle w:val="apple-converted-space"/>
          <w:rFonts w:ascii="Times New Roman" w:eastAsia="Times New Roman" w:hAnsi="Times New Roman" w:cs="Times New Roman"/>
          <w:i/>
          <w:iCs/>
          <w:color w:val="2D232E"/>
          <w:lang w:val="es-MX"/>
        </w:rPr>
        <w:t> </w:t>
      </w:r>
      <w:r w:rsidRPr="62952AF8">
        <w:rPr>
          <w:rStyle w:val="normaltextrun"/>
          <w:rFonts w:ascii="Times New Roman" w:eastAsia="Times New Roman" w:hAnsi="Times New Roman" w:cs="Times New Roman"/>
          <w:i/>
          <w:iCs/>
          <w:color w:val="2D232E"/>
          <w:lang w:val="es-MX"/>
        </w:rPr>
        <w:t>de Monterrey, Campus Ciudad de México</w:t>
      </w:r>
      <w:r w:rsidRPr="62952AF8">
        <w:rPr>
          <w:rStyle w:val="eop"/>
          <w:rFonts w:ascii="Times New Roman" w:eastAsia="Times New Roman" w:hAnsi="Times New Roman" w:cs="Times New Roman"/>
          <w:color w:val="2D232E"/>
        </w:rPr>
        <w:t> </w:t>
      </w:r>
    </w:p>
    <w:p w14:paraId="1E41C0EB" w14:textId="793A7C57" w:rsidR="503E0842" w:rsidRPr="00CF3311" w:rsidRDefault="503E0842" w:rsidP="62952AF8">
      <w:pPr>
        <w:spacing w:after="0" w:line="240" w:lineRule="auto"/>
        <w:rPr>
          <w:rFonts w:ascii="Times New Roman" w:eastAsia="Times New Roman" w:hAnsi="Times New Roman" w:cs="Times New Roman"/>
          <w:color w:val="2D232E"/>
          <w:sz w:val="22"/>
          <w:szCs w:val="22"/>
          <w:lang w:val="es-MX"/>
        </w:rPr>
      </w:pPr>
      <w:r w:rsidRPr="62952AF8">
        <w:rPr>
          <w:rStyle w:val="normaltextrun"/>
          <w:rFonts w:ascii="Times New Roman" w:eastAsia="Times New Roman" w:hAnsi="Times New Roman" w:cs="Times New Roman"/>
          <w:color w:val="2D232E"/>
          <w:lang w:val="es-MX"/>
        </w:rPr>
        <w:t xml:space="preserve">Comité Editorial· Plantilla </w:t>
      </w:r>
      <w:r w:rsidR="7321A899" w:rsidRPr="62952AF8">
        <w:rPr>
          <w:rStyle w:val="normaltextrun"/>
          <w:rFonts w:ascii="Times New Roman" w:eastAsia="Times New Roman" w:hAnsi="Times New Roman" w:cs="Times New Roman"/>
          <w:color w:val="2D232E"/>
          <w:lang w:val="es-MX"/>
        </w:rPr>
        <w:t>para proceso de doble ciego</w:t>
      </w:r>
    </w:p>
    <w:p w14:paraId="5A30AFB1" w14:textId="1489782B" w:rsidR="62952AF8" w:rsidRPr="00CF3311" w:rsidRDefault="62952AF8" w:rsidP="62952AF8">
      <w:pPr>
        <w:spacing w:after="0" w:line="240" w:lineRule="auto"/>
        <w:rPr>
          <w:rFonts w:ascii="Segoe UI" w:eastAsia="Segoe UI" w:hAnsi="Segoe UI" w:cs="Segoe UI"/>
          <w:color w:val="000000" w:themeColor="text1"/>
          <w:sz w:val="18"/>
          <w:szCs w:val="18"/>
          <w:lang w:val="es-MX"/>
        </w:rPr>
      </w:pPr>
    </w:p>
    <w:p w14:paraId="778D5963" w14:textId="47CA15D7" w:rsidR="503E0842" w:rsidRPr="00CF3311" w:rsidRDefault="503E0842" w:rsidP="62952AF8">
      <w:pPr>
        <w:rPr>
          <w:rFonts w:ascii="Aptos" w:eastAsia="Aptos" w:hAnsi="Aptos" w:cs="Aptos"/>
          <w:color w:val="000000" w:themeColor="text1"/>
          <w:sz w:val="21"/>
          <w:szCs w:val="21"/>
          <w:lang w:val="es-MX"/>
        </w:rPr>
      </w:pPr>
      <w:r w:rsidRPr="62952AF8">
        <w:rPr>
          <w:rFonts w:ascii="Aptos" w:eastAsia="Aptos" w:hAnsi="Aptos" w:cs="Aptos"/>
          <w:b/>
          <w:bCs/>
          <w:color w:val="000000" w:themeColor="text1"/>
          <w:sz w:val="21"/>
          <w:szCs w:val="21"/>
        </w:rPr>
        <w:t>Uso interno editorial</w:t>
      </w:r>
      <w:r w:rsidR="2468F984" w:rsidRPr="62952AF8">
        <w:rPr>
          <w:rFonts w:ascii="Aptos" w:eastAsia="Aptos" w:hAnsi="Aptos" w:cs="Aptos"/>
          <w:b/>
          <w:bCs/>
          <w:color w:val="000000" w:themeColor="text1"/>
          <w:sz w:val="21"/>
          <w:szCs w:val="21"/>
        </w:rPr>
        <w:t>/colaboradores</w:t>
      </w:r>
      <w:r w:rsidRPr="62952AF8">
        <w:rPr>
          <w:rFonts w:ascii="Aptos" w:eastAsia="Aptos" w:hAnsi="Aptos" w:cs="Aptos"/>
          <w:b/>
          <w:bCs/>
          <w:color w:val="000000" w:themeColor="text1"/>
          <w:sz w:val="21"/>
          <w:szCs w:val="21"/>
        </w:rPr>
        <w:t>.</w:t>
      </w:r>
    </w:p>
    <w:p w14:paraId="3FDC7BC5" w14:textId="76DB400A" w:rsidR="503E0842" w:rsidRDefault="503E0842" w:rsidP="62952AF8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2952AF8">
        <w:rPr>
          <w:rFonts w:ascii="Aptos" w:eastAsia="Aptos" w:hAnsi="Aptos" w:cs="Aptos"/>
          <w:b/>
          <w:bCs/>
          <w:color w:val="000000" w:themeColor="text1"/>
          <w:sz w:val="21"/>
          <w:szCs w:val="21"/>
        </w:rPr>
        <w:t xml:space="preserve">Instrucciones: </w:t>
      </w:r>
      <w:r w:rsidR="01F826E2" w:rsidRPr="62952AF8">
        <w:rPr>
          <w:rFonts w:ascii="Aptos" w:eastAsia="Aptos" w:hAnsi="Aptos" w:cs="Aptos"/>
          <w:color w:val="000000" w:themeColor="text1"/>
          <w:sz w:val="21"/>
          <w:szCs w:val="21"/>
        </w:rPr>
        <w:t xml:space="preserve">Rellena los campos necesarios </w:t>
      </w:r>
      <w:r w:rsidR="6446F448" w:rsidRPr="62952AF8">
        <w:rPr>
          <w:rFonts w:ascii="Aptos" w:eastAsia="Aptos" w:hAnsi="Aptos" w:cs="Aptos"/>
          <w:color w:val="000000" w:themeColor="text1"/>
          <w:sz w:val="21"/>
          <w:szCs w:val="21"/>
        </w:rPr>
        <w:t>para completar el resumen para el segundo editor del paper, esto ayudará a completar la dictaminación de doble ciego y agilizar el proceso.</w:t>
      </w:r>
      <w:r w:rsidR="6446F448" w:rsidRPr="62952AF8">
        <w:rPr>
          <w:rFonts w:ascii="Aptos" w:eastAsia="Aptos" w:hAnsi="Aptos" w:cs="Aptos"/>
          <w:b/>
          <w:bCs/>
          <w:color w:val="000000" w:themeColor="text1"/>
          <w:sz w:val="21"/>
          <w:szCs w:val="21"/>
        </w:rPr>
        <w:t xml:space="preserve"> </w:t>
      </w:r>
      <w:r w:rsidR="6446F448" w:rsidRPr="62952AF8">
        <w:rPr>
          <w:rFonts w:ascii="Aptos" w:eastAsia="Aptos" w:hAnsi="Aptos" w:cs="Aptos"/>
          <w:i/>
          <w:iCs/>
          <w:color w:val="000000" w:themeColor="text1"/>
          <w:sz w:val="21"/>
          <w:szCs w:val="21"/>
        </w:rPr>
        <w:t>Evita información que no sea relevante para determinar el estado final del paper</w:t>
      </w:r>
      <w:r w:rsidR="6446F448" w:rsidRPr="62952AF8">
        <w:rPr>
          <w:rFonts w:ascii="Aptos" w:eastAsia="Aptos" w:hAnsi="Aptos" w:cs="Aptos"/>
          <w:color w:val="000000" w:themeColor="text1"/>
          <w:sz w:val="21"/>
          <w:szCs w:val="21"/>
        </w:rPr>
        <w:t xml:space="preserve">. </w:t>
      </w:r>
    </w:p>
    <w:p w14:paraId="1171BF72" w14:textId="3151EAB4" w:rsidR="62952AF8" w:rsidRPr="00CF3311" w:rsidRDefault="62952AF8" w:rsidP="62952AF8">
      <w:pPr>
        <w:spacing w:after="0" w:line="240" w:lineRule="auto"/>
        <w:rPr>
          <w:rFonts w:ascii="Segoe UI" w:eastAsia="Segoe UI" w:hAnsi="Segoe UI" w:cs="Segoe UI"/>
          <w:color w:val="000000" w:themeColor="text1"/>
          <w:sz w:val="18"/>
          <w:szCs w:val="18"/>
          <w:lang w:val="es-MX"/>
        </w:rPr>
      </w:pPr>
    </w:p>
    <w:p w14:paraId="6BA44A9D" w14:textId="1F92B714" w:rsidR="503E0842" w:rsidRPr="00CF3311" w:rsidRDefault="503E0842" w:rsidP="62952AF8">
      <w:pPr>
        <w:shd w:val="clear" w:color="auto" w:fill="FD6343"/>
        <w:spacing w:after="0" w:line="240" w:lineRule="auto"/>
        <w:rPr>
          <w:rFonts w:ascii="Aptos" w:eastAsia="Aptos" w:hAnsi="Aptos" w:cs="Aptos"/>
          <w:color w:val="000000" w:themeColor="text1"/>
          <w:sz w:val="16"/>
          <w:szCs w:val="16"/>
          <w:lang w:val="es-MX"/>
        </w:rPr>
      </w:pPr>
      <w:r w:rsidRPr="62952AF8">
        <w:rPr>
          <w:rStyle w:val="normaltextrun"/>
          <w:rFonts w:ascii="Aptos" w:eastAsia="Aptos" w:hAnsi="Aptos" w:cs="Aptos"/>
          <w:color w:val="000000" w:themeColor="text1"/>
          <w:sz w:val="16"/>
          <w:szCs w:val="16"/>
          <w:lang w:val="es-MX"/>
        </w:rPr>
        <w:t> </w:t>
      </w:r>
      <w:r w:rsidRPr="62952AF8">
        <w:rPr>
          <w:rStyle w:val="eop"/>
          <w:rFonts w:ascii="Aptos" w:eastAsia="Aptos" w:hAnsi="Aptos" w:cs="Aptos"/>
          <w:color w:val="000000" w:themeColor="text1"/>
          <w:sz w:val="16"/>
          <w:szCs w:val="16"/>
        </w:rPr>
        <w:t> </w:t>
      </w:r>
    </w:p>
    <w:p w14:paraId="4852285D" w14:textId="2C8870B3" w:rsidR="503E0842" w:rsidRPr="00CF3311" w:rsidRDefault="503E0842" w:rsidP="62952AF8">
      <w:pPr>
        <w:shd w:val="clear" w:color="auto" w:fill="ED9126"/>
        <w:spacing w:after="0" w:line="240" w:lineRule="auto"/>
        <w:rPr>
          <w:rFonts w:ascii="Aptos" w:eastAsia="Aptos" w:hAnsi="Aptos" w:cs="Aptos"/>
          <w:color w:val="000000" w:themeColor="text1"/>
          <w:sz w:val="16"/>
          <w:szCs w:val="16"/>
          <w:lang w:val="es-MX"/>
        </w:rPr>
      </w:pPr>
      <w:r w:rsidRPr="62952AF8">
        <w:rPr>
          <w:rStyle w:val="normaltextrun"/>
          <w:rFonts w:ascii="Aptos" w:eastAsia="Aptos" w:hAnsi="Aptos" w:cs="Aptos"/>
          <w:color w:val="000000" w:themeColor="text1"/>
          <w:sz w:val="16"/>
          <w:szCs w:val="16"/>
          <w:lang w:val="es-MX"/>
        </w:rPr>
        <w:t> </w:t>
      </w:r>
      <w:r w:rsidRPr="62952AF8">
        <w:rPr>
          <w:rStyle w:val="eop"/>
          <w:rFonts w:ascii="Aptos" w:eastAsia="Aptos" w:hAnsi="Aptos" w:cs="Aptos"/>
          <w:color w:val="000000" w:themeColor="text1"/>
          <w:sz w:val="16"/>
          <w:szCs w:val="16"/>
        </w:rPr>
        <w:t> </w:t>
      </w:r>
    </w:p>
    <w:p w14:paraId="0E645715" w14:textId="0A06B6B2" w:rsidR="503E0842" w:rsidRPr="00CF3311" w:rsidRDefault="503E0842" w:rsidP="62952AF8">
      <w:pPr>
        <w:shd w:val="clear" w:color="auto" w:fill="4D4DFA"/>
        <w:spacing w:after="0" w:line="240" w:lineRule="auto"/>
        <w:rPr>
          <w:rFonts w:ascii="Aptos" w:eastAsia="Aptos" w:hAnsi="Aptos" w:cs="Aptos"/>
          <w:color w:val="F5F5F5"/>
          <w:sz w:val="16"/>
          <w:szCs w:val="16"/>
          <w:lang w:val="es-MX"/>
        </w:rPr>
      </w:pPr>
      <w:r w:rsidRPr="62952AF8">
        <w:rPr>
          <w:rStyle w:val="normaltextrun"/>
          <w:rFonts w:ascii="Aptos" w:eastAsia="Aptos" w:hAnsi="Aptos" w:cs="Aptos"/>
          <w:color w:val="F5F5F5"/>
          <w:sz w:val="16"/>
          <w:szCs w:val="16"/>
          <w:lang w:val="es-MX"/>
        </w:rPr>
        <w:t> </w:t>
      </w:r>
      <w:r w:rsidRPr="62952AF8">
        <w:rPr>
          <w:rStyle w:val="eop"/>
          <w:rFonts w:ascii="Aptos" w:eastAsia="Aptos" w:hAnsi="Aptos" w:cs="Aptos"/>
          <w:color w:val="F5F5F5"/>
          <w:sz w:val="16"/>
          <w:szCs w:val="16"/>
        </w:rPr>
        <w:t> </w:t>
      </w:r>
    </w:p>
    <w:p w14:paraId="7E450188" w14:textId="7572F4C7" w:rsidR="503E0842" w:rsidRPr="00CF3311" w:rsidRDefault="503E0842" w:rsidP="62952AF8">
      <w:pPr>
        <w:shd w:val="clear" w:color="auto" w:fill="7776CF"/>
        <w:spacing w:after="0" w:line="240" w:lineRule="auto"/>
        <w:rPr>
          <w:rFonts w:ascii="Aptos" w:eastAsia="Aptos" w:hAnsi="Aptos" w:cs="Aptos"/>
          <w:color w:val="000000" w:themeColor="text1"/>
          <w:sz w:val="16"/>
          <w:szCs w:val="16"/>
          <w:lang w:val="es-MX"/>
        </w:rPr>
      </w:pPr>
      <w:r w:rsidRPr="62952AF8">
        <w:rPr>
          <w:rStyle w:val="normaltextrun"/>
          <w:rFonts w:ascii="Aptos" w:eastAsia="Aptos" w:hAnsi="Aptos" w:cs="Aptos"/>
          <w:color w:val="000000" w:themeColor="text1"/>
          <w:sz w:val="16"/>
          <w:szCs w:val="16"/>
          <w:lang w:val="es-MX"/>
        </w:rPr>
        <w:t> </w:t>
      </w:r>
      <w:r w:rsidRPr="62952AF8">
        <w:rPr>
          <w:rStyle w:val="eop"/>
          <w:rFonts w:ascii="Aptos" w:eastAsia="Aptos" w:hAnsi="Aptos" w:cs="Aptos"/>
          <w:color w:val="000000" w:themeColor="text1"/>
          <w:sz w:val="16"/>
          <w:szCs w:val="16"/>
        </w:rPr>
        <w:t> </w:t>
      </w:r>
    </w:p>
    <w:p w14:paraId="1036DF2F" w14:textId="7BB14885" w:rsidR="62952AF8" w:rsidRPr="00CF3311" w:rsidRDefault="62952AF8" w:rsidP="62952AF8">
      <w:pPr>
        <w:jc w:val="center"/>
        <w:rPr>
          <w:rFonts w:ascii="Aptos" w:eastAsia="Aptos" w:hAnsi="Aptos" w:cs="Aptos"/>
          <w:color w:val="000000" w:themeColor="text1"/>
          <w:sz w:val="30"/>
          <w:szCs w:val="30"/>
          <w:lang w:val="es-MX"/>
        </w:rPr>
      </w:pPr>
    </w:p>
    <w:p w14:paraId="63D4862F" w14:textId="3DE2FF55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55124C6C" w14:textId="020140E2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3C436AF3" w14:textId="6E7E22BD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15B9CE7C" w14:textId="69CF72C9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08D846D3" w14:textId="095E7DB5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64A680C6" w14:textId="5B6A73E4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0814E4EB" w14:textId="4BFB49A6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10D5012A" w14:textId="23A7E003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1AA0ABE7" w14:textId="19CA8149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71495A5D" w14:textId="5DCF574E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7F6D5F65" w14:textId="6186D156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6B665B23" w14:textId="74B16D1C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16F3B918" w14:textId="09D0A558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4657FB3D" w14:textId="4B3CFD78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02358F1B" w14:textId="400555AD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3D47EC11" w14:textId="6080450D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2BB79B6C" w14:textId="41A14599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495F53F2" w14:textId="5A42F4FF" w:rsidR="62952AF8" w:rsidRPr="00CF3311" w:rsidRDefault="62952AF8" w:rsidP="62952AF8">
      <w:pPr>
        <w:pBdr>
          <w:bottom w:val="single" w:sz="6" w:space="8" w:color="D8CFC2"/>
        </w:pBdr>
        <w:spacing w:after="240"/>
        <w:rPr>
          <w:rFonts w:ascii="Calibri" w:eastAsia="Calibri" w:hAnsi="Calibri" w:cs="Calibri"/>
          <w:caps/>
          <w:color w:val="6B6259"/>
          <w:sz w:val="18"/>
          <w:szCs w:val="18"/>
          <w:highlight w:val="yellow"/>
          <w:lang w:val="es-MX"/>
        </w:rPr>
      </w:pPr>
    </w:p>
    <w:p w14:paraId="533B79DC" w14:textId="7D14FC89" w:rsidR="3E2DD2C0" w:rsidRDefault="7B00EF53" w:rsidP="62952AF8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62952AF8">
        <w:rPr>
          <w:rFonts w:ascii="Times New Roman" w:eastAsia="Times New Roman" w:hAnsi="Times New Roman" w:cs="Times New Roman"/>
        </w:rPr>
        <w:t xml:space="preserve">Nombre del paper: </w:t>
      </w:r>
    </w:p>
    <w:p w14:paraId="3DB0707F" w14:textId="294B39CE" w:rsidR="3E2DD2C0" w:rsidRDefault="47403632" w:rsidP="62952AF8">
      <w:pPr>
        <w:pStyle w:val="Prrafodelista"/>
        <w:ind w:left="0"/>
        <w:jc w:val="both"/>
      </w:pPr>
      <w:r w:rsidRPr="62952AF8">
        <w:rPr>
          <w:rFonts w:ascii="Times New Roman" w:eastAsia="Times New Roman" w:hAnsi="Times New Roman" w:cs="Times New Roman"/>
        </w:rPr>
        <w:t>__________________________________________________________________________</w:t>
      </w:r>
    </w:p>
    <w:p w14:paraId="0A187116" w14:textId="48B34E7D" w:rsidR="3E2DD2C0" w:rsidRDefault="7B00EF53" w:rsidP="62952AF8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62952AF8">
        <w:rPr>
          <w:rFonts w:ascii="Times New Roman" w:eastAsia="Times New Roman" w:hAnsi="Times New Roman" w:cs="Times New Roman"/>
        </w:rPr>
        <w:t>Sección</w:t>
      </w:r>
      <w:r w:rsidR="7EE92F3F" w:rsidRPr="62952AF8">
        <w:rPr>
          <w:rFonts w:ascii="Times New Roman" w:eastAsia="Times New Roman" w:hAnsi="Times New Roman" w:cs="Times New Roman"/>
        </w:rPr>
        <w:t xml:space="preserve"> (ME/HG): </w:t>
      </w:r>
    </w:p>
    <w:p w14:paraId="3A7C1B89" w14:textId="69A646FF" w:rsidR="3E2DD2C0" w:rsidRDefault="4947B672" w:rsidP="62952AF8">
      <w:pPr>
        <w:jc w:val="both"/>
      </w:pPr>
      <w:r w:rsidRPr="62952AF8">
        <w:rPr>
          <w:rFonts w:ascii="Times New Roman" w:eastAsia="Times New Roman" w:hAnsi="Times New Roman" w:cs="Times New Roman"/>
        </w:rPr>
        <w:t>__________________________________________________________________________</w:t>
      </w:r>
    </w:p>
    <w:p w14:paraId="3F3FABA7" w14:textId="1C0BBA05" w:rsidR="3E2DD2C0" w:rsidRDefault="45BF05A7" w:rsidP="792466A0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792466A0">
        <w:rPr>
          <w:rFonts w:ascii="Times New Roman" w:eastAsia="Times New Roman" w:hAnsi="Times New Roman" w:cs="Times New Roman"/>
          <w:b/>
          <w:bCs/>
        </w:rPr>
        <w:t>Abstract</w:t>
      </w:r>
      <w:r w:rsidRPr="792466A0">
        <w:rPr>
          <w:rFonts w:ascii="Times New Roman" w:eastAsia="Times New Roman" w:hAnsi="Times New Roman" w:cs="Times New Roman"/>
        </w:rPr>
        <w:t xml:space="preserve"> del paper</w:t>
      </w:r>
      <w:r w:rsidR="16F6226C" w:rsidRPr="792466A0">
        <w:rPr>
          <w:rFonts w:ascii="Times New Roman" w:eastAsia="Times New Roman" w:hAnsi="Times New Roman" w:cs="Times New Roman"/>
        </w:rPr>
        <w:t xml:space="preserve">: </w:t>
      </w:r>
    </w:p>
    <w:p w14:paraId="1A748D0D" w14:textId="606A66BC" w:rsidR="3E2DD2C0" w:rsidRDefault="1F3AFF48" w:rsidP="62952AF8">
      <w:pPr>
        <w:pStyle w:val="Prrafodelista"/>
        <w:ind w:left="0"/>
        <w:jc w:val="both"/>
      </w:pPr>
      <w:r w:rsidRPr="62952AF8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64E96462" w:rsidRPr="62952AF8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</w:t>
      </w:r>
    </w:p>
    <w:p w14:paraId="6689EB22" w14:textId="74943AE3" w:rsidR="3E2DD2C0" w:rsidRDefault="079EF0E4" w:rsidP="62952AF8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62952AF8">
        <w:rPr>
          <w:rFonts w:ascii="Times New Roman" w:eastAsia="Times New Roman" w:hAnsi="Times New Roman" w:cs="Times New Roman"/>
        </w:rPr>
        <w:t xml:space="preserve">Comentarios sobre el </w:t>
      </w:r>
      <w:proofErr w:type="gramStart"/>
      <w:r w:rsidRPr="62952AF8">
        <w:rPr>
          <w:rFonts w:ascii="Times New Roman" w:eastAsia="Times New Roman" w:hAnsi="Times New Roman" w:cs="Times New Roman"/>
        </w:rPr>
        <w:t>paper</w:t>
      </w:r>
      <w:proofErr w:type="gramEnd"/>
      <w:r w:rsidRPr="62952AF8">
        <w:rPr>
          <w:rFonts w:ascii="Times New Roman" w:eastAsia="Times New Roman" w:hAnsi="Times New Roman" w:cs="Times New Roman"/>
        </w:rPr>
        <w:t xml:space="preserve"> (prioriza comentarios sobre puertas o puntos críticos del paper): </w:t>
      </w:r>
    </w:p>
    <w:p w14:paraId="5DD96099" w14:textId="501D6FB7" w:rsidR="68C0B62C" w:rsidRDefault="29F2CAC7" w:rsidP="68C0B62C">
      <w:pPr>
        <w:rPr>
          <w:rFonts w:ascii="Times New Roman" w:eastAsia="Times New Roman" w:hAnsi="Times New Roman" w:cs="Times New Roman"/>
        </w:rPr>
      </w:pPr>
      <w:r w:rsidRPr="62952AF8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42908A1F" w:rsidRPr="62952AF8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5C5EDE35" w14:textId="77777777" w:rsidR="00CF3311" w:rsidRDefault="00CF3311" w:rsidP="68C0B62C"/>
    <w:sectPr w:rsidR="00CF33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6895C"/>
    <w:multiLevelType w:val="hybridMultilevel"/>
    <w:tmpl w:val="6A665F76"/>
    <w:lvl w:ilvl="0" w:tplc="C1940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9C1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0A5C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54B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F49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A9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620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61C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A60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C0454"/>
    <w:multiLevelType w:val="hybridMultilevel"/>
    <w:tmpl w:val="6212D96C"/>
    <w:lvl w:ilvl="0" w:tplc="9468BE58">
      <w:start w:val="1"/>
      <w:numFmt w:val="decimal"/>
      <w:lvlText w:val="%1."/>
      <w:lvlJc w:val="left"/>
      <w:pPr>
        <w:ind w:left="360" w:hanging="360"/>
      </w:pPr>
    </w:lvl>
    <w:lvl w:ilvl="1" w:tplc="BDFE513E">
      <w:start w:val="1"/>
      <w:numFmt w:val="lowerLetter"/>
      <w:lvlText w:val="%2."/>
      <w:lvlJc w:val="left"/>
      <w:pPr>
        <w:ind w:left="1080" w:hanging="360"/>
      </w:pPr>
    </w:lvl>
    <w:lvl w:ilvl="2" w:tplc="4D785D96">
      <w:start w:val="1"/>
      <w:numFmt w:val="lowerRoman"/>
      <w:lvlText w:val="%3."/>
      <w:lvlJc w:val="right"/>
      <w:pPr>
        <w:ind w:left="1800" w:hanging="180"/>
      </w:pPr>
    </w:lvl>
    <w:lvl w:ilvl="3" w:tplc="DFCE98D2">
      <w:start w:val="1"/>
      <w:numFmt w:val="decimal"/>
      <w:lvlText w:val="%4."/>
      <w:lvlJc w:val="left"/>
      <w:pPr>
        <w:ind w:left="2520" w:hanging="360"/>
      </w:pPr>
    </w:lvl>
    <w:lvl w:ilvl="4" w:tplc="17A0D8C4">
      <w:start w:val="1"/>
      <w:numFmt w:val="lowerLetter"/>
      <w:lvlText w:val="%5."/>
      <w:lvlJc w:val="left"/>
      <w:pPr>
        <w:ind w:left="3240" w:hanging="360"/>
      </w:pPr>
    </w:lvl>
    <w:lvl w:ilvl="5" w:tplc="786669A2">
      <w:start w:val="1"/>
      <w:numFmt w:val="lowerRoman"/>
      <w:lvlText w:val="%6."/>
      <w:lvlJc w:val="right"/>
      <w:pPr>
        <w:ind w:left="3960" w:hanging="180"/>
      </w:pPr>
    </w:lvl>
    <w:lvl w:ilvl="6" w:tplc="06C0778C">
      <w:start w:val="1"/>
      <w:numFmt w:val="decimal"/>
      <w:lvlText w:val="%7."/>
      <w:lvlJc w:val="left"/>
      <w:pPr>
        <w:ind w:left="4680" w:hanging="360"/>
      </w:pPr>
    </w:lvl>
    <w:lvl w:ilvl="7" w:tplc="A18AB83C">
      <w:start w:val="1"/>
      <w:numFmt w:val="lowerLetter"/>
      <w:lvlText w:val="%8."/>
      <w:lvlJc w:val="left"/>
      <w:pPr>
        <w:ind w:left="5400" w:hanging="360"/>
      </w:pPr>
    </w:lvl>
    <w:lvl w:ilvl="8" w:tplc="647E8D52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D0E0747"/>
    <w:multiLevelType w:val="hybridMultilevel"/>
    <w:tmpl w:val="1B5E6A90"/>
    <w:lvl w:ilvl="0" w:tplc="AECAFBE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1F4C1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EE3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F62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66B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40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9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641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2CE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820950"/>
    <w:multiLevelType w:val="hybridMultilevel"/>
    <w:tmpl w:val="C13CC11E"/>
    <w:lvl w:ilvl="0" w:tplc="3EFCB67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30DC4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9B4818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E08CEC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D9A062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D0E8BC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0A4B60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786D83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9C43E9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6289503">
    <w:abstractNumId w:val="1"/>
  </w:num>
  <w:num w:numId="2" w16cid:durableId="1025640163">
    <w:abstractNumId w:val="3"/>
  </w:num>
  <w:num w:numId="3" w16cid:durableId="497385060">
    <w:abstractNumId w:val="0"/>
  </w:num>
  <w:num w:numId="4" w16cid:durableId="28615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B39BF0"/>
    <w:rsid w:val="00726B4B"/>
    <w:rsid w:val="00CF3311"/>
    <w:rsid w:val="01F826E2"/>
    <w:rsid w:val="0239C066"/>
    <w:rsid w:val="05596A95"/>
    <w:rsid w:val="079EF0E4"/>
    <w:rsid w:val="0853AF46"/>
    <w:rsid w:val="0A50188A"/>
    <w:rsid w:val="0ACC7516"/>
    <w:rsid w:val="0F9B2E09"/>
    <w:rsid w:val="134ED749"/>
    <w:rsid w:val="16F6226C"/>
    <w:rsid w:val="17C60C19"/>
    <w:rsid w:val="1AB39BF0"/>
    <w:rsid w:val="1D47D53B"/>
    <w:rsid w:val="1F3AFF48"/>
    <w:rsid w:val="2468F984"/>
    <w:rsid w:val="29F2CAC7"/>
    <w:rsid w:val="2BE55410"/>
    <w:rsid w:val="2C23A71D"/>
    <w:rsid w:val="2DED1AF5"/>
    <w:rsid w:val="2ED5AF8A"/>
    <w:rsid w:val="31823D0A"/>
    <w:rsid w:val="37146EB1"/>
    <w:rsid w:val="38023AFC"/>
    <w:rsid w:val="39F16F64"/>
    <w:rsid w:val="3C4028F5"/>
    <w:rsid w:val="3E05F886"/>
    <w:rsid w:val="3E2DD2C0"/>
    <w:rsid w:val="427FFFD4"/>
    <w:rsid w:val="42908A1F"/>
    <w:rsid w:val="43B9038C"/>
    <w:rsid w:val="45BF05A7"/>
    <w:rsid w:val="4738494A"/>
    <w:rsid w:val="47403632"/>
    <w:rsid w:val="48AA86F2"/>
    <w:rsid w:val="4947B672"/>
    <w:rsid w:val="4BD74CD9"/>
    <w:rsid w:val="4BD8E45E"/>
    <w:rsid w:val="503E0842"/>
    <w:rsid w:val="50C199F0"/>
    <w:rsid w:val="513C06C0"/>
    <w:rsid w:val="5147FCB3"/>
    <w:rsid w:val="51B337B2"/>
    <w:rsid w:val="51CB310D"/>
    <w:rsid w:val="569EE959"/>
    <w:rsid w:val="577CB638"/>
    <w:rsid w:val="5878E8DD"/>
    <w:rsid w:val="5ACA3BAD"/>
    <w:rsid w:val="5ADDF038"/>
    <w:rsid w:val="5BBCF1AC"/>
    <w:rsid w:val="5CB808DB"/>
    <w:rsid w:val="61C38367"/>
    <w:rsid w:val="62952AF8"/>
    <w:rsid w:val="643FF9EF"/>
    <w:rsid w:val="6446F448"/>
    <w:rsid w:val="64E96462"/>
    <w:rsid w:val="65444D7F"/>
    <w:rsid w:val="68C0B62C"/>
    <w:rsid w:val="68C9F509"/>
    <w:rsid w:val="69073F28"/>
    <w:rsid w:val="6B7DEF62"/>
    <w:rsid w:val="6F4E0728"/>
    <w:rsid w:val="7027469F"/>
    <w:rsid w:val="72772A87"/>
    <w:rsid w:val="7321A899"/>
    <w:rsid w:val="746647D2"/>
    <w:rsid w:val="78D57D9C"/>
    <w:rsid w:val="792466A0"/>
    <w:rsid w:val="7B00EF53"/>
    <w:rsid w:val="7B605E11"/>
    <w:rsid w:val="7B8148E9"/>
    <w:rsid w:val="7EE92F3F"/>
    <w:rsid w:val="7FF78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F172"/>
  <w15:chartTrackingRefBased/>
  <w15:docId w15:val="{6A8623A3-E71C-4D04-92CB-83B5355F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68C0B62C"/>
    <w:pPr>
      <w:ind w:left="720"/>
      <w:contextualSpacing/>
    </w:pPr>
  </w:style>
  <w:style w:type="character" w:customStyle="1" w:styleId="normaltextrun">
    <w:name w:val="normaltextrun"/>
    <w:basedOn w:val="Fuentedeprrafopredeter"/>
    <w:uiPriority w:val="1"/>
    <w:rsid w:val="62952AF8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Fuentedeprrafopredeter"/>
    <w:uiPriority w:val="1"/>
    <w:rsid w:val="62952AF8"/>
    <w:rPr>
      <w:rFonts w:asciiTheme="minorHAnsi" w:eastAsiaTheme="minorEastAsia" w:hAnsiTheme="minorHAnsi" w:cstheme="minorBidi"/>
      <w:sz w:val="22"/>
      <w:szCs w:val="22"/>
    </w:rPr>
  </w:style>
  <w:style w:type="character" w:customStyle="1" w:styleId="apple-converted-space">
    <w:name w:val="apple-converted-space"/>
    <w:basedOn w:val="Fuentedeprrafopredeter"/>
    <w:uiPriority w:val="1"/>
    <w:rsid w:val="62952AF8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uiPriority w:val="1"/>
    <w:rsid w:val="62952AF8"/>
    <w:pPr>
      <w:spacing w:beforeAutospacing="1" w:afterAutospacing="1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Hernández Julián</dc:creator>
  <cp:keywords/>
  <dc:description/>
  <cp:lastModifiedBy>David Arteaga Magallón</cp:lastModifiedBy>
  <cp:revision>2</cp:revision>
  <dcterms:created xsi:type="dcterms:W3CDTF">2026-08-31T03:38:00Z</dcterms:created>
  <dcterms:modified xsi:type="dcterms:W3CDTF">2026-09-29T01:26:00Z</dcterms:modified>
</cp:coreProperties>
</file>