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page" w:horzAnchor="margin" w:tblpY="2301"/>
        <w:tblW w:w="0" w:type="auto"/>
        <w:tblLook w:val="04A0" w:firstRow="1" w:lastRow="0" w:firstColumn="1" w:lastColumn="0" w:noHBand="0" w:noVBand="1"/>
      </w:tblPr>
      <w:tblGrid>
        <w:gridCol w:w="2254"/>
        <w:gridCol w:w="2254"/>
        <w:gridCol w:w="2433"/>
        <w:gridCol w:w="2075"/>
      </w:tblGrid>
      <w:tr w:rsidR="00E2664A" w14:paraId="65F28241" w14:textId="77777777" w:rsidTr="00E2664A">
        <w:tc>
          <w:tcPr>
            <w:tcW w:w="2254" w:type="dxa"/>
          </w:tcPr>
          <w:p w14:paraId="19024271" w14:textId="77777777" w:rsidR="00E2664A" w:rsidRPr="00980D1C" w:rsidRDefault="00E2664A" w:rsidP="00E2664A">
            <w:pPr>
              <w:rPr>
                <w:b/>
                <w:bCs/>
              </w:rPr>
            </w:pPr>
            <w:r>
              <w:rPr>
                <w:b/>
                <w:bCs/>
              </w:rPr>
              <w:t>Pathologies</w:t>
            </w:r>
          </w:p>
        </w:tc>
        <w:tc>
          <w:tcPr>
            <w:tcW w:w="2254" w:type="dxa"/>
          </w:tcPr>
          <w:p w14:paraId="06BBA273" w14:textId="77777777" w:rsidR="00E2664A" w:rsidRPr="00980D1C" w:rsidRDefault="00E2664A" w:rsidP="00E2664A">
            <w:pPr>
              <w:rPr>
                <w:b/>
                <w:bCs/>
              </w:rPr>
            </w:pPr>
            <w:r>
              <w:rPr>
                <w:b/>
                <w:bCs/>
              </w:rPr>
              <w:t>Number of Examples</w:t>
            </w:r>
          </w:p>
        </w:tc>
        <w:tc>
          <w:tcPr>
            <w:tcW w:w="2433" w:type="dxa"/>
          </w:tcPr>
          <w:p w14:paraId="6753CE7F" w14:textId="77777777" w:rsidR="00E2664A" w:rsidRPr="00CC7664" w:rsidRDefault="00E2664A" w:rsidP="00E2664A">
            <w:pPr>
              <w:rPr>
                <w:b/>
                <w:bCs/>
                <w:lang w:val="en-US"/>
              </w:rPr>
            </w:pPr>
            <w:r w:rsidRPr="00CC7664">
              <w:rPr>
                <w:b/>
                <w:bCs/>
                <w:lang w:val="en-US"/>
              </w:rPr>
              <w:t xml:space="preserve">Number of Features extracted </w:t>
            </w:r>
            <w:r>
              <w:rPr>
                <w:b/>
                <w:bCs/>
                <w:lang w:val="en-US"/>
              </w:rPr>
              <w:t xml:space="preserve">specifically for this pathology </w:t>
            </w:r>
            <w:r w:rsidRPr="00CC7664">
              <w:rPr>
                <w:b/>
                <w:bCs/>
                <w:lang w:val="en-US"/>
              </w:rPr>
              <w:t>p</w:t>
            </w:r>
            <w:r>
              <w:rPr>
                <w:b/>
                <w:bCs/>
                <w:lang w:val="en-US"/>
              </w:rPr>
              <w:t>er lead</w:t>
            </w:r>
          </w:p>
        </w:tc>
        <w:tc>
          <w:tcPr>
            <w:tcW w:w="2075" w:type="dxa"/>
          </w:tcPr>
          <w:p w14:paraId="1525CB3C" w14:textId="77777777" w:rsidR="00E2664A" w:rsidRPr="00980D1C" w:rsidRDefault="00E2664A" w:rsidP="00E2664A">
            <w:pPr>
              <w:rPr>
                <w:b/>
                <w:bCs/>
              </w:rPr>
            </w:pPr>
            <w:r>
              <w:rPr>
                <w:b/>
                <w:bCs/>
              </w:rPr>
              <w:t>Fbeta score</w:t>
            </w:r>
          </w:p>
        </w:tc>
      </w:tr>
      <w:tr w:rsidR="00E2664A" w14:paraId="3EB4075B" w14:textId="77777777" w:rsidTr="00E2664A">
        <w:tc>
          <w:tcPr>
            <w:tcW w:w="2254" w:type="dxa"/>
          </w:tcPr>
          <w:p w14:paraId="237BE011" w14:textId="77777777" w:rsidR="00E2664A" w:rsidRDefault="00E2664A" w:rsidP="00E2664A">
            <w:r>
              <w:t>AF</w:t>
            </w:r>
          </w:p>
        </w:tc>
        <w:tc>
          <w:tcPr>
            <w:tcW w:w="2254" w:type="dxa"/>
          </w:tcPr>
          <w:p w14:paraId="624FA798" w14:textId="77777777" w:rsidR="00E2664A" w:rsidRDefault="00E2664A" w:rsidP="00E2664A">
            <w:r>
              <w:t>2345</w:t>
            </w:r>
          </w:p>
        </w:tc>
        <w:tc>
          <w:tcPr>
            <w:tcW w:w="2433" w:type="dxa"/>
          </w:tcPr>
          <w:p w14:paraId="24DD4DA2" w14:textId="77777777" w:rsidR="00E2664A" w:rsidRDefault="00E2664A" w:rsidP="00E2664A">
            <w:r>
              <w:t>16</w:t>
            </w:r>
          </w:p>
        </w:tc>
        <w:tc>
          <w:tcPr>
            <w:tcW w:w="2075" w:type="dxa"/>
          </w:tcPr>
          <w:p w14:paraId="58F80A67" w14:textId="77777777" w:rsidR="00E2664A" w:rsidRDefault="00E2664A" w:rsidP="00E2664A">
            <w:r>
              <w:t>0.84</w:t>
            </w:r>
          </w:p>
        </w:tc>
      </w:tr>
      <w:tr w:rsidR="00E2664A" w14:paraId="41593B2C" w14:textId="77777777" w:rsidTr="00E2664A">
        <w:tc>
          <w:tcPr>
            <w:tcW w:w="2254" w:type="dxa"/>
          </w:tcPr>
          <w:p w14:paraId="1B8B0427" w14:textId="77777777" w:rsidR="00E2664A" w:rsidRDefault="00E2664A" w:rsidP="00E2664A">
            <w:r>
              <w:t>AFL</w:t>
            </w:r>
          </w:p>
        </w:tc>
        <w:tc>
          <w:tcPr>
            <w:tcW w:w="2254" w:type="dxa"/>
          </w:tcPr>
          <w:p w14:paraId="3F2B1AB1" w14:textId="77777777" w:rsidR="00E2664A" w:rsidRPr="00E2664A" w:rsidRDefault="00E2664A" w:rsidP="00E2664A">
            <w:pPr>
              <w:rPr>
                <w:color w:val="ED7D31" w:themeColor="accent2"/>
              </w:rPr>
            </w:pPr>
            <w:r w:rsidRPr="00E2664A">
              <w:rPr>
                <w:color w:val="ED7D31" w:themeColor="accent2"/>
              </w:rPr>
              <w:t>308</w:t>
            </w:r>
          </w:p>
        </w:tc>
        <w:tc>
          <w:tcPr>
            <w:tcW w:w="2433" w:type="dxa"/>
          </w:tcPr>
          <w:p w14:paraId="73ABDFEC" w14:textId="77777777" w:rsidR="00E2664A" w:rsidRDefault="00E2664A" w:rsidP="00E2664A">
            <w:r>
              <w:t>16 (the ones from AF)</w:t>
            </w:r>
            <w:r>
              <w:rPr>
                <w:rStyle w:val="Appelnotedebasdep"/>
              </w:rPr>
              <w:footnoteReference w:id="1"/>
            </w:r>
          </w:p>
        </w:tc>
        <w:tc>
          <w:tcPr>
            <w:tcW w:w="2075" w:type="dxa"/>
          </w:tcPr>
          <w:p w14:paraId="23BA68F5" w14:textId="77777777" w:rsidR="00E2664A" w:rsidRDefault="00E2664A" w:rsidP="00E2664A">
            <w:r>
              <w:t>0.25</w:t>
            </w:r>
          </w:p>
        </w:tc>
      </w:tr>
      <w:tr w:rsidR="00E2664A" w14:paraId="36F25606" w14:textId="77777777" w:rsidTr="00E2664A">
        <w:tc>
          <w:tcPr>
            <w:tcW w:w="2254" w:type="dxa"/>
          </w:tcPr>
          <w:p w14:paraId="173FDB5B" w14:textId="77777777" w:rsidR="00E2664A" w:rsidRDefault="00E2664A" w:rsidP="00E2664A">
            <w:r>
              <w:t>Brady</w:t>
            </w:r>
          </w:p>
        </w:tc>
        <w:tc>
          <w:tcPr>
            <w:tcW w:w="2254" w:type="dxa"/>
          </w:tcPr>
          <w:p w14:paraId="07CEF9C5" w14:textId="77777777" w:rsidR="00E2664A" w:rsidRDefault="00E2664A" w:rsidP="00E2664A">
            <w:r w:rsidRPr="00E2664A">
              <w:rPr>
                <w:color w:val="ED7D31" w:themeColor="accent2"/>
              </w:rPr>
              <w:t>259</w:t>
            </w:r>
          </w:p>
        </w:tc>
        <w:tc>
          <w:tcPr>
            <w:tcW w:w="2433" w:type="dxa"/>
          </w:tcPr>
          <w:p w14:paraId="2A50A786" w14:textId="77777777" w:rsidR="00E2664A" w:rsidRDefault="00E2664A" w:rsidP="00E2664A">
            <w:r w:rsidRPr="00E2664A">
              <w:rPr>
                <w:color w:val="ED7D31" w:themeColor="accent2"/>
              </w:rPr>
              <w:t>0</w:t>
            </w:r>
          </w:p>
        </w:tc>
        <w:tc>
          <w:tcPr>
            <w:tcW w:w="2075" w:type="dxa"/>
          </w:tcPr>
          <w:p w14:paraId="733798EB" w14:textId="77777777" w:rsidR="00E2664A" w:rsidRDefault="00E2664A" w:rsidP="00E2664A">
            <w:r>
              <w:t>0.26</w:t>
            </w:r>
          </w:p>
        </w:tc>
      </w:tr>
      <w:tr w:rsidR="00E2664A" w14:paraId="0BB1C3BD" w14:textId="77777777" w:rsidTr="00E2664A">
        <w:tc>
          <w:tcPr>
            <w:tcW w:w="2254" w:type="dxa"/>
          </w:tcPr>
          <w:p w14:paraId="09DAF854" w14:textId="77777777" w:rsidR="00E2664A" w:rsidRDefault="00E2664A" w:rsidP="00E2664A">
            <w:r>
              <w:t>IAVB</w:t>
            </w:r>
          </w:p>
        </w:tc>
        <w:tc>
          <w:tcPr>
            <w:tcW w:w="2254" w:type="dxa"/>
          </w:tcPr>
          <w:p w14:paraId="30756151" w14:textId="77777777" w:rsidR="00E2664A" w:rsidRDefault="00E2664A" w:rsidP="00E2664A">
            <w:r>
              <w:t>1318</w:t>
            </w:r>
          </w:p>
        </w:tc>
        <w:tc>
          <w:tcPr>
            <w:tcW w:w="2433" w:type="dxa"/>
          </w:tcPr>
          <w:p w14:paraId="2223401D" w14:textId="77777777" w:rsidR="00E2664A" w:rsidRDefault="00E2664A" w:rsidP="00E2664A">
            <w:r>
              <w:t>3</w:t>
            </w:r>
            <w:r>
              <w:rPr>
                <w:rStyle w:val="Appelnotedebasdep"/>
              </w:rPr>
              <w:footnoteReference w:id="2"/>
            </w:r>
          </w:p>
        </w:tc>
        <w:tc>
          <w:tcPr>
            <w:tcW w:w="2075" w:type="dxa"/>
          </w:tcPr>
          <w:p w14:paraId="3D5F4A4A" w14:textId="77777777" w:rsidR="00E2664A" w:rsidRPr="00E2664A" w:rsidRDefault="00E2664A" w:rsidP="00E2664A">
            <w:pPr>
              <w:rPr>
                <w:color w:val="ED7D31" w:themeColor="accent2"/>
              </w:rPr>
            </w:pPr>
            <w:r w:rsidRPr="00E2664A">
              <w:rPr>
                <w:color w:val="ED7D31" w:themeColor="accent2"/>
              </w:rPr>
              <w:t>0.61</w:t>
            </w:r>
          </w:p>
        </w:tc>
      </w:tr>
      <w:tr w:rsidR="00E2664A" w14:paraId="6A95A0FC" w14:textId="77777777" w:rsidTr="00E2664A">
        <w:tc>
          <w:tcPr>
            <w:tcW w:w="2254" w:type="dxa"/>
          </w:tcPr>
          <w:p w14:paraId="3DAEEEBF" w14:textId="77777777" w:rsidR="00E2664A" w:rsidRDefault="00E2664A" w:rsidP="00E2664A">
            <w:r>
              <w:t>IRBBB</w:t>
            </w:r>
          </w:p>
        </w:tc>
        <w:tc>
          <w:tcPr>
            <w:tcW w:w="2254" w:type="dxa"/>
          </w:tcPr>
          <w:p w14:paraId="7B09DAFE" w14:textId="77777777" w:rsidR="00E2664A" w:rsidRDefault="00E2664A" w:rsidP="00E2664A">
            <w:r>
              <w:t>1221</w:t>
            </w:r>
          </w:p>
        </w:tc>
        <w:tc>
          <w:tcPr>
            <w:tcW w:w="2433" w:type="dxa"/>
          </w:tcPr>
          <w:p w14:paraId="442338A9" w14:textId="77777777" w:rsidR="00E2664A" w:rsidRDefault="00E2664A" w:rsidP="00E2664A">
            <w:r w:rsidRPr="00E2664A">
              <w:rPr>
                <w:color w:val="ED7D31" w:themeColor="accent2"/>
              </w:rPr>
              <w:t>0</w:t>
            </w:r>
          </w:p>
        </w:tc>
        <w:tc>
          <w:tcPr>
            <w:tcW w:w="2075" w:type="dxa"/>
          </w:tcPr>
          <w:p w14:paraId="164184F0" w14:textId="77777777" w:rsidR="00E2664A" w:rsidRDefault="00E2664A" w:rsidP="00E2664A">
            <w:r>
              <w:t>0.02</w:t>
            </w:r>
          </w:p>
        </w:tc>
      </w:tr>
      <w:tr w:rsidR="00E2664A" w14:paraId="3052CAA3" w14:textId="77777777" w:rsidTr="00E2664A">
        <w:tc>
          <w:tcPr>
            <w:tcW w:w="2254" w:type="dxa"/>
          </w:tcPr>
          <w:p w14:paraId="094DCD6D" w14:textId="77777777" w:rsidR="00E2664A" w:rsidRDefault="00E2664A" w:rsidP="00E2664A">
            <w:r>
              <w:t>LAnFB</w:t>
            </w:r>
          </w:p>
        </w:tc>
        <w:tc>
          <w:tcPr>
            <w:tcW w:w="2254" w:type="dxa"/>
          </w:tcPr>
          <w:p w14:paraId="08CE74F7" w14:textId="77777777" w:rsidR="00E2664A" w:rsidRDefault="00E2664A" w:rsidP="00E2664A">
            <w:r>
              <w:t>1254</w:t>
            </w:r>
          </w:p>
        </w:tc>
        <w:tc>
          <w:tcPr>
            <w:tcW w:w="2433" w:type="dxa"/>
          </w:tcPr>
          <w:p w14:paraId="7369DB34" w14:textId="77777777" w:rsidR="00E2664A" w:rsidRDefault="00E2664A" w:rsidP="00E2664A">
            <w:r w:rsidRPr="00E2664A">
              <w:rPr>
                <w:color w:val="ED7D31" w:themeColor="accent2"/>
              </w:rPr>
              <w:t>0</w:t>
            </w:r>
          </w:p>
        </w:tc>
        <w:tc>
          <w:tcPr>
            <w:tcW w:w="2075" w:type="dxa"/>
          </w:tcPr>
          <w:p w14:paraId="3F0B51ED" w14:textId="77777777" w:rsidR="00E2664A" w:rsidRDefault="00E2664A" w:rsidP="00E2664A">
            <w:r>
              <w:t>0.42</w:t>
            </w:r>
          </w:p>
        </w:tc>
      </w:tr>
      <w:tr w:rsidR="00E2664A" w14:paraId="12D77376" w14:textId="77777777" w:rsidTr="00E2664A">
        <w:tc>
          <w:tcPr>
            <w:tcW w:w="2254" w:type="dxa"/>
          </w:tcPr>
          <w:p w14:paraId="7334AB60" w14:textId="77777777" w:rsidR="00E2664A" w:rsidRDefault="00E2664A" w:rsidP="00E2664A">
            <w:r>
              <w:t>LAD</w:t>
            </w:r>
          </w:p>
        </w:tc>
        <w:tc>
          <w:tcPr>
            <w:tcW w:w="2254" w:type="dxa"/>
          </w:tcPr>
          <w:p w14:paraId="469F6BC0" w14:textId="77777777" w:rsidR="00E2664A" w:rsidRDefault="00E2664A" w:rsidP="00E2664A">
            <w:r>
              <w:t>2126</w:t>
            </w:r>
          </w:p>
        </w:tc>
        <w:tc>
          <w:tcPr>
            <w:tcW w:w="2433" w:type="dxa"/>
          </w:tcPr>
          <w:p w14:paraId="6CF5718D" w14:textId="77777777" w:rsidR="00E2664A" w:rsidRDefault="00E2664A" w:rsidP="00E2664A">
            <w:r w:rsidRPr="00E2664A">
              <w:rPr>
                <w:color w:val="ED7D31" w:themeColor="accent2"/>
              </w:rPr>
              <w:t>0</w:t>
            </w:r>
          </w:p>
        </w:tc>
        <w:tc>
          <w:tcPr>
            <w:tcW w:w="2075" w:type="dxa"/>
          </w:tcPr>
          <w:p w14:paraId="1F120F08" w14:textId="77777777" w:rsidR="00E2664A" w:rsidRDefault="00E2664A" w:rsidP="00E2664A">
            <w:r>
              <w:t>0.57</w:t>
            </w:r>
          </w:p>
        </w:tc>
      </w:tr>
      <w:tr w:rsidR="00E2664A" w14:paraId="70430A10" w14:textId="77777777" w:rsidTr="00E2664A">
        <w:tc>
          <w:tcPr>
            <w:tcW w:w="2254" w:type="dxa"/>
          </w:tcPr>
          <w:p w14:paraId="6E752944" w14:textId="77777777" w:rsidR="00E2664A" w:rsidRDefault="00E2664A" w:rsidP="00E2664A">
            <w:r>
              <w:t>LBBB</w:t>
            </w:r>
          </w:p>
        </w:tc>
        <w:tc>
          <w:tcPr>
            <w:tcW w:w="2254" w:type="dxa"/>
          </w:tcPr>
          <w:p w14:paraId="1FBD06C6" w14:textId="77777777" w:rsidR="00E2664A" w:rsidRDefault="00E2664A" w:rsidP="00E2664A">
            <w:r>
              <w:t>982</w:t>
            </w:r>
          </w:p>
        </w:tc>
        <w:tc>
          <w:tcPr>
            <w:tcW w:w="2433" w:type="dxa"/>
          </w:tcPr>
          <w:p w14:paraId="31B99127" w14:textId="77777777" w:rsidR="00E2664A" w:rsidRDefault="00E2664A" w:rsidP="00E2664A">
            <w:r>
              <w:t>20</w:t>
            </w:r>
            <w:r>
              <w:rPr>
                <w:rStyle w:val="Appelnotedebasdep"/>
              </w:rPr>
              <w:footnoteReference w:id="3"/>
            </w:r>
          </w:p>
        </w:tc>
        <w:tc>
          <w:tcPr>
            <w:tcW w:w="2075" w:type="dxa"/>
          </w:tcPr>
          <w:p w14:paraId="370259FD" w14:textId="77777777" w:rsidR="00E2664A" w:rsidRDefault="00E2664A" w:rsidP="00E2664A">
            <w:r>
              <w:t>0.85</w:t>
            </w:r>
          </w:p>
        </w:tc>
      </w:tr>
      <w:tr w:rsidR="00E2664A" w14:paraId="3C744580" w14:textId="77777777" w:rsidTr="00E2664A">
        <w:tc>
          <w:tcPr>
            <w:tcW w:w="2254" w:type="dxa"/>
          </w:tcPr>
          <w:p w14:paraId="56E5E8C5" w14:textId="77777777" w:rsidR="00E2664A" w:rsidRDefault="00E2664A" w:rsidP="00E2664A">
            <w:r>
              <w:t>LPR</w:t>
            </w:r>
          </w:p>
        </w:tc>
        <w:tc>
          <w:tcPr>
            <w:tcW w:w="2254" w:type="dxa"/>
          </w:tcPr>
          <w:p w14:paraId="4D1FA934" w14:textId="77777777" w:rsidR="00E2664A" w:rsidRDefault="00E2664A" w:rsidP="00E2664A">
            <w:r w:rsidRPr="00BD0D80">
              <w:rPr>
                <w:color w:val="ED7D31" w:themeColor="accent2"/>
              </w:rPr>
              <w:t>338</w:t>
            </w:r>
          </w:p>
        </w:tc>
        <w:tc>
          <w:tcPr>
            <w:tcW w:w="2433" w:type="dxa"/>
          </w:tcPr>
          <w:p w14:paraId="52AB0F59" w14:textId="77777777" w:rsidR="00E2664A" w:rsidRDefault="00E2664A" w:rsidP="00E2664A">
            <w:r>
              <w:t>6 (3 AVB, 3 challenge)</w:t>
            </w:r>
          </w:p>
        </w:tc>
        <w:tc>
          <w:tcPr>
            <w:tcW w:w="2075" w:type="dxa"/>
          </w:tcPr>
          <w:p w14:paraId="0778B2E9" w14:textId="77777777" w:rsidR="00E2664A" w:rsidRDefault="00E2664A" w:rsidP="00E2664A">
            <w:r>
              <w:t>0.11</w:t>
            </w:r>
          </w:p>
        </w:tc>
      </w:tr>
      <w:tr w:rsidR="00E2664A" w14:paraId="381337DA" w14:textId="77777777" w:rsidTr="00E2664A">
        <w:tc>
          <w:tcPr>
            <w:tcW w:w="2254" w:type="dxa"/>
          </w:tcPr>
          <w:p w14:paraId="539B0376" w14:textId="77777777" w:rsidR="00E2664A" w:rsidRDefault="00E2664A" w:rsidP="00E2664A">
            <w:r>
              <w:t>LQRSV</w:t>
            </w:r>
          </w:p>
        </w:tc>
        <w:tc>
          <w:tcPr>
            <w:tcW w:w="2254" w:type="dxa"/>
          </w:tcPr>
          <w:p w14:paraId="7CE09609" w14:textId="77777777" w:rsidR="00E2664A" w:rsidRDefault="00E2664A" w:rsidP="00E2664A">
            <w:r w:rsidRPr="003D130C">
              <w:rPr>
                <w:color w:val="ED7D31" w:themeColor="accent2"/>
              </w:rPr>
              <w:t>526</w:t>
            </w:r>
          </w:p>
        </w:tc>
        <w:tc>
          <w:tcPr>
            <w:tcW w:w="2433" w:type="dxa"/>
          </w:tcPr>
          <w:p w14:paraId="4EE8E51C" w14:textId="77777777" w:rsidR="00E2664A" w:rsidRDefault="00E2664A" w:rsidP="00E2664A">
            <w:r w:rsidRPr="00E2664A">
              <w:rPr>
                <w:color w:val="ED7D31" w:themeColor="accent2"/>
              </w:rPr>
              <w:t>0</w:t>
            </w:r>
          </w:p>
        </w:tc>
        <w:tc>
          <w:tcPr>
            <w:tcW w:w="2075" w:type="dxa"/>
          </w:tcPr>
          <w:p w14:paraId="57AA372A" w14:textId="77777777" w:rsidR="00E2664A" w:rsidRDefault="00E2664A" w:rsidP="00E2664A">
            <w:r>
              <w:t>0.15</w:t>
            </w:r>
          </w:p>
        </w:tc>
      </w:tr>
      <w:tr w:rsidR="00E2664A" w14:paraId="2344C15D" w14:textId="77777777" w:rsidTr="00E2664A">
        <w:tc>
          <w:tcPr>
            <w:tcW w:w="2254" w:type="dxa"/>
          </w:tcPr>
          <w:p w14:paraId="545267C2" w14:textId="77777777" w:rsidR="00E2664A" w:rsidRDefault="00E2664A" w:rsidP="00E2664A">
            <w:r>
              <w:t>LQT</w:t>
            </w:r>
          </w:p>
        </w:tc>
        <w:tc>
          <w:tcPr>
            <w:tcW w:w="2254" w:type="dxa"/>
          </w:tcPr>
          <w:p w14:paraId="786354D7" w14:textId="77777777" w:rsidR="00E2664A" w:rsidRDefault="00E2664A" w:rsidP="00E2664A">
            <w:r>
              <w:t>1090</w:t>
            </w:r>
          </w:p>
        </w:tc>
        <w:tc>
          <w:tcPr>
            <w:tcW w:w="2433" w:type="dxa"/>
          </w:tcPr>
          <w:p w14:paraId="15BAB45E" w14:textId="77777777" w:rsidR="00E2664A" w:rsidRDefault="00E2664A" w:rsidP="00E2664A">
            <w:r>
              <w:t>5 (challenge)</w:t>
            </w:r>
          </w:p>
        </w:tc>
        <w:tc>
          <w:tcPr>
            <w:tcW w:w="2075" w:type="dxa"/>
          </w:tcPr>
          <w:p w14:paraId="36A64228" w14:textId="77777777" w:rsidR="00E2664A" w:rsidRDefault="00E2664A" w:rsidP="00E2664A">
            <w:r w:rsidRPr="00E2664A">
              <w:rPr>
                <w:color w:val="ED7D31" w:themeColor="accent2"/>
              </w:rPr>
              <w:t>0.33</w:t>
            </w:r>
          </w:p>
        </w:tc>
      </w:tr>
      <w:tr w:rsidR="00E2664A" w14:paraId="77752730" w14:textId="77777777" w:rsidTr="00E2664A">
        <w:tc>
          <w:tcPr>
            <w:tcW w:w="2254" w:type="dxa"/>
          </w:tcPr>
          <w:p w14:paraId="1FBAD58B" w14:textId="77777777" w:rsidR="00E2664A" w:rsidRDefault="00E2664A" w:rsidP="00E2664A">
            <w:r>
              <w:t>NSIVCB</w:t>
            </w:r>
          </w:p>
        </w:tc>
        <w:tc>
          <w:tcPr>
            <w:tcW w:w="2254" w:type="dxa"/>
          </w:tcPr>
          <w:p w14:paraId="5D9EF748" w14:textId="77777777" w:rsidR="00E2664A" w:rsidRDefault="00E2664A" w:rsidP="00E2664A">
            <w:r>
              <w:t>897</w:t>
            </w:r>
          </w:p>
        </w:tc>
        <w:tc>
          <w:tcPr>
            <w:tcW w:w="2433" w:type="dxa"/>
          </w:tcPr>
          <w:p w14:paraId="3681716E" w14:textId="77777777" w:rsidR="00E2664A" w:rsidRDefault="00E2664A" w:rsidP="00E2664A">
            <w:r w:rsidRPr="00E2664A">
              <w:rPr>
                <w:color w:val="ED7D31" w:themeColor="accent2"/>
              </w:rPr>
              <w:t>0</w:t>
            </w:r>
          </w:p>
        </w:tc>
        <w:tc>
          <w:tcPr>
            <w:tcW w:w="2075" w:type="dxa"/>
          </w:tcPr>
          <w:p w14:paraId="1EE94E7F" w14:textId="77777777" w:rsidR="00E2664A" w:rsidRDefault="00E2664A" w:rsidP="00E2664A">
            <w:r>
              <w:t>0.04</w:t>
            </w:r>
          </w:p>
        </w:tc>
      </w:tr>
      <w:tr w:rsidR="00E2664A" w14:paraId="3D0674D0" w14:textId="77777777" w:rsidTr="00E2664A">
        <w:tc>
          <w:tcPr>
            <w:tcW w:w="2254" w:type="dxa"/>
          </w:tcPr>
          <w:p w14:paraId="646D6076" w14:textId="77777777" w:rsidR="00E2664A" w:rsidRDefault="00E2664A" w:rsidP="00E2664A">
            <w:r>
              <w:t>PR</w:t>
            </w:r>
          </w:p>
        </w:tc>
        <w:tc>
          <w:tcPr>
            <w:tcW w:w="2254" w:type="dxa"/>
          </w:tcPr>
          <w:p w14:paraId="531A6ACE" w14:textId="77777777" w:rsidR="00E2664A" w:rsidRDefault="00E2664A" w:rsidP="00E2664A">
            <w:r w:rsidRPr="00E2664A">
              <w:rPr>
                <w:color w:val="ED7D31" w:themeColor="accent2"/>
              </w:rPr>
              <w:t>299</w:t>
            </w:r>
          </w:p>
        </w:tc>
        <w:tc>
          <w:tcPr>
            <w:tcW w:w="2433" w:type="dxa"/>
          </w:tcPr>
          <w:p w14:paraId="378035CE" w14:textId="77777777" w:rsidR="00E2664A" w:rsidRDefault="00E2664A" w:rsidP="00E2664A">
            <w:r w:rsidRPr="00E2664A">
              <w:rPr>
                <w:color w:val="ED7D31" w:themeColor="accent2"/>
              </w:rPr>
              <w:t>0</w:t>
            </w:r>
          </w:p>
        </w:tc>
        <w:tc>
          <w:tcPr>
            <w:tcW w:w="2075" w:type="dxa"/>
          </w:tcPr>
          <w:p w14:paraId="4C9CF8ED" w14:textId="77777777" w:rsidR="00E2664A" w:rsidRDefault="00E2664A" w:rsidP="00E2664A">
            <w:r>
              <w:t>0.51</w:t>
            </w:r>
          </w:p>
        </w:tc>
      </w:tr>
      <w:tr w:rsidR="00E2664A" w14:paraId="76157898" w14:textId="77777777" w:rsidTr="00E2664A">
        <w:tc>
          <w:tcPr>
            <w:tcW w:w="2254" w:type="dxa"/>
          </w:tcPr>
          <w:p w14:paraId="3BBC2BCD" w14:textId="77777777" w:rsidR="00E2664A" w:rsidRDefault="00E2664A" w:rsidP="00E2664A">
            <w:r>
              <w:t>PAC</w:t>
            </w:r>
          </w:p>
        </w:tc>
        <w:tc>
          <w:tcPr>
            <w:tcW w:w="2254" w:type="dxa"/>
          </w:tcPr>
          <w:p w14:paraId="3CE921F4" w14:textId="77777777" w:rsidR="00E2664A" w:rsidRDefault="00E2664A" w:rsidP="00E2664A">
            <w:r w:rsidRPr="00E2664A">
              <w:rPr>
                <w:color w:val="ED7D31" w:themeColor="accent2"/>
              </w:rPr>
              <w:t>1337</w:t>
            </w:r>
          </w:p>
        </w:tc>
        <w:tc>
          <w:tcPr>
            <w:tcW w:w="2433" w:type="dxa"/>
          </w:tcPr>
          <w:p w14:paraId="56C8563F" w14:textId="77777777" w:rsidR="00E2664A" w:rsidRDefault="00E2664A" w:rsidP="00E2664A">
            <w:r>
              <w:t>12</w:t>
            </w:r>
            <w:r>
              <w:rPr>
                <w:rStyle w:val="Appelnotedebasdep"/>
              </w:rPr>
              <w:footnoteReference w:id="4"/>
            </w:r>
          </w:p>
        </w:tc>
        <w:tc>
          <w:tcPr>
            <w:tcW w:w="2075" w:type="dxa"/>
          </w:tcPr>
          <w:p w14:paraId="5EA18919" w14:textId="77777777" w:rsidR="00E2664A" w:rsidRDefault="00E2664A" w:rsidP="00E2664A">
            <w:r>
              <w:t>0.76</w:t>
            </w:r>
          </w:p>
        </w:tc>
      </w:tr>
      <w:tr w:rsidR="00E2664A" w14:paraId="5752E396" w14:textId="77777777" w:rsidTr="00E2664A">
        <w:tc>
          <w:tcPr>
            <w:tcW w:w="2254" w:type="dxa"/>
          </w:tcPr>
          <w:p w14:paraId="30C04A5E" w14:textId="77777777" w:rsidR="00E2664A" w:rsidRDefault="00E2664A" w:rsidP="00E2664A">
            <w:r>
              <w:t>PVC</w:t>
            </w:r>
          </w:p>
        </w:tc>
        <w:tc>
          <w:tcPr>
            <w:tcW w:w="2254" w:type="dxa"/>
          </w:tcPr>
          <w:p w14:paraId="5BF1C865" w14:textId="77777777" w:rsidR="00E2664A" w:rsidRDefault="00E2664A" w:rsidP="00E2664A">
            <w:r w:rsidRPr="00E2664A">
              <w:rPr>
                <w:color w:val="ED7D31" w:themeColor="accent2"/>
              </w:rPr>
              <w:t>552</w:t>
            </w:r>
          </w:p>
        </w:tc>
        <w:tc>
          <w:tcPr>
            <w:tcW w:w="2433" w:type="dxa"/>
          </w:tcPr>
          <w:p w14:paraId="65A1B922" w14:textId="77777777" w:rsidR="00E2664A" w:rsidRDefault="00E2664A" w:rsidP="00E2664A">
            <w:r>
              <w:t>26</w:t>
            </w:r>
            <w:r>
              <w:rPr>
                <w:rStyle w:val="Appelnotedebasdep"/>
              </w:rPr>
              <w:footnoteReference w:id="5"/>
            </w:r>
          </w:p>
        </w:tc>
        <w:tc>
          <w:tcPr>
            <w:tcW w:w="2075" w:type="dxa"/>
          </w:tcPr>
          <w:p w14:paraId="08484384" w14:textId="77777777" w:rsidR="00E2664A" w:rsidRDefault="00E2664A" w:rsidP="00E2664A">
            <w:r w:rsidRPr="00E2664A">
              <w:rPr>
                <w:color w:val="ED7D31" w:themeColor="accent2"/>
              </w:rPr>
              <w:t>0.18</w:t>
            </w:r>
          </w:p>
        </w:tc>
      </w:tr>
      <w:tr w:rsidR="00E2664A" w14:paraId="3FCF666A" w14:textId="77777777" w:rsidTr="00E2664A">
        <w:tc>
          <w:tcPr>
            <w:tcW w:w="2254" w:type="dxa"/>
          </w:tcPr>
          <w:p w14:paraId="21F1DA05" w14:textId="77777777" w:rsidR="00E2664A" w:rsidRDefault="00E2664A" w:rsidP="00E2664A">
            <w:r>
              <w:t>QAb</w:t>
            </w:r>
          </w:p>
        </w:tc>
        <w:tc>
          <w:tcPr>
            <w:tcW w:w="2254" w:type="dxa"/>
          </w:tcPr>
          <w:p w14:paraId="5645B434" w14:textId="77777777" w:rsidR="00E2664A" w:rsidRDefault="00E2664A" w:rsidP="00E2664A">
            <w:r>
              <w:t>824</w:t>
            </w:r>
          </w:p>
        </w:tc>
        <w:tc>
          <w:tcPr>
            <w:tcW w:w="2433" w:type="dxa"/>
          </w:tcPr>
          <w:p w14:paraId="4B1F062F" w14:textId="77777777" w:rsidR="00E2664A" w:rsidRDefault="00E2664A" w:rsidP="00E2664A">
            <w:r w:rsidRPr="00E2664A">
              <w:rPr>
                <w:color w:val="ED7D31" w:themeColor="accent2"/>
              </w:rPr>
              <w:t>0</w:t>
            </w:r>
          </w:p>
        </w:tc>
        <w:tc>
          <w:tcPr>
            <w:tcW w:w="2075" w:type="dxa"/>
          </w:tcPr>
          <w:p w14:paraId="003D0402" w14:textId="77777777" w:rsidR="00E2664A" w:rsidRDefault="00E2664A" w:rsidP="00E2664A">
            <w:r>
              <w:t>0.01</w:t>
            </w:r>
          </w:p>
        </w:tc>
      </w:tr>
      <w:tr w:rsidR="00E2664A" w14:paraId="68D4C94B" w14:textId="77777777" w:rsidTr="00E2664A">
        <w:tc>
          <w:tcPr>
            <w:tcW w:w="2254" w:type="dxa"/>
          </w:tcPr>
          <w:p w14:paraId="1298D85D" w14:textId="77777777" w:rsidR="00E2664A" w:rsidRDefault="00E2664A" w:rsidP="00E2664A">
            <w:r>
              <w:t>RAD</w:t>
            </w:r>
          </w:p>
        </w:tc>
        <w:tc>
          <w:tcPr>
            <w:tcW w:w="2254" w:type="dxa"/>
          </w:tcPr>
          <w:p w14:paraId="0CB12036" w14:textId="77777777" w:rsidR="00E2664A" w:rsidRDefault="00E2664A" w:rsidP="00E2664A">
            <w:r w:rsidRPr="00B67618">
              <w:rPr>
                <w:color w:val="ED7D31" w:themeColor="accent2"/>
              </w:rPr>
              <w:t>403</w:t>
            </w:r>
          </w:p>
        </w:tc>
        <w:tc>
          <w:tcPr>
            <w:tcW w:w="2433" w:type="dxa"/>
          </w:tcPr>
          <w:p w14:paraId="022D627B" w14:textId="77777777" w:rsidR="00E2664A" w:rsidRDefault="00E2664A" w:rsidP="00E2664A">
            <w:r w:rsidRPr="00E2664A">
              <w:rPr>
                <w:color w:val="ED7D31" w:themeColor="accent2"/>
              </w:rPr>
              <w:t>0</w:t>
            </w:r>
          </w:p>
        </w:tc>
        <w:tc>
          <w:tcPr>
            <w:tcW w:w="2075" w:type="dxa"/>
          </w:tcPr>
          <w:p w14:paraId="2227B844" w14:textId="77777777" w:rsidR="00E2664A" w:rsidRDefault="00E2664A" w:rsidP="00E2664A">
            <w:r>
              <w:t>0.22</w:t>
            </w:r>
          </w:p>
        </w:tc>
      </w:tr>
      <w:tr w:rsidR="00E2664A" w14:paraId="2A8DF680" w14:textId="77777777" w:rsidTr="00E2664A">
        <w:tc>
          <w:tcPr>
            <w:tcW w:w="2254" w:type="dxa"/>
          </w:tcPr>
          <w:p w14:paraId="463B22C1" w14:textId="77777777" w:rsidR="00E2664A" w:rsidRDefault="00E2664A" w:rsidP="00E2664A">
            <w:r>
              <w:t>RBBB</w:t>
            </w:r>
          </w:p>
        </w:tc>
        <w:tc>
          <w:tcPr>
            <w:tcW w:w="2254" w:type="dxa"/>
          </w:tcPr>
          <w:p w14:paraId="65B11E27" w14:textId="77777777" w:rsidR="00E2664A" w:rsidRDefault="00E2664A" w:rsidP="00E2664A">
            <w:r>
              <w:t>2018</w:t>
            </w:r>
          </w:p>
        </w:tc>
        <w:tc>
          <w:tcPr>
            <w:tcW w:w="2433" w:type="dxa"/>
          </w:tcPr>
          <w:p w14:paraId="56DEA86A" w14:textId="77777777" w:rsidR="00E2664A" w:rsidRDefault="00E2664A" w:rsidP="00E2664A">
            <w:r>
              <w:t>20 (the ones from LBBB)</w:t>
            </w:r>
          </w:p>
        </w:tc>
        <w:tc>
          <w:tcPr>
            <w:tcW w:w="2075" w:type="dxa"/>
          </w:tcPr>
          <w:p w14:paraId="36EFDA14" w14:textId="77777777" w:rsidR="00E2664A" w:rsidRDefault="00E2664A" w:rsidP="00E2664A">
            <w:r>
              <w:t>0.70</w:t>
            </w:r>
          </w:p>
        </w:tc>
      </w:tr>
      <w:tr w:rsidR="00E2664A" w14:paraId="3487119A" w14:textId="77777777" w:rsidTr="00E2664A">
        <w:tc>
          <w:tcPr>
            <w:tcW w:w="2254" w:type="dxa"/>
          </w:tcPr>
          <w:p w14:paraId="2336600C" w14:textId="77777777" w:rsidR="00E2664A" w:rsidRDefault="00E2664A" w:rsidP="00E2664A">
            <w:r>
              <w:t>SA</w:t>
            </w:r>
          </w:p>
        </w:tc>
        <w:tc>
          <w:tcPr>
            <w:tcW w:w="2254" w:type="dxa"/>
          </w:tcPr>
          <w:p w14:paraId="780F7423" w14:textId="77777777" w:rsidR="00E2664A" w:rsidRDefault="00E2664A" w:rsidP="00E2664A">
            <w:r>
              <w:t>1087</w:t>
            </w:r>
          </w:p>
        </w:tc>
        <w:tc>
          <w:tcPr>
            <w:tcW w:w="2433" w:type="dxa"/>
          </w:tcPr>
          <w:p w14:paraId="03E7635F" w14:textId="77777777" w:rsidR="00E2664A" w:rsidRDefault="00E2664A" w:rsidP="00E2664A">
            <w:r w:rsidRPr="00E2664A">
              <w:rPr>
                <w:color w:val="ED7D31" w:themeColor="accent2"/>
              </w:rPr>
              <w:t>0</w:t>
            </w:r>
          </w:p>
        </w:tc>
        <w:tc>
          <w:tcPr>
            <w:tcW w:w="2075" w:type="dxa"/>
          </w:tcPr>
          <w:p w14:paraId="5EDBE257" w14:textId="77777777" w:rsidR="00E2664A" w:rsidRDefault="00E2664A" w:rsidP="00E2664A">
            <w:r>
              <w:t>0.50</w:t>
            </w:r>
          </w:p>
        </w:tc>
      </w:tr>
      <w:tr w:rsidR="00E2664A" w14:paraId="69677D3F" w14:textId="77777777" w:rsidTr="00E2664A">
        <w:tc>
          <w:tcPr>
            <w:tcW w:w="2254" w:type="dxa"/>
          </w:tcPr>
          <w:p w14:paraId="3CBB0D4C" w14:textId="77777777" w:rsidR="00E2664A" w:rsidRDefault="00E2664A" w:rsidP="00E2664A">
            <w:r>
              <w:t>SB</w:t>
            </w:r>
          </w:p>
        </w:tc>
        <w:tc>
          <w:tcPr>
            <w:tcW w:w="2254" w:type="dxa"/>
          </w:tcPr>
          <w:p w14:paraId="6EF9F9F8" w14:textId="77777777" w:rsidR="00E2664A" w:rsidRDefault="00E2664A" w:rsidP="00E2664A">
            <w:r>
              <w:t>1606</w:t>
            </w:r>
          </w:p>
        </w:tc>
        <w:tc>
          <w:tcPr>
            <w:tcW w:w="2433" w:type="dxa"/>
          </w:tcPr>
          <w:p w14:paraId="06F78560" w14:textId="77777777" w:rsidR="00E2664A" w:rsidRDefault="00E2664A" w:rsidP="00E2664A">
            <w:r w:rsidRPr="00E2664A">
              <w:rPr>
                <w:color w:val="ED7D31" w:themeColor="accent2"/>
              </w:rPr>
              <w:t>0</w:t>
            </w:r>
          </w:p>
        </w:tc>
        <w:tc>
          <w:tcPr>
            <w:tcW w:w="2075" w:type="dxa"/>
          </w:tcPr>
          <w:p w14:paraId="60C4651A" w14:textId="77777777" w:rsidR="00E2664A" w:rsidRDefault="00E2664A" w:rsidP="00E2664A">
            <w:r>
              <w:t>0.64</w:t>
            </w:r>
          </w:p>
        </w:tc>
      </w:tr>
      <w:tr w:rsidR="00E2664A" w14:paraId="304DBB67" w14:textId="77777777" w:rsidTr="00E2664A">
        <w:tc>
          <w:tcPr>
            <w:tcW w:w="2254" w:type="dxa"/>
          </w:tcPr>
          <w:p w14:paraId="423CBBD1" w14:textId="77777777" w:rsidR="00E2664A" w:rsidRDefault="00E2664A" w:rsidP="00E2664A">
            <w:r>
              <w:t>SNR</w:t>
            </w:r>
          </w:p>
        </w:tc>
        <w:tc>
          <w:tcPr>
            <w:tcW w:w="2254" w:type="dxa"/>
          </w:tcPr>
          <w:p w14:paraId="2EFE2A47" w14:textId="77777777" w:rsidR="00E2664A" w:rsidRDefault="00E2664A" w:rsidP="00E2664A">
            <w:r>
              <w:t>12019</w:t>
            </w:r>
          </w:p>
        </w:tc>
        <w:tc>
          <w:tcPr>
            <w:tcW w:w="2433" w:type="dxa"/>
          </w:tcPr>
          <w:p w14:paraId="67A8A81A" w14:textId="77777777" w:rsidR="00E2664A" w:rsidRDefault="00E2664A" w:rsidP="00E2664A">
            <w:r>
              <w:t>0</w:t>
            </w:r>
          </w:p>
        </w:tc>
        <w:tc>
          <w:tcPr>
            <w:tcW w:w="2075" w:type="dxa"/>
          </w:tcPr>
          <w:p w14:paraId="4C45E422" w14:textId="77777777" w:rsidR="00E2664A" w:rsidRDefault="00E2664A" w:rsidP="00E2664A">
            <w:r>
              <w:t>0.80</w:t>
            </w:r>
          </w:p>
        </w:tc>
      </w:tr>
      <w:tr w:rsidR="00E2664A" w14:paraId="1FB0C9D8" w14:textId="77777777" w:rsidTr="00E2664A">
        <w:tc>
          <w:tcPr>
            <w:tcW w:w="2254" w:type="dxa"/>
          </w:tcPr>
          <w:p w14:paraId="311B2A19" w14:textId="77777777" w:rsidR="00E2664A" w:rsidRDefault="00E2664A" w:rsidP="00E2664A">
            <w:r>
              <w:t>STach</w:t>
            </w:r>
          </w:p>
        </w:tc>
        <w:tc>
          <w:tcPr>
            <w:tcW w:w="2254" w:type="dxa"/>
          </w:tcPr>
          <w:p w14:paraId="7A2AC616" w14:textId="77777777" w:rsidR="00E2664A" w:rsidRDefault="00E2664A" w:rsidP="00E2664A">
            <w:r>
              <w:t>1555</w:t>
            </w:r>
          </w:p>
        </w:tc>
        <w:tc>
          <w:tcPr>
            <w:tcW w:w="2433" w:type="dxa"/>
          </w:tcPr>
          <w:p w14:paraId="55FE455C" w14:textId="77777777" w:rsidR="00E2664A" w:rsidRDefault="00E2664A" w:rsidP="00E2664A">
            <w:r>
              <w:t>0</w:t>
            </w:r>
          </w:p>
        </w:tc>
        <w:tc>
          <w:tcPr>
            <w:tcW w:w="2075" w:type="dxa"/>
          </w:tcPr>
          <w:p w14:paraId="16B7AE92" w14:textId="77777777" w:rsidR="00E2664A" w:rsidRDefault="00E2664A" w:rsidP="00E2664A">
            <w:r>
              <w:t>0.82</w:t>
            </w:r>
          </w:p>
        </w:tc>
      </w:tr>
      <w:tr w:rsidR="00E2664A" w14:paraId="26E0070D" w14:textId="77777777" w:rsidTr="00E2664A">
        <w:tc>
          <w:tcPr>
            <w:tcW w:w="2254" w:type="dxa"/>
          </w:tcPr>
          <w:p w14:paraId="5C3C1CCA" w14:textId="77777777" w:rsidR="00E2664A" w:rsidRDefault="00E2664A" w:rsidP="00E2664A">
            <w:r>
              <w:t>TAb</w:t>
            </w:r>
          </w:p>
        </w:tc>
        <w:tc>
          <w:tcPr>
            <w:tcW w:w="2254" w:type="dxa"/>
          </w:tcPr>
          <w:p w14:paraId="09294981" w14:textId="77777777" w:rsidR="00E2664A" w:rsidRDefault="00E2664A" w:rsidP="00E2664A">
            <w:r>
              <w:t>1865</w:t>
            </w:r>
          </w:p>
        </w:tc>
        <w:tc>
          <w:tcPr>
            <w:tcW w:w="2433" w:type="dxa"/>
          </w:tcPr>
          <w:p w14:paraId="0FF57E5B" w14:textId="77777777" w:rsidR="00E2664A" w:rsidRDefault="00E2664A" w:rsidP="00E2664A">
            <w:r w:rsidRPr="00E2664A">
              <w:rPr>
                <w:color w:val="ED7D31" w:themeColor="accent2"/>
              </w:rPr>
              <w:t>0</w:t>
            </w:r>
          </w:p>
        </w:tc>
        <w:tc>
          <w:tcPr>
            <w:tcW w:w="2075" w:type="dxa"/>
          </w:tcPr>
          <w:p w14:paraId="57FD2E24" w14:textId="77777777" w:rsidR="00E2664A" w:rsidRDefault="00E2664A" w:rsidP="00E2664A">
            <w:r>
              <w:t>0.14</w:t>
            </w:r>
          </w:p>
        </w:tc>
      </w:tr>
      <w:tr w:rsidR="00E2664A" w14:paraId="5439EFD0" w14:textId="77777777" w:rsidTr="00E2664A">
        <w:tc>
          <w:tcPr>
            <w:tcW w:w="2254" w:type="dxa"/>
          </w:tcPr>
          <w:p w14:paraId="7B7B4DBE" w14:textId="451D1778" w:rsidR="00E2664A" w:rsidRDefault="00E2664A" w:rsidP="00E2664A">
            <w:r>
              <w:t>Tinv</w:t>
            </w:r>
          </w:p>
        </w:tc>
        <w:tc>
          <w:tcPr>
            <w:tcW w:w="2254" w:type="dxa"/>
          </w:tcPr>
          <w:p w14:paraId="446271ED" w14:textId="77777777" w:rsidR="00E2664A" w:rsidRPr="00B67618" w:rsidRDefault="00E2664A" w:rsidP="00E2664A">
            <w:pPr>
              <w:rPr>
                <w:color w:val="ED7D31" w:themeColor="accent2"/>
              </w:rPr>
            </w:pPr>
            <w:r w:rsidRPr="00B67618">
              <w:rPr>
                <w:color w:val="ED7D31" w:themeColor="accent2"/>
              </w:rPr>
              <w:t>832</w:t>
            </w:r>
          </w:p>
        </w:tc>
        <w:tc>
          <w:tcPr>
            <w:tcW w:w="2433" w:type="dxa"/>
          </w:tcPr>
          <w:p w14:paraId="0FB96D56" w14:textId="77777777" w:rsidR="00E2664A" w:rsidRDefault="00E2664A" w:rsidP="00E2664A">
            <w:r w:rsidRPr="00E2664A">
              <w:rPr>
                <w:color w:val="ED7D31" w:themeColor="accent2"/>
              </w:rPr>
              <w:t>0</w:t>
            </w:r>
          </w:p>
        </w:tc>
        <w:tc>
          <w:tcPr>
            <w:tcW w:w="2075" w:type="dxa"/>
          </w:tcPr>
          <w:p w14:paraId="57A446B8" w14:textId="77777777" w:rsidR="00E2664A" w:rsidRDefault="00E2664A" w:rsidP="00E2664A">
            <w:r>
              <w:t>0.03</w:t>
            </w:r>
          </w:p>
        </w:tc>
      </w:tr>
    </w:tbl>
    <w:p w14:paraId="3E18E9D4" w14:textId="77777777" w:rsidR="00E2664A" w:rsidRPr="00E2664A" w:rsidRDefault="00E2664A" w:rsidP="00E2664A">
      <w:pPr>
        <w:jc w:val="center"/>
        <w:rPr>
          <w:b/>
          <w:bCs/>
          <w:lang w:val="en-US"/>
        </w:rPr>
      </w:pPr>
      <w:r w:rsidRPr="00E2664A">
        <w:rPr>
          <w:b/>
          <w:bCs/>
          <w:lang w:val="en-US"/>
        </w:rPr>
        <w:t>Pathology Analysis</w:t>
      </w:r>
    </w:p>
    <w:p w14:paraId="462E1608" w14:textId="77777777" w:rsidR="00E2664A" w:rsidRDefault="00E2664A" w:rsidP="00E2664A">
      <w:pPr>
        <w:jc w:val="center"/>
        <w:rPr>
          <w:b/>
          <w:bCs/>
        </w:rPr>
      </w:pPr>
    </w:p>
    <w:p w14:paraId="11369F04" w14:textId="77777777" w:rsidR="00E2664A" w:rsidRDefault="00E2664A">
      <w:pPr>
        <w:rPr>
          <w:b/>
          <w:bCs/>
        </w:rPr>
      </w:pPr>
      <w:r>
        <w:rPr>
          <w:b/>
          <w:bCs/>
        </w:rPr>
        <w:br w:type="page"/>
      </w:r>
    </w:p>
    <w:p w14:paraId="628718A1" w14:textId="2240479E" w:rsidR="00E2664A" w:rsidRDefault="00E2664A" w:rsidP="00E2664A">
      <w:pPr>
        <w:jc w:val="center"/>
        <w:rPr>
          <w:b/>
          <w:bCs/>
          <w:lang w:val="en-US"/>
        </w:rPr>
      </w:pPr>
      <w:r w:rsidRPr="00E2664A">
        <w:rPr>
          <w:b/>
          <w:bCs/>
          <w:lang w:val="en-US"/>
        </w:rPr>
        <w:lastRenderedPageBreak/>
        <w:t>Things</w:t>
      </w:r>
      <w:r>
        <w:rPr>
          <w:b/>
          <w:bCs/>
          <w:lang w:val="en-US"/>
        </w:rPr>
        <w:t xml:space="preserve"> that we need to understand</w:t>
      </w:r>
    </w:p>
    <w:p w14:paraId="170831CC" w14:textId="53214F17" w:rsidR="00E2664A" w:rsidRDefault="008B03BE" w:rsidP="008B03BE">
      <w:pPr>
        <w:rPr>
          <w:b/>
          <w:bCs/>
          <w:lang w:val="en-US"/>
        </w:rPr>
      </w:pPr>
      <w:r>
        <w:rPr>
          <w:b/>
          <w:bCs/>
          <w:lang w:val="en-US"/>
        </w:rPr>
        <w:t>Three Cases:</w:t>
      </w:r>
    </w:p>
    <w:p w14:paraId="3FE3FA06" w14:textId="53BFED3E" w:rsidR="008B03BE" w:rsidRDefault="008B03BE" w:rsidP="008B03BE">
      <w:pPr>
        <w:rPr>
          <w:lang w:val="en-US"/>
        </w:rPr>
      </w:pPr>
      <w:r>
        <w:rPr>
          <w:b/>
          <w:bCs/>
          <w:lang w:val="en-US"/>
        </w:rPr>
        <w:t xml:space="preserve">1. Features but not enough examples: </w:t>
      </w:r>
      <w:r>
        <w:rPr>
          <w:lang w:val="en-US"/>
        </w:rPr>
        <w:t xml:space="preserve">We need to find new DataBases in order to augment our existing ones and see how these pathologies behave with others. </w:t>
      </w:r>
    </w:p>
    <w:p w14:paraId="6DC111E8" w14:textId="48955B34" w:rsidR="008B03BE" w:rsidRDefault="008B03BE" w:rsidP="008B03BE">
      <w:pPr>
        <w:rPr>
          <w:lang w:val="en-US"/>
        </w:rPr>
      </w:pPr>
      <w:r>
        <w:rPr>
          <w:lang w:val="en-US"/>
        </w:rPr>
        <w:t>Pathologies that are concerned: AFL (available examples to augment</w:t>
      </w:r>
      <w:r w:rsidR="00DB0D1A">
        <w:rPr>
          <w:lang w:val="en-US"/>
        </w:rPr>
        <w:t xml:space="preserve"> with Independent DataBase 1 and 2</w:t>
      </w:r>
      <w:r>
        <w:rPr>
          <w:lang w:val="en-US"/>
        </w:rPr>
        <w:t>: 500), PVC (</w:t>
      </w:r>
      <w:r w:rsidR="00DB0D1A">
        <w:rPr>
          <w:lang w:val="en-US"/>
        </w:rPr>
        <w:t xml:space="preserve">available examples to augment with Independent DataBase 1 and 2: </w:t>
      </w:r>
      <w:r>
        <w:rPr>
          <w:lang w:val="en-US"/>
        </w:rPr>
        <w:t>X)</w:t>
      </w:r>
      <w:r w:rsidR="00BD0D80">
        <w:rPr>
          <w:lang w:val="en-US"/>
        </w:rPr>
        <w:t>, LPR (available examples to augment with Independent DataBase 1 and 2: X)</w:t>
      </w:r>
    </w:p>
    <w:p w14:paraId="758A5EFE" w14:textId="0642EAA9" w:rsidR="008B03BE" w:rsidRDefault="008B03BE" w:rsidP="008B03BE">
      <w:pPr>
        <w:rPr>
          <w:lang w:val="en-US"/>
        </w:rPr>
      </w:pPr>
      <w:r>
        <w:rPr>
          <w:b/>
          <w:bCs/>
          <w:lang w:val="en-US"/>
        </w:rPr>
        <w:t xml:space="preserve">2. Enough Features, Enough examples and low scores: </w:t>
      </w:r>
      <w:r>
        <w:rPr>
          <w:lang w:val="en-US"/>
        </w:rPr>
        <w:t>We need to understand why do we perform poorly with such pathologies. Let us recall the confusion matrix.</w:t>
      </w:r>
    </w:p>
    <w:p w14:paraId="3C957B26" w14:textId="11D50AD0" w:rsidR="008B03BE" w:rsidRDefault="008B03BE" w:rsidP="008B03BE">
      <w:pPr>
        <w:rPr>
          <w:lang w:val="en-US"/>
        </w:rPr>
      </w:pPr>
      <w:r>
        <w:rPr>
          <w:b/>
          <w:bCs/>
          <w:lang w:val="en-US"/>
        </w:rPr>
        <w:drawing>
          <wp:anchor distT="0" distB="0" distL="114300" distR="114300" simplePos="0" relativeHeight="251659264" behindDoc="1" locked="0" layoutInCell="1" allowOverlap="1" wp14:anchorId="642267FB" wp14:editId="456D0572">
            <wp:simplePos x="0" y="0"/>
            <wp:positionH relativeFrom="margin">
              <wp:align>center</wp:align>
            </wp:positionH>
            <wp:positionV relativeFrom="paragraph">
              <wp:posOffset>296883</wp:posOffset>
            </wp:positionV>
            <wp:extent cx="5435600" cy="5715000"/>
            <wp:effectExtent l="0" t="0" r="0" b="0"/>
            <wp:wrapTight wrapText="bothSides">
              <wp:wrapPolygon edited="0">
                <wp:start x="0" y="0"/>
                <wp:lineTo x="0" y="21528"/>
                <wp:lineTo x="21499" y="21528"/>
                <wp:lineTo x="2149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4.png"/>
                    <pic:cNvPicPr/>
                  </pic:nvPicPr>
                  <pic:blipFill rotWithShape="1">
                    <a:blip r:embed="rId8">
                      <a:extLst>
                        <a:ext uri="{28A0092B-C50C-407E-A947-70E740481C1C}">
                          <a14:useLocalDpi xmlns:a14="http://schemas.microsoft.com/office/drawing/2010/main" val="0"/>
                        </a:ext>
                      </a:extLst>
                    </a:blip>
                    <a:srcRect l="36007" t="10109" r="33747" b="50145"/>
                    <a:stretch/>
                  </pic:blipFill>
                  <pic:spPr bwMode="auto">
                    <a:xfrm>
                      <a:off x="0" y="0"/>
                      <a:ext cx="5435600" cy="571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Pathologies concerned: IAVB</w:t>
      </w:r>
      <w:r w:rsidR="00DB0D1A">
        <w:rPr>
          <w:lang w:val="en-US"/>
        </w:rPr>
        <w:t xml:space="preserve"> (label number 3)</w:t>
      </w:r>
      <w:r>
        <w:rPr>
          <w:lang w:val="en-US"/>
        </w:rPr>
        <w:t>, LQT</w:t>
      </w:r>
      <w:r w:rsidR="00DB0D1A">
        <w:rPr>
          <w:lang w:val="en-US"/>
        </w:rPr>
        <w:t xml:space="preserve"> (label number 10)</w:t>
      </w:r>
      <w:r>
        <w:rPr>
          <w:lang w:val="en-US"/>
        </w:rPr>
        <w:t>, PVC</w:t>
      </w:r>
      <w:r w:rsidR="00DB0D1A">
        <w:rPr>
          <w:lang w:val="en-US"/>
        </w:rPr>
        <w:t xml:space="preserve"> (label number 14)</w:t>
      </w:r>
      <w:r>
        <w:rPr>
          <w:lang w:val="en-US"/>
        </w:rPr>
        <w:t xml:space="preserve">. </w:t>
      </w:r>
    </w:p>
    <w:p w14:paraId="03313011" w14:textId="3447F122" w:rsidR="008B03BE" w:rsidRDefault="00DB0D1A" w:rsidP="008B03BE">
      <w:pPr>
        <w:rPr>
          <w:lang w:val="en-US"/>
        </w:rPr>
      </w:pPr>
      <w:r>
        <w:rPr>
          <w:b/>
          <w:bCs/>
          <w:lang w:val="en-US"/>
        </w:rPr>
        <w:t xml:space="preserve">For IAVB: </w:t>
      </w:r>
      <w:r>
        <w:rPr>
          <w:lang w:val="en-US"/>
        </w:rPr>
        <w:t>The serious mistake we make are confusing AVB with SNR</w:t>
      </w:r>
    </w:p>
    <w:p w14:paraId="46FA7C6B" w14:textId="5773DA30" w:rsidR="00DB0D1A" w:rsidRDefault="00DB0D1A" w:rsidP="008B03BE">
      <w:pPr>
        <w:rPr>
          <w:lang w:val="en-US"/>
        </w:rPr>
      </w:pPr>
      <w:r>
        <w:rPr>
          <w:b/>
          <w:bCs/>
          <w:lang w:val="en-US"/>
        </w:rPr>
        <w:t xml:space="preserve">For LQT: </w:t>
      </w:r>
      <w:r>
        <w:rPr>
          <w:lang w:val="en-US"/>
        </w:rPr>
        <w:t>We mistake LQT for AF, AVB and SNR</w:t>
      </w:r>
    </w:p>
    <w:p w14:paraId="1286484B" w14:textId="316AAAEE" w:rsidR="00DB0D1A" w:rsidRDefault="00DB0D1A" w:rsidP="008B03BE">
      <w:pPr>
        <w:rPr>
          <w:lang w:val="en-US"/>
        </w:rPr>
      </w:pPr>
      <w:r>
        <w:rPr>
          <w:b/>
          <w:bCs/>
          <w:lang w:val="en-US"/>
        </w:rPr>
        <w:lastRenderedPageBreak/>
        <w:t xml:space="preserve">For PVC: </w:t>
      </w:r>
      <w:r>
        <w:rPr>
          <w:lang w:val="en-US"/>
        </w:rPr>
        <w:t xml:space="preserve">We mistake PVC for AF, LPR and SNR. </w:t>
      </w:r>
    </w:p>
    <w:p w14:paraId="642C2C26" w14:textId="2457AA25" w:rsidR="00DB0D1A" w:rsidRDefault="00DB0D1A" w:rsidP="008B03BE">
      <w:pPr>
        <w:rPr>
          <w:color w:val="ED7D31" w:themeColor="accent2"/>
          <w:lang w:val="en-US"/>
        </w:rPr>
      </w:pPr>
      <w:r w:rsidRPr="00DB0D1A">
        <w:rPr>
          <w:b/>
          <w:bCs/>
          <w:color w:val="ED7D31" w:themeColor="accent2"/>
          <w:lang w:val="en-US"/>
        </w:rPr>
        <w:t xml:space="preserve">Question: </w:t>
      </w:r>
      <w:r w:rsidRPr="00DB0D1A">
        <w:rPr>
          <w:color w:val="ED7D31" w:themeColor="accent2"/>
          <w:lang w:val="en-US"/>
        </w:rPr>
        <w:t xml:space="preserve">How can we prevent examples from being misclassified as SNR? </w:t>
      </w:r>
    </w:p>
    <w:p w14:paraId="2B363436" w14:textId="0FC2E572" w:rsidR="008A1936" w:rsidRDefault="00DB0D1A" w:rsidP="008B03BE">
      <w:pPr>
        <w:rPr>
          <w:lang w:val="en-US"/>
        </w:rPr>
      </w:pPr>
      <w:r>
        <w:rPr>
          <w:b/>
          <w:bCs/>
          <w:lang w:val="en-US"/>
        </w:rPr>
        <w:t xml:space="preserve">3. Enough examples, not enough Features: </w:t>
      </w:r>
      <w:r>
        <w:rPr>
          <w:lang w:val="en-US"/>
        </w:rPr>
        <w:t>We need to find new features to extract for these pathologies. Pathologies concerned: Brady, IRBBB, LAnFB, LAD, LQRSV, NSIVCB, PR, QAb, RAD, SA, SB, TAb, TInv</w:t>
      </w:r>
      <w:r w:rsidR="00BD0D80">
        <w:rPr>
          <w:lang w:val="en-US"/>
        </w:rPr>
        <w:t>, LPR</w:t>
      </w:r>
    </w:p>
    <w:p w14:paraId="64CA3B3D" w14:textId="77777777" w:rsidR="008A1936" w:rsidRDefault="008A1936" w:rsidP="008A1936">
      <w:pPr>
        <w:rPr>
          <w:b/>
          <w:bCs/>
          <w:lang w:val="en-US"/>
        </w:rPr>
      </w:pPr>
      <w:r>
        <w:rPr>
          <w:b/>
          <w:bCs/>
          <w:lang w:val="en-US"/>
        </w:rPr>
        <w:t xml:space="preserve">Let’s start with the morphological pathologies: </w:t>
      </w:r>
    </w:p>
    <w:p w14:paraId="13470844" w14:textId="75351A3B" w:rsidR="008A1936" w:rsidRDefault="008A1936" w:rsidP="008A1936">
      <w:pPr>
        <w:rPr>
          <w:b/>
          <w:bCs/>
          <w:lang w:val="en-US"/>
        </w:rPr>
      </w:pPr>
      <w:r>
        <w:rPr>
          <w:b/>
          <w:bCs/>
          <w:lang w:val="en-US"/>
        </w:rPr>
        <w:t>A. LAD</w:t>
      </w:r>
      <w:r w:rsidR="0036663E">
        <w:rPr>
          <w:b/>
          <w:bCs/>
          <w:lang w:val="en-US"/>
        </w:rPr>
        <w:t>/RAD: Axis Deviation</w:t>
      </w:r>
    </w:p>
    <w:p w14:paraId="6C7CBDA2" w14:textId="4ED47BB5" w:rsidR="00B67618" w:rsidRDefault="00B67618" w:rsidP="008A1936">
      <w:pPr>
        <w:rPr>
          <w:lang w:val="en-US"/>
        </w:rPr>
      </w:pPr>
      <w:r w:rsidRPr="00B67618">
        <w:rPr>
          <w:lang w:val="en-US"/>
        </w:rPr>
        <w:t>In electrocardiography, left axis deviation (LAD) is a condition wherein the mean electrical axis of ventricular contraction of the heart lies in a frontal plane direction between −30° and −90°. This is reflected by a QRS complex positive in lead I and negative in leads aVF and II.</w:t>
      </w:r>
      <w:r>
        <w:rPr>
          <w:lang w:val="en-US"/>
        </w:rPr>
        <w:t xml:space="preserve"> </w:t>
      </w:r>
      <w:r w:rsidRPr="00B67618">
        <w:rPr>
          <w:lang w:val="en-US"/>
        </w:rPr>
        <w:t xml:space="preserve">(Source: </w:t>
      </w:r>
      <w:hyperlink r:id="rId9" w:anchor=":~:text=In%20electrocardiography%2C%20left%20axis%20deviation,in%20leads%20aVF%20and%20II." w:history="1">
        <w:r w:rsidRPr="00B67618">
          <w:rPr>
            <w:rStyle w:val="Lienhypertexte"/>
            <w:lang w:val="en-US"/>
          </w:rPr>
          <w:t>wikipedia</w:t>
        </w:r>
      </w:hyperlink>
      <w:r>
        <w:rPr>
          <w:lang w:val="en-US"/>
        </w:rPr>
        <w:t>)</w:t>
      </w:r>
      <w:r w:rsidR="002227C0">
        <w:rPr>
          <w:lang w:val="en-US"/>
        </w:rPr>
        <w:t>.</w:t>
      </w:r>
    </w:p>
    <w:p w14:paraId="489ABE79" w14:textId="578F43E3" w:rsidR="002227C0" w:rsidRDefault="002227C0" w:rsidP="008A1936">
      <w:pPr>
        <w:rPr>
          <w:lang w:val="en-US"/>
        </w:rPr>
      </w:pPr>
      <w:r>
        <w:rPr>
          <w:lang w:val="en-US"/>
        </w:rPr>
        <w:t>The condition of LAD is usually defined by a QRS electrical axis and an age (the sane QRS electrical axis varies with the patient’s age).</w:t>
      </w:r>
    </w:p>
    <w:p w14:paraId="2E2C2E90" w14:textId="54865C17" w:rsidR="002227C0" w:rsidRDefault="002227C0" w:rsidP="008A1936">
      <w:pPr>
        <w:rPr>
          <w:lang w:val="en-US"/>
        </w:rPr>
      </w:pPr>
      <w:r>
        <w:rPr>
          <w:lang w:val="en-US"/>
        </w:rPr>
        <w:t xml:space="preserve">Method in order to determine the </w:t>
      </w:r>
      <w:r w:rsidR="0036663E">
        <w:rPr>
          <w:lang w:val="en-US"/>
        </w:rPr>
        <w:t xml:space="preserve">nature of the </w:t>
      </w:r>
      <w:r>
        <w:rPr>
          <w:lang w:val="en-US"/>
        </w:rPr>
        <w:t>QRS axis</w:t>
      </w:r>
      <w:r w:rsidR="0036663E">
        <w:rPr>
          <w:lang w:val="en-US"/>
        </w:rPr>
        <w:t xml:space="preserve"> (source: </w:t>
      </w:r>
      <w:hyperlink r:id="rId10" w:history="1">
        <w:r w:rsidR="0036663E" w:rsidRPr="002227C0">
          <w:rPr>
            <w:rStyle w:val="Lienhypertexte"/>
            <w:i/>
            <w:iCs/>
            <w:lang w:val="en-US"/>
          </w:rPr>
          <w:t>ncbi</w:t>
        </w:r>
      </w:hyperlink>
      <w:r w:rsidR="0036663E">
        <w:rPr>
          <w:lang w:val="en-US"/>
        </w:rPr>
        <w:t>)</w:t>
      </w:r>
      <w:r>
        <w:rPr>
          <w:lang w:val="en-US"/>
        </w:rPr>
        <w:t xml:space="preserve">: </w:t>
      </w:r>
    </w:p>
    <w:p w14:paraId="001D8EEC" w14:textId="7BF16966" w:rsidR="0036663E" w:rsidRDefault="0036663E" w:rsidP="008A1936">
      <w:pPr>
        <w:rPr>
          <w:lang w:val="en-US"/>
        </w:rPr>
      </w:pPr>
      <w:r>
        <w:rPr>
          <w:lang w:val="en-US"/>
        </w:rPr>
        <w:drawing>
          <wp:anchor distT="0" distB="0" distL="114300" distR="114300" simplePos="0" relativeHeight="251660288" behindDoc="1" locked="0" layoutInCell="1" allowOverlap="1" wp14:anchorId="3B062E06" wp14:editId="7B9F46F5">
            <wp:simplePos x="0" y="0"/>
            <wp:positionH relativeFrom="column">
              <wp:posOffset>624535</wp:posOffset>
            </wp:positionH>
            <wp:positionV relativeFrom="paragraph">
              <wp:posOffset>5080</wp:posOffset>
            </wp:positionV>
            <wp:extent cx="4578350" cy="2222500"/>
            <wp:effectExtent l="0" t="0" r="0" b="6350"/>
            <wp:wrapTight wrapText="bothSides">
              <wp:wrapPolygon edited="0">
                <wp:start x="0" y="0"/>
                <wp:lineTo x="0" y="21477"/>
                <wp:lineTo x="21480" y="21477"/>
                <wp:lineTo x="214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2222500"/>
                    </a:xfrm>
                    <a:prstGeom prst="rect">
                      <a:avLst/>
                    </a:prstGeom>
                  </pic:spPr>
                </pic:pic>
              </a:graphicData>
            </a:graphic>
          </wp:anchor>
        </w:drawing>
      </w:r>
    </w:p>
    <w:p w14:paraId="7460C47B" w14:textId="3E346AC9" w:rsidR="0036663E" w:rsidRDefault="0036663E" w:rsidP="008A1936">
      <w:pPr>
        <w:rPr>
          <w:lang w:val="en-US"/>
        </w:rPr>
      </w:pPr>
    </w:p>
    <w:p w14:paraId="2C581C2F" w14:textId="77777777" w:rsidR="0036663E" w:rsidRDefault="0036663E" w:rsidP="008A1936">
      <w:pPr>
        <w:rPr>
          <w:i/>
          <w:iCs/>
          <w:lang w:val="en-US"/>
        </w:rPr>
      </w:pPr>
    </w:p>
    <w:p w14:paraId="24783113" w14:textId="77777777" w:rsidR="0036663E" w:rsidRDefault="0036663E" w:rsidP="008A1936">
      <w:pPr>
        <w:rPr>
          <w:i/>
          <w:iCs/>
          <w:lang w:val="en-US"/>
        </w:rPr>
      </w:pPr>
    </w:p>
    <w:p w14:paraId="2D6AC086" w14:textId="77777777" w:rsidR="0036663E" w:rsidRDefault="0036663E" w:rsidP="008A1936">
      <w:pPr>
        <w:rPr>
          <w:i/>
          <w:iCs/>
          <w:lang w:val="en-US"/>
        </w:rPr>
      </w:pPr>
    </w:p>
    <w:p w14:paraId="0D6A0AA1" w14:textId="77777777" w:rsidR="0036663E" w:rsidRDefault="0036663E" w:rsidP="008A1936">
      <w:pPr>
        <w:rPr>
          <w:i/>
          <w:iCs/>
          <w:lang w:val="en-US"/>
        </w:rPr>
      </w:pPr>
    </w:p>
    <w:p w14:paraId="34DEE98B" w14:textId="77777777" w:rsidR="0036663E" w:rsidRDefault="0036663E" w:rsidP="008A1936">
      <w:pPr>
        <w:rPr>
          <w:i/>
          <w:iCs/>
          <w:lang w:val="en-US"/>
        </w:rPr>
      </w:pPr>
    </w:p>
    <w:p w14:paraId="618D236A" w14:textId="77777777" w:rsidR="0036663E" w:rsidRDefault="0036663E" w:rsidP="008A1936">
      <w:pPr>
        <w:rPr>
          <w:i/>
          <w:iCs/>
          <w:lang w:val="en-US"/>
        </w:rPr>
      </w:pPr>
    </w:p>
    <w:p w14:paraId="215BE086" w14:textId="77777777" w:rsidR="0036663E" w:rsidRDefault="0036663E" w:rsidP="008A1936">
      <w:pPr>
        <w:rPr>
          <w:i/>
          <w:iCs/>
          <w:lang w:val="en-US"/>
        </w:rPr>
      </w:pPr>
    </w:p>
    <w:p w14:paraId="19787A18" w14:textId="1F9E3D81" w:rsidR="0036663E" w:rsidRDefault="0036663E" w:rsidP="008A1936">
      <w:pPr>
        <w:rPr>
          <w:lang w:val="en-US"/>
        </w:rPr>
      </w:pPr>
      <w:r>
        <w:rPr>
          <w:lang w:val="en-US"/>
        </w:rPr>
        <w:t xml:space="preserve">In this decision tree, the sign is the sign of the </w:t>
      </w:r>
      <w:r w:rsidRPr="00B2271C">
        <w:rPr>
          <w:b/>
          <w:bCs/>
          <w:color w:val="ED7D31" w:themeColor="accent2"/>
          <w:lang w:val="en-US"/>
        </w:rPr>
        <w:t>net QRS deflection</w:t>
      </w:r>
      <w:r>
        <w:rPr>
          <w:lang w:val="en-US"/>
        </w:rPr>
        <w:t xml:space="preserve">. </w:t>
      </w:r>
    </w:p>
    <w:p w14:paraId="14AA44F9" w14:textId="3C548579" w:rsidR="00B2271C" w:rsidRDefault="00B2271C" w:rsidP="008A1936">
      <w:pPr>
        <w:rPr>
          <w:lang w:val="en-US"/>
        </w:rPr>
      </w:pPr>
      <w:r>
        <w:rPr>
          <w:lang w:val="en-US"/>
        </w:rPr>
        <w:t>The net QRS deflection is computed as follows:</w:t>
      </w:r>
    </w:p>
    <w:p w14:paraId="11915651" w14:textId="112C7498" w:rsidR="00B2271C" w:rsidRPr="0036663E" w:rsidRDefault="00B2271C" w:rsidP="008A1936">
      <w:pPr>
        <w:rPr>
          <w:lang w:val="en-US"/>
        </w:rPr>
      </w:pPr>
      <m:oMathPara>
        <m:oMath>
          <m:r>
            <w:rPr>
              <w:rFonts w:ascii="Cambria Math" w:hAnsi="Cambria Math"/>
              <w:lang w:val="en-US"/>
            </w:rPr>
            <m:t>net QRS deflection=median(</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wave</m:t>
                          </m:r>
                        </m:sub>
                        <m:sup>
                          <m:r>
                            <w:rPr>
                              <w:rFonts w:ascii="Cambria Math" w:hAnsi="Cambria Math"/>
                              <w:lang w:val="en-US"/>
                            </w:rPr>
                            <m:t>i</m:t>
                          </m:r>
                        </m:sup>
                      </m:sSubSup>
                    </m:e>
                  </m:d>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wave</m:t>
                          </m:r>
                        </m:sub>
                        <m:sup>
                          <m:r>
                            <w:rPr>
                              <w:rFonts w:ascii="Cambria Math" w:hAnsi="Cambria Math"/>
                              <w:lang w:val="en-US"/>
                            </w:rPr>
                            <m:t>i</m:t>
                          </m:r>
                        </m:sup>
                      </m:sSubSup>
                    </m:e>
                  </m:d>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wave</m:t>
                          </m:r>
                        </m:sub>
                        <m:sup>
                          <m:r>
                            <w:rPr>
                              <w:rFonts w:ascii="Cambria Math" w:hAnsi="Cambria Math"/>
                              <w:lang w:val="en-US"/>
                            </w:rPr>
                            <m:t>i</m:t>
                          </m:r>
                        </m:sup>
                      </m:sSubSup>
                    </m:e>
                  </m:d>
                </m:e>
              </m:d>
            </m:e>
            <m:sub>
              <m:r>
                <w:rPr>
                  <w:rFonts w:ascii="Cambria Math" w:hAnsi="Cambria Math"/>
                  <w:lang w:val="en-US"/>
                </w:rPr>
                <m:t>1≤i≤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peaks</m:t>
                  </m:r>
                </m:sub>
              </m:sSub>
            </m:sub>
          </m:sSub>
          <m:r>
            <w:rPr>
              <w:rFonts w:ascii="Cambria Math" w:hAnsi="Cambria Math"/>
              <w:lang w:val="en-US"/>
            </w:rPr>
            <m:t>)</m:t>
          </m:r>
        </m:oMath>
      </m:oMathPara>
    </w:p>
    <w:p w14:paraId="57E60152" w14:textId="65F224D2" w:rsidR="002227C0" w:rsidRDefault="0036663E" w:rsidP="008A1936">
      <w:pPr>
        <w:rPr>
          <w:i/>
          <w:iCs/>
          <w:lang w:val="en-US"/>
        </w:rPr>
      </w:pPr>
      <w:r>
        <w:rPr>
          <w:i/>
          <w:iCs/>
          <w:lang w:val="en-US"/>
        </w:rPr>
        <w:t>N</w:t>
      </w:r>
      <w:r w:rsidR="002227C0">
        <w:rPr>
          <w:i/>
          <w:iCs/>
          <w:lang w:val="en-US"/>
        </w:rPr>
        <w:t xml:space="preserve">ote: Controversy when determining the QRS axis with a Bundle Branch Block condition (source: </w:t>
      </w:r>
      <w:hyperlink r:id="rId12" w:history="1">
        <w:r w:rsidR="002227C0" w:rsidRPr="002227C0">
          <w:rPr>
            <w:rStyle w:val="Lienhypertexte"/>
            <w:i/>
            <w:iCs/>
            <w:lang w:val="en-US"/>
          </w:rPr>
          <w:t>ncbi</w:t>
        </w:r>
      </w:hyperlink>
      <w:r w:rsidR="002227C0">
        <w:rPr>
          <w:i/>
          <w:iCs/>
          <w:lang w:val="en-US"/>
        </w:rPr>
        <w:t>)</w:t>
      </w:r>
      <w:r w:rsidR="00B2271C">
        <w:rPr>
          <w:i/>
          <w:iCs/>
          <w:lang w:val="en-US"/>
        </w:rPr>
        <w:t>.</w:t>
      </w:r>
    </w:p>
    <w:p w14:paraId="3EB2B4E8" w14:textId="72002589" w:rsidR="00B2271C" w:rsidRDefault="00B2271C" w:rsidP="008A1936">
      <w:pPr>
        <w:rPr>
          <w:lang w:val="en-US"/>
        </w:rPr>
      </w:pPr>
      <w:r>
        <w:rPr>
          <w:lang w:val="en-US"/>
        </w:rPr>
        <w:t xml:space="preserve">We are going to extract these features for the classification of LAD and RAD. If our classification method is robust, we should perform relatively well because this decision tree structure particularly fits our Random Forest Classifier. The features I will extract for my Classifier are the </w:t>
      </w:r>
      <w:r w:rsidR="005B63B2">
        <w:rPr>
          <w:lang w:val="en-US"/>
        </w:rPr>
        <w:t xml:space="preserve">value of </w:t>
      </w:r>
      <w:r>
        <w:rPr>
          <w:lang w:val="en-US"/>
        </w:rPr>
        <w:t>net QRS deflection on leads I, II a</w:t>
      </w:r>
      <w:r w:rsidR="005B63B2">
        <w:rPr>
          <w:lang w:val="en-US"/>
        </w:rPr>
        <w:t>nd</w:t>
      </w:r>
      <w:r>
        <w:rPr>
          <w:lang w:val="en-US"/>
        </w:rPr>
        <w:t xml:space="preserve"> aVF</w:t>
      </w:r>
      <w:r w:rsidR="005B63B2">
        <w:rPr>
          <w:lang w:val="en-US"/>
        </w:rPr>
        <w:t xml:space="preserve"> and their signs</w:t>
      </w:r>
      <w:r>
        <w:rPr>
          <w:lang w:val="en-US"/>
        </w:rPr>
        <w:t xml:space="preserve">: </w:t>
      </w:r>
      <w:r w:rsidR="005B63B2" w:rsidRPr="005B63B2">
        <w:rPr>
          <w:color w:val="ED7D31" w:themeColor="accent2"/>
          <w:lang w:val="en-US"/>
        </w:rPr>
        <w:t>6</w:t>
      </w:r>
      <w:r w:rsidRPr="005B63B2">
        <w:rPr>
          <w:color w:val="ED7D31" w:themeColor="accent2"/>
          <w:lang w:val="en-US"/>
        </w:rPr>
        <w:t xml:space="preserve"> new </w:t>
      </w:r>
      <w:r w:rsidR="005B63B2" w:rsidRPr="005B63B2">
        <w:rPr>
          <w:color w:val="ED7D31" w:themeColor="accent2"/>
          <w:lang w:val="en-US"/>
        </w:rPr>
        <w:t>features</w:t>
      </w:r>
      <w:r>
        <w:rPr>
          <w:lang w:val="en-US"/>
        </w:rPr>
        <w:t xml:space="preserve">. </w:t>
      </w:r>
    </w:p>
    <w:p w14:paraId="0AACEB1D" w14:textId="130737E6" w:rsidR="00F0600F" w:rsidRDefault="00F0600F" w:rsidP="008A1936">
      <w:pPr>
        <w:rPr>
          <w:lang w:val="en-US"/>
        </w:rPr>
      </w:pPr>
      <w:r>
        <w:rPr>
          <w:lang w:val="en-US"/>
        </w:rPr>
        <w:t xml:space="preserve">Here is the boxplot of: sign(net_QRS_deflection_lead_I)*sign(net_QRS_deflection_lead_X) where X = II if the first sign is positive and X = aVF else. Therefore, we should have a negative sign for this feature for the conditions LAD and RAD, with different causes for LAD and RAD. </w:t>
      </w:r>
    </w:p>
    <w:p w14:paraId="16F81FF7" w14:textId="314A28F3" w:rsidR="00F0600F" w:rsidRPr="00F0600F" w:rsidRDefault="00F0600F" w:rsidP="008A1936">
      <w:pPr>
        <w:rPr>
          <w:i/>
          <w:iCs/>
          <w:lang w:val="en-US"/>
        </w:rPr>
      </w:pPr>
      <w:r>
        <w:rPr>
          <w:i/>
          <w:iCs/>
          <w:lang w:val="en-US"/>
        </w:rPr>
        <w:lastRenderedPageBreak/>
        <w:t>Note: The boxplot does not take into account multi-labelled examples,</w:t>
      </w:r>
      <w:r w:rsidR="00BD0D80">
        <w:rPr>
          <w:i/>
          <w:iCs/>
          <w:lang w:val="en-US"/>
        </w:rPr>
        <w:t xml:space="preserve"> thus it may explain why some other pathologies present the characteristics of Axis Deviation (secondary pathologies of these examples may be RAD/LAD)</w:t>
      </w:r>
    </w:p>
    <w:p w14:paraId="3D452F1B" w14:textId="77777777" w:rsidR="00F0600F" w:rsidRPr="00B2271C" w:rsidRDefault="00F0600F" w:rsidP="008A1936">
      <w:pPr>
        <w:rPr>
          <w:lang w:val="en-US"/>
        </w:rPr>
      </w:pPr>
    </w:p>
    <w:p w14:paraId="2E3702BF" w14:textId="6F4FC6E9" w:rsidR="008A1936" w:rsidRDefault="008A1936" w:rsidP="008A1936">
      <w:pPr>
        <w:rPr>
          <w:b/>
          <w:bCs/>
          <w:lang w:val="en-US"/>
        </w:rPr>
      </w:pPr>
      <w:r>
        <w:rPr>
          <w:b/>
          <w:bCs/>
          <w:lang w:val="en-US"/>
        </w:rPr>
        <w:t>B. LQRSV</w:t>
      </w:r>
    </w:p>
    <w:p w14:paraId="628EC97C" w14:textId="1738C270" w:rsidR="005B63B2" w:rsidRDefault="005B63B2" w:rsidP="00E31888">
      <w:pPr>
        <w:rPr>
          <w:lang w:val="en-US"/>
        </w:rPr>
      </w:pPr>
      <w:r w:rsidRPr="005B63B2">
        <w:rPr>
          <w:lang w:val="en-US"/>
        </w:rPr>
        <w:t xml:space="preserve">Low voltage on the ECG is defined as a peak-to-peak QRS amplitude of less than </w:t>
      </w:r>
      <w:r>
        <w:rPr>
          <w:lang w:val="en-US"/>
        </w:rPr>
        <w:t>0.</w:t>
      </w:r>
      <w:r w:rsidRPr="005B63B2">
        <w:rPr>
          <w:lang w:val="en-US"/>
        </w:rPr>
        <w:t>5 m</w:t>
      </w:r>
      <w:r w:rsidR="002455DC">
        <w:rPr>
          <w:lang w:val="en-US"/>
        </w:rPr>
        <w:t>V</w:t>
      </w:r>
      <w:r w:rsidRPr="005B63B2">
        <w:rPr>
          <w:lang w:val="en-US"/>
        </w:rPr>
        <w:t xml:space="preserve"> in the limb leads </w:t>
      </w:r>
      <w:r>
        <w:rPr>
          <w:lang w:val="en-US"/>
        </w:rPr>
        <w:t xml:space="preserve">(I, II and III) </w:t>
      </w:r>
      <w:r w:rsidRPr="005B63B2">
        <w:rPr>
          <w:lang w:val="en-US"/>
        </w:rPr>
        <w:t xml:space="preserve">and/or less than </w:t>
      </w:r>
      <w:r w:rsidR="002455DC">
        <w:rPr>
          <w:lang w:val="en-US"/>
        </w:rPr>
        <w:t>1 mV</w:t>
      </w:r>
      <w:r w:rsidRPr="005B63B2">
        <w:rPr>
          <w:lang w:val="en-US"/>
        </w:rPr>
        <w:t xml:space="preserve"> millimeters in the precordial leads</w:t>
      </w:r>
      <w:r>
        <w:rPr>
          <w:lang w:val="en-US"/>
        </w:rPr>
        <w:t xml:space="preserve"> (V1 to V6)</w:t>
      </w:r>
      <w:r w:rsidRPr="005B63B2">
        <w:rPr>
          <w:lang w:val="en-US"/>
        </w:rPr>
        <w:t>.</w:t>
      </w:r>
      <w:r w:rsidR="00E31888">
        <w:rPr>
          <w:lang w:val="en-US"/>
        </w:rPr>
        <w:t xml:space="preserve"> [</w:t>
      </w:r>
      <w:r w:rsidR="00E31888" w:rsidRPr="00E31888">
        <w:rPr>
          <w:i/>
          <w:iCs/>
          <w:lang w:val="en-US"/>
        </w:rPr>
        <w:t>Low QRS voltage and its causes, John E.Madias</w:t>
      </w:r>
      <w:r w:rsidR="00E31888">
        <w:rPr>
          <w:lang w:val="en-US"/>
        </w:rPr>
        <w:t>]</w:t>
      </w:r>
    </w:p>
    <w:p w14:paraId="23AB5DCF" w14:textId="45335682" w:rsidR="00F531F8" w:rsidRPr="00F531F8" w:rsidRDefault="003D130C" w:rsidP="008A1936">
      <w:pPr>
        <w:rPr>
          <w:color w:val="000000" w:themeColor="text1"/>
          <w:lang w:val="en-US"/>
        </w:rPr>
      </w:pPr>
      <w:r>
        <w:rPr>
          <w:color w:val="000000" w:themeColor="text1"/>
          <w:lang w:val="en-US"/>
        </w:rPr>
        <w:drawing>
          <wp:anchor distT="0" distB="0" distL="114300" distR="114300" simplePos="0" relativeHeight="251661312" behindDoc="1" locked="0" layoutInCell="1" allowOverlap="1" wp14:anchorId="429D9BFC" wp14:editId="20BAC7FE">
            <wp:simplePos x="0" y="0"/>
            <wp:positionH relativeFrom="page">
              <wp:posOffset>294552</wp:posOffset>
            </wp:positionH>
            <wp:positionV relativeFrom="paragraph">
              <wp:posOffset>698411</wp:posOffset>
            </wp:positionV>
            <wp:extent cx="7051040" cy="2933065"/>
            <wp:effectExtent l="0" t="0" r="0" b="635"/>
            <wp:wrapTight wrapText="bothSides">
              <wp:wrapPolygon edited="0">
                <wp:start x="0" y="0"/>
                <wp:lineTo x="0" y="21464"/>
                <wp:lineTo x="21534" y="21464"/>
                <wp:lineTo x="2153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Fmax_9.png"/>
                    <pic:cNvPicPr/>
                  </pic:nvPicPr>
                  <pic:blipFill rotWithShape="1">
                    <a:blip r:embed="rId13" cstate="print">
                      <a:extLst>
                        <a:ext uri="{28A0092B-C50C-407E-A947-70E740481C1C}">
                          <a14:useLocalDpi xmlns:a14="http://schemas.microsoft.com/office/drawing/2010/main" val="0"/>
                        </a:ext>
                      </a:extLst>
                    </a:blip>
                    <a:srcRect l="7346" t="835" r="8594" b="11689"/>
                    <a:stretch/>
                  </pic:blipFill>
                  <pic:spPr bwMode="auto">
                    <a:xfrm>
                      <a:off x="0" y="0"/>
                      <a:ext cx="7051040" cy="293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31F8">
        <w:rPr>
          <w:lang w:val="en-US"/>
        </w:rPr>
        <w:t xml:space="preserve">However, </w:t>
      </w:r>
      <w:r w:rsidR="00F531F8">
        <w:rPr>
          <w:color w:val="ED7D31" w:themeColor="accent2"/>
          <w:lang w:val="en-US"/>
        </w:rPr>
        <w:t xml:space="preserve">I already extract statistical features of QRS amplitudes </w:t>
      </w:r>
      <w:r w:rsidR="00F531F8">
        <w:rPr>
          <w:color w:val="000000" w:themeColor="text1"/>
          <w:lang w:val="en-US"/>
        </w:rPr>
        <w:t>(maximum, std, mean, median): why do we perform poorly on this pathology? (I was not extracting the minimum of amplitudes, I will from now on).Boxplots of leads I, II, III and V1 to V6</w:t>
      </w:r>
      <w:r w:rsidR="00E31888">
        <w:rPr>
          <w:color w:val="000000" w:themeColor="text1"/>
          <w:lang w:val="en-US"/>
        </w:rPr>
        <w:t xml:space="preserve"> of</w:t>
      </w:r>
      <w:r w:rsidR="00C91660">
        <w:rPr>
          <w:color w:val="000000" w:themeColor="text1"/>
          <w:lang w:val="en-US"/>
        </w:rPr>
        <w:t xml:space="preserve"> </w:t>
      </w:r>
      <w:r w:rsidR="00E31888">
        <w:rPr>
          <w:color w:val="000000" w:themeColor="text1"/>
          <w:lang w:val="en-US"/>
        </w:rPr>
        <w:t>QRS amplitude</w:t>
      </w:r>
      <w:r w:rsidR="00C91660">
        <w:rPr>
          <w:color w:val="000000" w:themeColor="text1"/>
          <w:lang w:val="en-US"/>
        </w:rPr>
        <w:t xml:space="preserve"> statistical features</w:t>
      </w:r>
      <w:r w:rsidR="00F531F8">
        <w:rPr>
          <w:color w:val="000000" w:themeColor="text1"/>
          <w:lang w:val="en-US"/>
        </w:rPr>
        <w:t>:</w:t>
      </w:r>
    </w:p>
    <w:p w14:paraId="4F0DF775" w14:textId="5AC2D5BC" w:rsidR="003D130C" w:rsidRPr="003D130C" w:rsidRDefault="003D130C" w:rsidP="008A1936">
      <w:pPr>
        <w:rPr>
          <w:b/>
          <w:bCs/>
          <w:color w:val="000000" w:themeColor="text1"/>
          <w:lang w:val="en-US"/>
        </w:rPr>
      </w:pPr>
      <w:r>
        <w:rPr>
          <w:lang w:val="en-US"/>
        </w:rPr>
        <w:t xml:space="preserve">Therefore, we can see that some behaviors seem specific to LQRSV: low amplitudes and that this behaviour is captured by some features. Therefore, the cause of low score for LQRSV: </w:t>
      </w:r>
      <w:r>
        <w:rPr>
          <w:b/>
          <w:bCs/>
          <w:color w:val="ED7D31" w:themeColor="accent2"/>
          <w:lang w:val="en-US"/>
        </w:rPr>
        <w:t>not enough examples.</w:t>
      </w:r>
    </w:p>
    <w:p w14:paraId="79747ECA" w14:textId="3430CBFA" w:rsidR="008A1936" w:rsidRDefault="005B63B2" w:rsidP="008A1936">
      <w:pPr>
        <w:rPr>
          <w:b/>
          <w:bCs/>
          <w:lang w:val="en-US"/>
        </w:rPr>
      </w:pPr>
      <w:r>
        <w:rPr>
          <w:b/>
          <w:bCs/>
          <w:lang w:val="en-US"/>
        </w:rPr>
        <w:t>C</w:t>
      </w:r>
      <w:r w:rsidR="008A1936">
        <w:rPr>
          <w:b/>
          <w:bCs/>
          <w:lang w:val="en-US"/>
        </w:rPr>
        <w:t>. QAb</w:t>
      </w:r>
    </w:p>
    <w:p w14:paraId="6D9E8B83" w14:textId="777AD914" w:rsidR="00CA4035" w:rsidRDefault="00CA4035" w:rsidP="008A1936">
      <w:pPr>
        <w:rPr>
          <w:rFonts w:eastAsiaTheme="minorEastAsia"/>
          <w:lang w:val="en-US"/>
        </w:rPr>
      </w:pPr>
      <w:r w:rsidRPr="00CA4035">
        <w:rPr>
          <w:lang w:val="en-US"/>
        </w:rPr>
        <w:t>They are pathologic if they are abnormally wide (&gt;0.2 second) or abnormally deep (&gt;5 mm).</w:t>
      </w:r>
      <w:r>
        <w:rPr>
          <w:lang w:val="en-US"/>
        </w:rPr>
        <w:t xml:space="preserve"> (</w:t>
      </w:r>
      <w:hyperlink r:id="rId14" w:anchor=":~:text=Electrocardiogram%20Interpretation&amp;text=Q%20waves%20represent%20the%20initial,often%20indicators%20of%20ventricular%20hypertrophy." w:history="1">
        <w:r w:rsidRPr="00CA4035">
          <w:rPr>
            <w:rStyle w:val="Lienhypertexte"/>
            <w:lang w:val="en-US"/>
          </w:rPr>
          <w:t>sciencedirect</w:t>
        </w:r>
      </w:hyperlink>
      <w:r>
        <w:rPr>
          <w:lang w:val="en-US"/>
        </w:rPr>
        <w:t xml:space="preserve">). Therefore, I will extract features for Q wave duration and Q wave amplitude on every lead. The Q wave amplitude is the difference between the ecg amplitude on Q points and isoelectric lines. The duration of Q wave is the duration between the isoelectric point (QRSon) and the first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such as </w:t>
      </w:r>
      <w:r>
        <w:rPr>
          <w:lang w:val="en-US"/>
        </w:rPr>
        <w:t>ecg[</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]=ecg[</w:t>
      </w:r>
      <m:oMath>
        <m:r>
          <w:rPr>
            <w:rFonts w:ascii="Cambria Math" w:eastAsiaTheme="minorEastAsia" w:hAnsi="Cambria Math"/>
            <w:lang w:val="en-US"/>
          </w:rPr>
          <m:t>QRSo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i</m:t>
            </m:r>
          </m:sup>
        </m:sSup>
      </m:oMath>
      <w:r>
        <w:rPr>
          <w:rFonts w:eastAsiaTheme="minorEastAsia"/>
          <w:lang w:val="en-US"/>
        </w:rPr>
        <w:t>]</w:t>
      </w:r>
      <w:r w:rsidR="00474ABC">
        <w:rPr>
          <w:rFonts w:eastAsiaTheme="minorEastAsia"/>
          <w:lang w:val="en-US"/>
        </w:rPr>
        <w:t>.</w:t>
      </w:r>
    </w:p>
    <w:p w14:paraId="3EE6C82E" w14:textId="1892EDE1" w:rsidR="00474ABC" w:rsidRDefault="00474ABC" w:rsidP="008A1936">
      <w:pPr>
        <w:rPr>
          <w:rFonts w:eastAsiaTheme="minorEastAsia"/>
          <w:color w:val="ED7D31" w:themeColor="accent2"/>
          <w:lang w:val="en-US"/>
        </w:rPr>
      </w:pPr>
      <w:r>
        <w:rPr>
          <w:rFonts w:eastAsiaTheme="minorEastAsia"/>
          <w:lang w:val="en-US"/>
        </w:rPr>
        <w:t xml:space="preserve">Therefore, I will extract 5 statistical features for the amplitudes of Q waves and </w:t>
      </w:r>
      <w:r w:rsidR="00C91660">
        <w:rPr>
          <w:rFonts w:eastAsiaTheme="minorEastAsia"/>
          <w:lang w:val="en-US"/>
        </w:rPr>
        <w:t xml:space="preserve">Q waves durations: </w:t>
      </w:r>
      <w:r w:rsidR="00C91660">
        <w:rPr>
          <w:rFonts w:eastAsiaTheme="minorEastAsia"/>
          <w:color w:val="ED7D31" w:themeColor="accent2"/>
          <w:lang w:val="en-US"/>
        </w:rPr>
        <w:t xml:space="preserve">10 new features on every lead. </w:t>
      </w:r>
    </w:p>
    <w:p w14:paraId="57BC876F" w14:textId="36E5A048" w:rsidR="0012486C" w:rsidRPr="0012486C" w:rsidRDefault="0012486C" w:rsidP="008A1936">
      <w:pPr>
        <w:rPr>
          <w:i/>
          <w:iCs/>
          <w:color w:val="000000" w:themeColor="text1"/>
          <w:vertAlign w:val="superscript"/>
          <w:lang w:val="en-US"/>
        </w:rPr>
      </w:pPr>
      <w:r>
        <w:rPr>
          <w:rFonts w:eastAsiaTheme="minorEastAsia"/>
          <w:i/>
          <w:iCs/>
          <w:color w:val="000000" w:themeColor="text1"/>
          <w:lang w:val="en-US"/>
        </w:rPr>
        <w:t>Note: The features I have extracted are not discriminative for QAb (boxplots non conclusive but are for very discriminative for pacing rhythm: I will keep them and look for new ones for discriminate QAb.)</w:t>
      </w:r>
    </w:p>
    <w:p w14:paraId="1E679CBB" w14:textId="77777777" w:rsidR="00DF0DFA" w:rsidRDefault="005B63B2" w:rsidP="008A1936">
      <w:pPr>
        <w:rPr>
          <w:b/>
          <w:bCs/>
          <w:lang w:val="en-US"/>
        </w:rPr>
      </w:pPr>
      <w:r>
        <w:rPr>
          <w:b/>
          <w:bCs/>
          <w:lang w:val="en-US"/>
        </w:rPr>
        <w:lastRenderedPageBreak/>
        <w:t>D</w:t>
      </w:r>
      <w:r w:rsidR="008A1936">
        <w:rPr>
          <w:b/>
          <w:bCs/>
          <w:lang w:val="en-US"/>
        </w:rPr>
        <w:t>. TAb</w:t>
      </w:r>
      <w:r w:rsidR="00DF0DFA">
        <w:rPr>
          <w:b/>
          <w:bCs/>
          <w:lang w:val="en-US"/>
        </w:rPr>
        <w:t>/</w:t>
      </w:r>
      <w:r w:rsidR="008A1936">
        <w:rPr>
          <w:b/>
          <w:bCs/>
          <w:lang w:val="en-US"/>
        </w:rPr>
        <w:t>TInv</w:t>
      </w:r>
      <w:r w:rsidR="00DF0DFA">
        <w:rPr>
          <w:b/>
          <w:bCs/>
          <w:lang w:val="en-US"/>
        </w:rPr>
        <w:t>: Information about the Twave</w:t>
      </w:r>
    </w:p>
    <w:p w14:paraId="5227216F" w14:textId="2AA8FC42" w:rsidR="00DB0D1A" w:rsidRDefault="00DF0DFA" w:rsidP="008A1936">
      <w:pPr>
        <w:rPr>
          <w:color w:val="ED7D31" w:themeColor="accent2"/>
          <w:lang w:val="en-US"/>
        </w:rPr>
      </w:pPr>
      <w:r>
        <w:rPr>
          <w:lang w:val="en-US"/>
        </w:rPr>
        <w:t xml:space="preserve">We will extract the following features: statistical features for the amplitude </w:t>
      </w:r>
      <w:r w:rsidR="00B36893">
        <w:rPr>
          <w:lang w:val="en-US"/>
        </w:rPr>
        <w:t xml:space="preserve">(flattened and Inverted T waves) </w:t>
      </w:r>
      <w:r>
        <w:rPr>
          <w:lang w:val="en-US"/>
        </w:rPr>
        <w:t>and duration of the T wave</w:t>
      </w:r>
      <w:r w:rsidR="00B36893">
        <w:rPr>
          <w:lang w:val="en-US"/>
        </w:rPr>
        <w:t xml:space="preserve"> (peaked a,d Hyperaccute T wave)</w:t>
      </w:r>
      <w:r>
        <w:rPr>
          <w:lang w:val="en-US"/>
        </w:rPr>
        <w:t xml:space="preserve">, </w:t>
      </w:r>
      <w:r w:rsidR="00DB0D1A" w:rsidRPr="008A1936">
        <w:rPr>
          <w:lang w:val="en-US"/>
        </w:rPr>
        <w:t xml:space="preserve"> </w:t>
      </w:r>
      <w:r>
        <w:rPr>
          <w:lang w:val="en-US"/>
        </w:rPr>
        <w:t>T typ</w:t>
      </w:r>
      <w:r w:rsidR="00C25E7B">
        <w:rPr>
          <w:lang w:val="en-US"/>
        </w:rPr>
        <w:t>ology</w:t>
      </w:r>
      <w:r>
        <w:rPr>
          <w:lang w:val="en-US"/>
        </w:rPr>
        <w:t xml:space="preserve"> </w:t>
      </w:r>
      <w:r w:rsidR="00C25E7B">
        <w:rPr>
          <w:lang w:val="en-US"/>
        </w:rPr>
        <w:t>(from the wavedet_3D output</w:t>
      </w:r>
      <w:r w:rsidR="00B36893">
        <w:rPr>
          <w:lang w:val="en-US"/>
        </w:rPr>
        <w:t>: in {normal, inverted, upwards, downwards, biphasic}</w:t>
      </w:r>
      <w:r w:rsidR="00C25E7B">
        <w:rPr>
          <w:lang w:val="en-US"/>
        </w:rPr>
        <w:t xml:space="preserve">), T typology on and T typology off: </w:t>
      </w:r>
      <w:r w:rsidR="001C6E30">
        <w:rPr>
          <w:color w:val="ED7D31" w:themeColor="accent2"/>
          <w:lang w:val="en-US"/>
        </w:rPr>
        <w:t>25</w:t>
      </w:r>
      <w:r w:rsidR="00C25E7B">
        <w:rPr>
          <w:color w:val="ED7D31" w:themeColor="accent2"/>
          <w:lang w:val="en-US"/>
        </w:rPr>
        <w:t xml:space="preserve"> new features on every lead. </w:t>
      </w:r>
    </w:p>
    <w:p w14:paraId="14E32CFF" w14:textId="47BF1B3A" w:rsidR="00B36893" w:rsidRDefault="00B36893" w:rsidP="008A1936">
      <w:pPr>
        <w:rPr>
          <w:color w:val="ED7D31" w:themeColor="accent2"/>
          <w:lang w:val="en-US"/>
        </w:rPr>
      </w:pPr>
      <w:r>
        <w:rPr>
          <w:color w:val="ED7D31" w:themeColor="accent2"/>
          <w:lang w:val="en-US"/>
        </w:rPr>
        <w:t>Missing type of Abnormality: ‘Camel-Hump T waves’</w:t>
      </w:r>
    </w:p>
    <w:p w14:paraId="42E486AE" w14:textId="09844EC0" w:rsidR="003F4D26" w:rsidRPr="003F4D26" w:rsidRDefault="0012486C" w:rsidP="008A1936">
      <w:pPr>
        <w:rPr>
          <w:b/>
          <w:bCs/>
          <w:lang w:val="en-US"/>
        </w:rPr>
      </w:pPr>
      <w:r>
        <w:rPr>
          <w:lang w:val="en-US"/>
        </w:rPr>
        <w:drawing>
          <wp:anchor distT="0" distB="0" distL="114300" distR="114300" simplePos="0" relativeHeight="251662336" behindDoc="1" locked="0" layoutInCell="1" allowOverlap="1" wp14:anchorId="2A677F7D" wp14:editId="277AD083">
            <wp:simplePos x="0" y="0"/>
            <wp:positionH relativeFrom="column">
              <wp:posOffset>-617728</wp:posOffset>
            </wp:positionH>
            <wp:positionV relativeFrom="paragraph">
              <wp:posOffset>179292</wp:posOffset>
            </wp:positionV>
            <wp:extent cx="7107936" cy="2998661"/>
            <wp:effectExtent l="0" t="0" r="0" b="0"/>
            <wp:wrapTight wrapText="bothSides">
              <wp:wrapPolygon edited="0">
                <wp:start x="0" y="0"/>
                <wp:lineTo x="0" y="21408"/>
                <wp:lineTo x="21536" y="21408"/>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84" t="506" r="7982" b="9855"/>
                    <a:stretch/>
                  </pic:blipFill>
                  <pic:spPr bwMode="auto">
                    <a:xfrm>
                      <a:off x="0" y="0"/>
                      <a:ext cx="7107936" cy="29986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4D26">
        <w:rPr>
          <w:lang w:val="en-US"/>
        </w:rPr>
        <w:t xml:space="preserve">The boxplot of new features extracted: </w:t>
      </w:r>
    </w:p>
    <w:p w14:paraId="6C892266" w14:textId="289DA9F1" w:rsidR="00BD0D80" w:rsidRPr="00BD0D80" w:rsidRDefault="00BD0D80" w:rsidP="008A1936">
      <w:pPr>
        <w:rPr>
          <w:b/>
          <w:bCs/>
          <w:lang w:val="en-US"/>
        </w:rPr>
      </w:pPr>
    </w:p>
    <w:p w14:paraId="32A94CBB" w14:textId="05880CE5" w:rsidR="00DB0D1A" w:rsidRPr="00DB0D1A" w:rsidRDefault="00214FD4" w:rsidP="008B03BE">
      <w:pPr>
        <w:rPr>
          <w:lang w:val="en-US"/>
        </w:rPr>
      </w:pPr>
      <w:r>
        <w:rPr>
          <w:lang w:val="en-US"/>
        </w:rPr>
        <w:t xml:space="preserve">The typologies features are not interesting since using statistical quantities destroy valuable information. </w:t>
      </w:r>
    </w:p>
    <w:p w14:paraId="57A20E1D" w14:textId="3B284523" w:rsidR="008B03BE" w:rsidRDefault="008B03BE" w:rsidP="008B03BE">
      <w:pPr>
        <w:rPr>
          <w:lang w:val="en-US"/>
        </w:rPr>
      </w:pPr>
    </w:p>
    <w:p w14:paraId="04FD3CD8" w14:textId="56ACC1D9" w:rsidR="008B03BE" w:rsidRDefault="008B03BE" w:rsidP="008B03BE">
      <w:pPr>
        <w:rPr>
          <w:lang w:val="en-US"/>
        </w:rPr>
      </w:pPr>
      <w:r>
        <w:rPr>
          <w:lang w:val="en-US"/>
        </w:rPr>
        <w:t xml:space="preserve"> </w:t>
      </w:r>
    </w:p>
    <w:p w14:paraId="25F92C5C" w14:textId="3087C9E8" w:rsidR="008B03BE" w:rsidRPr="008B03BE" w:rsidRDefault="008B03BE" w:rsidP="008B03BE">
      <w:pPr>
        <w:rPr>
          <w:lang w:val="en-US"/>
        </w:rPr>
      </w:pPr>
    </w:p>
    <w:p w14:paraId="0CC28293" w14:textId="3F64ED68" w:rsidR="00565002" w:rsidRPr="00E2664A" w:rsidRDefault="00565002" w:rsidP="00E2664A">
      <w:pPr>
        <w:rPr>
          <w:b/>
          <w:bCs/>
          <w:lang w:val="en-US"/>
        </w:rPr>
      </w:pPr>
    </w:p>
    <w:sectPr w:rsidR="00565002" w:rsidRPr="00E2664A" w:rsidSect="003A5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4FEF0" w14:textId="77777777" w:rsidR="008E599A" w:rsidRDefault="008E599A" w:rsidP="00CC7664">
      <w:pPr>
        <w:spacing w:after="0" w:line="240" w:lineRule="auto"/>
      </w:pPr>
      <w:r>
        <w:separator/>
      </w:r>
    </w:p>
  </w:endnote>
  <w:endnote w:type="continuationSeparator" w:id="0">
    <w:p w14:paraId="43A9A2EA" w14:textId="77777777" w:rsidR="008E599A" w:rsidRDefault="008E599A" w:rsidP="00CC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BF1F" w14:textId="77777777" w:rsidR="008E599A" w:rsidRDefault="008E599A" w:rsidP="00CC7664">
      <w:pPr>
        <w:spacing w:after="0" w:line="240" w:lineRule="auto"/>
      </w:pPr>
      <w:r>
        <w:separator/>
      </w:r>
    </w:p>
  </w:footnote>
  <w:footnote w:type="continuationSeparator" w:id="0">
    <w:p w14:paraId="1F08DE83" w14:textId="77777777" w:rsidR="008E599A" w:rsidRDefault="008E599A" w:rsidP="00CC7664">
      <w:pPr>
        <w:spacing w:after="0" w:line="240" w:lineRule="auto"/>
      </w:pPr>
      <w:r>
        <w:continuationSeparator/>
      </w:r>
    </w:p>
  </w:footnote>
  <w:footnote w:id="1">
    <w:p w14:paraId="4DB1D8C7" w14:textId="726A2558" w:rsidR="00E2664A" w:rsidRPr="00CC7664" w:rsidRDefault="00E2664A" w:rsidP="00E2664A">
      <w:pPr>
        <w:pStyle w:val="Notedebasdepage"/>
        <w:rPr>
          <w:lang w:val="en-US"/>
        </w:rPr>
      </w:pPr>
      <w:r>
        <w:rPr>
          <w:rStyle w:val="Appelnotedebasdep"/>
        </w:rPr>
        <w:footnoteRef/>
      </w:r>
      <w:r w:rsidRPr="00CC7664">
        <w:rPr>
          <w:lang w:val="en-US"/>
        </w:rPr>
        <w:t xml:space="preserve"> I have tried the f_</w:t>
      </w:r>
      <w:r>
        <w:rPr>
          <w:lang w:val="en-US"/>
        </w:rPr>
        <w:t>wave detection (with the frequency of the maximum of the ecg, this did not successfully separated AF from AFL)</w:t>
      </w:r>
    </w:p>
  </w:footnote>
  <w:footnote w:id="2">
    <w:p w14:paraId="3AD61872" w14:textId="77777777" w:rsidR="00E2664A" w:rsidRPr="00CC7664" w:rsidRDefault="00E2664A" w:rsidP="00E2664A">
      <w:pPr>
        <w:pStyle w:val="Notedebasdepage"/>
        <w:rPr>
          <w:i/>
          <w:iCs/>
          <w:lang w:val="en-US"/>
        </w:rPr>
      </w:pPr>
      <w:r>
        <w:rPr>
          <w:rStyle w:val="Appelnotedebasdep"/>
        </w:rPr>
        <w:footnoteRef/>
      </w:r>
      <w:r w:rsidRPr="00CC7664">
        <w:rPr>
          <w:lang w:val="en-US"/>
        </w:rPr>
        <w:t xml:space="preserve"> The ones I extracted from t</w:t>
      </w:r>
      <w:r>
        <w:rPr>
          <w:lang w:val="en-US"/>
        </w:rPr>
        <w:t xml:space="preserve">he paper: </w:t>
      </w:r>
      <w:r w:rsidRPr="00CC7664">
        <w:rPr>
          <w:i/>
          <w:iCs/>
          <w:lang w:val="en-US"/>
        </w:rPr>
        <w:t>Automated Detection of First-Degree Atrioventricular Block Using ECGs</w:t>
      </w:r>
    </w:p>
    <w:p w14:paraId="42749233" w14:textId="77777777" w:rsidR="00E2664A" w:rsidRPr="00CC7664" w:rsidRDefault="00E2664A" w:rsidP="00E2664A">
      <w:pPr>
        <w:pStyle w:val="Notedebasdepage"/>
        <w:rPr>
          <w:lang w:val="en-US"/>
        </w:rPr>
      </w:pPr>
      <w:r w:rsidRPr="00CC7664">
        <w:rPr>
          <w:i/>
          <w:iCs/>
          <w:lang w:val="en-US"/>
        </w:rPr>
        <w:t>Luning Mao, Hao Chen, Jiaqi Bai, Jieying Wei, Qiang Li, and Rui Zhang</w:t>
      </w:r>
      <w:r>
        <w:rPr>
          <w:lang w:val="en-US"/>
        </w:rPr>
        <w:t>, giving me some 0.85 Fbeta during the unofficial phase</w:t>
      </w:r>
    </w:p>
  </w:footnote>
  <w:footnote w:id="3">
    <w:p w14:paraId="0D197EA1" w14:textId="77777777" w:rsidR="00E2664A" w:rsidRPr="001947A7" w:rsidRDefault="00E2664A" w:rsidP="00E2664A">
      <w:pPr>
        <w:pStyle w:val="Notedebasdepage"/>
        <w:rPr>
          <w:lang w:val="en-US"/>
        </w:rPr>
      </w:pPr>
      <w:r>
        <w:rPr>
          <w:rStyle w:val="Appelnotedebasdep"/>
        </w:rPr>
        <w:footnoteRef/>
      </w:r>
      <w:r w:rsidRPr="001947A7">
        <w:rPr>
          <w:lang w:val="en-US"/>
        </w:rPr>
        <w:t xml:space="preserve"> Paper : </w:t>
      </w:r>
      <w:r w:rsidRPr="001947A7">
        <w:rPr>
          <w:i/>
          <w:iCs/>
          <w:lang w:val="en-US"/>
        </w:rPr>
        <w:t>Automatic Detection of Strict Left Bundle Branch Block Radovan Smisek , Pavel Jurak , Ivo Viscor, Josef Halamek , Filip Plesinger , Magdalena Matejkova, Pavel Leinveber , and Jana Kolarova</w:t>
      </w:r>
      <w:r>
        <w:rPr>
          <w:i/>
          <w:iCs/>
          <w:lang w:val="en-US"/>
        </w:rPr>
        <w:t xml:space="preserve">, </w:t>
      </w:r>
      <w:r>
        <w:rPr>
          <w:lang w:val="en-US"/>
        </w:rPr>
        <w:t>giving me 0.75 Fbeta for RBBB and 0.85 Fbeta for LBBB</w:t>
      </w:r>
    </w:p>
  </w:footnote>
  <w:footnote w:id="4">
    <w:p w14:paraId="261BA0A2" w14:textId="77777777" w:rsidR="00E2664A" w:rsidRPr="001947A7" w:rsidRDefault="00E2664A" w:rsidP="00E2664A">
      <w:pPr>
        <w:pStyle w:val="Notedebasdepage"/>
        <w:rPr>
          <w:lang w:val="en-US"/>
        </w:rPr>
      </w:pPr>
      <w:r>
        <w:rPr>
          <w:rStyle w:val="Appelnotedebasdep"/>
        </w:rPr>
        <w:footnoteRef/>
      </w:r>
      <w:r w:rsidRPr="001947A7">
        <w:rPr>
          <w:lang w:val="en-US"/>
        </w:rPr>
        <w:t xml:space="preserve"> Paper : </w:t>
      </w:r>
      <w:r w:rsidRPr="001947A7">
        <w:rPr>
          <w:i/>
          <w:iCs/>
          <w:lang w:val="en-US"/>
        </w:rPr>
        <w:t>Automatic detection of premature atrial contractions in the electrocardiogram Vessela T. Krasteva, Irena I. Jekova, Ivaylo I. Christov</w:t>
      </w:r>
      <w:r>
        <w:rPr>
          <w:lang w:val="en-US"/>
        </w:rPr>
        <w:t>, giving me 0.80 Fbeta score during the unofficial phase</w:t>
      </w:r>
    </w:p>
  </w:footnote>
  <w:footnote w:id="5">
    <w:p w14:paraId="0CEE3EE5" w14:textId="4735A88D" w:rsidR="00E2664A" w:rsidRDefault="00E2664A" w:rsidP="00E2664A">
      <w:pPr>
        <w:pStyle w:val="Notedebasdepage"/>
        <w:rPr>
          <w:lang w:val="en-US"/>
        </w:rPr>
      </w:pPr>
      <w:r>
        <w:rPr>
          <w:rStyle w:val="Appelnotedebasdep"/>
        </w:rPr>
        <w:footnoteRef/>
      </w:r>
      <w:r w:rsidRPr="00E2664A">
        <w:rPr>
          <w:lang w:val="en-US"/>
        </w:rPr>
        <w:t xml:space="preserve"> Papers : </w:t>
      </w:r>
      <w:r w:rsidRPr="00E2664A">
        <w:rPr>
          <w:i/>
          <w:iCs/>
          <w:lang w:val="en-US"/>
        </w:rPr>
        <w:t>Automatic Identification of Premature Ventricular Contraction Using ECGs Hao Chen, Jiaqi Bai, Luning Mao, Jieying Wei, Jiangling Song, and Rui Zhang</w:t>
      </w:r>
      <w:r>
        <w:rPr>
          <w:i/>
          <w:iCs/>
          <w:lang w:val="en-US"/>
        </w:rPr>
        <w:t xml:space="preserve"> </w:t>
      </w:r>
      <w:r w:rsidRPr="00E2664A">
        <w:rPr>
          <w:i/>
          <w:iCs/>
          <w:lang w:val="en-US"/>
        </w:rPr>
        <w:t xml:space="preserve">and PVC discrimination using the QRS power spectrum and self-organizing maps M.L. Talbi </w:t>
      </w:r>
      <w:r w:rsidRPr="00E2664A">
        <w:rPr>
          <w:rFonts w:ascii="Cambria Math" w:hAnsi="Cambria Math" w:cs="Cambria Math"/>
          <w:i/>
          <w:iCs/>
          <w:lang w:val="en-US"/>
        </w:rPr>
        <w:t>∗</w:t>
      </w:r>
      <w:r w:rsidRPr="00E2664A">
        <w:rPr>
          <w:i/>
          <w:iCs/>
          <w:lang w:val="en-US"/>
        </w:rPr>
        <w:t>, A. Charef</w:t>
      </w:r>
      <w:r>
        <w:rPr>
          <w:lang w:val="en-US"/>
        </w:rPr>
        <w:t>. These features gave me 0.70 Fbeta score during the unofficial phase</w:t>
      </w:r>
    </w:p>
    <w:p w14:paraId="6D0C1F36" w14:textId="77777777" w:rsidR="00E2664A" w:rsidRPr="00E2664A" w:rsidRDefault="00E2664A" w:rsidP="00E2664A">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F17"/>
    <w:multiLevelType w:val="hybridMultilevel"/>
    <w:tmpl w:val="0FCE9886"/>
    <w:lvl w:ilvl="0" w:tplc="89DC6354">
      <w:start w:val="3"/>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1C"/>
    <w:rsid w:val="0012486C"/>
    <w:rsid w:val="00190659"/>
    <w:rsid w:val="001947A7"/>
    <w:rsid w:val="001C6E30"/>
    <w:rsid w:val="00214FD4"/>
    <w:rsid w:val="002227C0"/>
    <w:rsid w:val="002455DC"/>
    <w:rsid w:val="0036663E"/>
    <w:rsid w:val="00383675"/>
    <w:rsid w:val="003A50E3"/>
    <w:rsid w:val="003D130C"/>
    <w:rsid w:val="003F4D26"/>
    <w:rsid w:val="00474ABC"/>
    <w:rsid w:val="00565002"/>
    <w:rsid w:val="005B63B2"/>
    <w:rsid w:val="00656D7E"/>
    <w:rsid w:val="008A1936"/>
    <w:rsid w:val="008B03BE"/>
    <w:rsid w:val="008E599A"/>
    <w:rsid w:val="00980D1C"/>
    <w:rsid w:val="00B2271C"/>
    <w:rsid w:val="00B36893"/>
    <w:rsid w:val="00B67618"/>
    <w:rsid w:val="00BD0D80"/>
    <w:rsid w:val="00C25E7B"/>
    <w:rsid w:val="00C91660"/>
    <w:rsid w:val="00CA4035"/>
    <w:rsid w:val="00CC7664"/>
    <w:rsid w:val="00DB0D1A"/>
    <w:rsid w:val="00DF0DFA"/>
    <w:rsid w:val="00E2664A"/>
    <w:rsid w:val="00E31888"/>
    <w:rsid w:val="00F0600F"/>
    <w:rsid w:val="00F531F8"/>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0C4E"/>
  <w15:chartTrackingRefBased/>
  <w15:docId w15:val="{13C30CAB-E511-4804-8D2B-1FEBE2CE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8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C766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7664"/>
    <w:rPr>
      <w:noProof/>
      <w:sz w:val="20"/>
      <w:szCs w:val="20"/>
    </w:rPr>
  </w:style>
  <w:style w:type="character" w:styleId="Appelnotedebasdep">
    <w:name w:val="footnote reference"/>
    <w:basedOn w:val="Policepardfaut"/>
    <w:uiPriority w:val="99"/>
    <w:semiHidden/>
    <w:unhideWhenUsed/>
    <w:rsid w:val="00CC7664"/>
    <w:rPr>
      <w:vertAlign w:val="superscript"/>
    </w:rPr>
  </w:style>
  <w:style w:type="paragraph" w:styleId="Paragraphedeliste">
    <w:name w:val="List Paragraph"/>
    <w:basedOn w:val="Normal"/>
    <w:uiPriority w:val="34"/>
    <w:qFormat/>
    <w:rsid w:val="008A1936"/>
    <w:pPr>
      <w:ind w:left="720"/>
      <w:contextualSpacing/>
    </w:pPr>
  </w:style>
  <w:style w:type="character" w:styleId="Lienhypertexte">
    <w:name w:val="Hyperlink"/>
    <w:basedOn w:val="Policepardfaut"/>
    <w:uiPriority w:val="99"/>
    <w:unhideWhenUsed/>
    <w:rsid w:val="00B67618"/>
    <w:rPr>
      <w:color w:val="0563C1" w:themeColor="hyperlink"/>
      <w:u w:val="single"/>
    </w:rPr>
  </w:style>
  <w:style w:type="character" w:styleId="Mentionnonrsolue">
    <w:name w:val="Unresolved Mention"/>
    <w:basedOn w:val="Policepardfaut"/>
    <w:uiPriority w:val="99"/>
    <w:semiHidden/>
    <w:unhideWhenUsed/>
    <w:rsid w:val="00B67618"/>
    <w:rPr>
      <w:color w:val="605E5C"/>
      <w:shd w:val="clear" w:color="auto" w:fill="E1DFDD"/>
    </w:rPr>
  </w:style>
  <w:style w:type="character" w:styleId="Lienhypertextesuivivisit">
    <w:name w:val="FollowedHyperlink"/>
    <w:basedOn w:val="Policepardfaut"/>
    <w:uiPriority w:val="99"/>
    <w:semiHidden/>
    <w:unhideWhenUsed/>
    <w:rsid w:val="00B67618"/>
    <w:rPr>
      <w:color w:val="954F72" w:themeColor="followedHyperlink"/>
      <w:u w:val="single"/>
    </w:rPr>
  </w:style>
  <w:style w:type="character" w:styleId="Textedelespacerserv">
    <w:name w:val="Placeholder Text"/>
    <w:basedOn w:val="Policepardfaut"/>
    <w:uiPriority w:val="99"/>
    <w:semiHidden/>
    <w:rsid w:val="00B22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books/NBK47053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cbi.nlm.nih.gov/books/NBK470532/" TargetMode="External"/><Relationship Id="rId4" Type="http://schemas.openxmlformats.org/officeDocument/2006/relationships/settings" Target="settings.xml"/><Relationship Id="rId9" Type="http://schemas.openxmlformats.org/officeDocument/2006/relationships/hyperlink" Target="https://en.wikipedia.org/wiki/Left_axis_deviation" TargetMode="External"/><Relationship Id="rId14" Type="http://schemas.openxmlformats.org/officeDocument/2006/relationships/hyperlink" Target="https://www.sciencedirect.com/topics/medicine-and-dentistry/q-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AD57-06CB-43E0-9DCE-0DC469B8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5285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3</cp:revision>
  <dcterms:created xsi:type="dcterms:W3CDTF">2020-07-17T23:39:00Z</dcterms:created>
  <dcterms:modified xsi:type="dcterms:W3CDTF">2020-07-19T11:31:00Z</dcterms:modified>
</cp:coreProperties>
</file>