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5BF8BA" w14:textId="5E2419D6" w:rsidR="00565002" w:rsidRPr="00EE643F" w:rsidRDefault="006A6D05" w:rsidP="006A6D05">
      <w:pPr>
        <w:jc w:val="center"/>
        <w:rPr>
          <w:lang w:val="en-US"/>
        </w:rPr>
      </w:pPr>
      <w:r w:rsidRPr="00EE643F">
        <w:rPr>
          <w:b/>
          <w:bCs/>
          <w:lang w:val="en-US"/>
        </w:rPr>
        <w:t>Scoring Metrics</w:t>
      </w:r>
    </w:p>
    <w:p w14:paraId="2A000694" w14:textId="5E091B74" w:rsidR="006A6D05" w:rsidRPr="00EE643F" w:rsidRDefault="006A6D05" w:rsidP="006A6D05">
      <w:pPr>
        <w:rPr>
          <w:lang w:val="en-US"/>
        </w:rPr>
      </w:pPr>
    </w:p>
    <w:p w14:paraId="188F801E" w14:textId="24FE74C6" w:rsidR="006A6D05" w:rsidRDefault="006A6D05" w:rsidP="006A6D05">
      <w:pPr>
        <w:rPr>
          <w:b/>
          <w:bCs/>
          <w:lang w:val="en-US"/>
        </w:rPr>
      </w:pPr>
      <w:r w:rsidRPr="006A6D05">
        <w:rPr>
          <w:b/>
          <w:bCs/>
          <w:lang w:val="en-US"/>
        </w:rPr>
        <w:t>Scored p</w:t>
      </w:r>
      <w:r>
        <w:rPr>
          <w:b/>
          <w:bCs/>
          <w:lang w:val="en-US"/>
        </w:rPr>
        <w:t>athologies</w:t>
      </w:r>
    </w:p>
    <w:p w14:paraId="50D2886D" w14:textId="231246AF" w:rsidR="006A6D05" w:rsidRDefault="006A6D05" w:rsidP="006A6D05">
      <w:pPr>
        <w:rPr>
          <w:lang w:val="en-US"/>
        </w:rPr>
      </w:pPr>
      <w:r>
        <w:rPr>
          <w:lang w:val="en-US"/>
        </w:rPr>
        <w:t xml:space="preserve">In our DataBases, there are roughly 120 </w:t>
      </w:r>
      <w:r w:rsidR="00C024E1">
        <w:rPr>
          <w:lang w:val="en-US"/>
        </w:rPr>
        <w:t>pathologies. However, not all of them are scored: 27 scored pathologies. Among these 27 pathologies, There are groups of pathologies that are considered exactly the same:</w:t>
      </w:r>
    </w:p>
    <w:p w14:paraId="0F2E7547" w14:textId="586FEE33" w:rsidR="00C024E1" w:rsidRDefault="00C024E1" w:rsidP="00C024E1">
      <w:pPr>
        <w:pStyle w:val="Paragraphedeliste"/>
        <w:numPr>
          <w:ilvl w:val="0"/>
          <w:numId w:val="1"/>
        </w:numPr>
        <w:rPr>
          <w:lang w:val="en-US"/>
        </w:rPr>
      </w:pPr>
      <w:r>
        <w:rPr>
          <w:lang w:val="en-US"/>
        </w:rPr>
        <w:t>PVC and VPB</w:t>
      </w:r>
    </w:p>
    <w:p w14:paraId="59121004" w14:textId="57C22FAF" w:rsidR="00C024E1" w:rsidRDefault="00C024E1" w:rsidP="00C024E1">
      <w:pPr>
        <w:pStyle w:val="Paragraphedeliste"/>
        <w:numPr>
          <w:ilvl w:val="0"/>
          <w:numId w:val="1"/>
        </w:numPr>
        <w:rPr>
          <w:lang w:val="en-US"/>
        </w:rPr>
      </w:pPr>
      <w:r>
        <w:rPr>
          <w:lang w:val="en-US"/>
        </w:rPr>
        <w:t>PAC and SVPB</w:t>
      </w:r>
    </w:p>
    <w:p w14:paraId="4FAC260A" w14:textId="201B6882" w:rsidR="00C024E1" w:rsidRDefault="00C024E1" w:rsidP="00C024E1">
      <w:pPr>
        <w:pStyle w:val="Paragraphedeliste"/>
        <w:numPr>
          <w:ilvl w:val="0"/>
          <w:numId w:val="1"/>
        </w:numPr>
        <w:rPr>
          <w:lang w:val="en-US"/>
        </w:rPr>
      </w:pPr>
      <w:r>
        <w:rPr>
          <w:lang w:val="en-US"/>
        </w:rPr>
        <w:t>CRBBB and RBBB</w:t>
      </w:r>
    </w:p>
    <w:p w14:paraId="568501DE" w14:textId="16739D80" w:rsidR="00C024E1" w:rsidRDefault="00C024E1" w:rsidP="00C024E1">
      <w:pPr>
        <w:rPr>
          <w:b/>
          <w:bCs/>
          <w:lang w:val="en-US"/>
        </w:rPr>
      </w:pPr>
      <w:r>
        <w:rPr>
          <w:lang w:val="en-US"/>
        </w:rPr>
        <w:t xml:space="preserve">Therefore, there are </w:t>
      </w:r>
      <w:r>
        <w:rPr>
          <w:b/>
          <w:bCs/>
          <w:lang w:val="en-US"/>
        </w:rPr>
        <w:t>24 different scored pathologies.</w:t>
      </w:r>
    </w:p>
    <w:p w14:paraId="3EBC187A" w14:textId="68FEBFB6" w:rsidR="00C024E1" w:rsidRDefault="00C024E1" w:rsidP="00C024E1">
      <w:pPr>
        <w:rPr>
          <w:b/>
          <w:bCs/>
          <w:lang w:val="en-US"/>
        </w:rPr>
      </w:pPr>
      <w:r>
        <w:rPr>
          <w:b/>
          <w:bCs/>
          <w:lang w:val="en-US"/>
        </w:rPr>
        <w:t>Choice of Training</w:t>
      </w:r>
    </w:p>
    <w:p w14:paraId="3AAF3EFE" w14:textId="5EFFCD4B" w:rsidR="006A6D05" w:rsidRPr="00C024E1" w:rsidRDefault="00C024E1" w:rsidP="006A6D05">
      <w:pPr>
        <w:rPr>
          <w:lang w:val="en-US"/>
        </w:rPr>
      </w:pPr>
      <w:r>
        <w:rPr>
          <w:lang w:val="en-US"/>
        </w:rPr>
        <w:t>We chose not to insert the ‘other’ pathologies in our training phase. Indeed, the output of our classifier on ‘other’ pathologies does not count. Therefore, we do not want our classifier to learn the existence of other pathologies in case it would classify a scored pathology as an unscored one.</w:t>
      </w:r>
    </w:p>
    <w:p w14:paraId="09822178" w14:textId="5432C4A8" w:rsidR="006A6D05" w:rsidRPr="006A6D05" w:rsidRDefault="006A6D05" w:rsidP="006A6D05">
      <w:pPr>
        <w:rPr>
          <w:b/>
          <w:bCs/>
          <w:lang w:val="en-US"/>
        </w:rPr>
      </w:pPr>
      <w:r w:rsidRPr="006A6D05">
        <w:rPr>
          <w:b/>
          <w:bCs/>
          <w:lang w:val="en-US"/>
        </w:rPr>
        <w:t xml:space="preserve">How to compute ? </w:t>
      </w:r>
    </w:p>
    <w:p w14:paraId="795BB422" w14:textId="604AB9DB" w:rsidR="006A6D05" w:rsidRPr="006A6D05" w:rsidRDefault="006A6D05" w:rsidP="006A6D05">
      <w:pPr>
        <w:rPr>
          <w:b/>
          <w:bCs/>
          <w:lang w:val="en-US"/>
        </w:rPr>
      </w:pPr>
      <w:r>
        <w:rPr>
          <w:b/>
          <w:bCs/>
        </w:rPr>
        <w:drawing>
          <wp:anchor distT="0" distB="0" distL="114300" distR="114300" simplePos="0" relativeHeight="251658240" behindDoc="0" locked="0" layoutInCell="1" allowOverlap="1" wp14:anchorId="1F97B376" wp14:editId="14254564">
            <wp:simplePos x="0" y="0"/>
            <wp:positionH relativeFrom="column">
              <wp:posOffset>1123315</wp:posOffset>
            </wp:positionH>
            <wp:positionV relativeFrom="paragraph">
              <wp:posOffset>40005</wp:posOffset>
            </wp:positionV>
            <wp:extent cx="3588195" cy="3641979"/>
            <wp:effectExtent l="0" t="0" r="0" b="0"/>
            <wp:wrapThrough wrapText="bothSides">
              <wp:wrapPolygon edited="0">
                <wp:start x="0" y="0"/>
                <wp:lineTo x="0" y="21468"/>
                <wp:lineTo x="21447" y="21468"/>
                <wp:lineTo x="21447"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ights matrix.PNG"/>
                    <pic:cNvPicPr/>
                  </pic:nvPicPr>
                  <pic:blipFill rotWithShape="1">
                    <a:blip r:embed="rId5">
                      <a:extLst>
                        <a:ext uri="{28A0092B-C50C-407E-A947-70E740481C1C}">
                          <a14:useLocalDpi xmlns:a14="http://schemas.microsoft.com/office/drawing/2010/main" val="0"/>
                        </a:ext>
                      </a:extLst>
                    </a:blip>
                    <a:srcRect l="8502" t="4247" r="5175" b="4247"/>
                    <a:stretch/>
                  </pic:blipFill>
                  <pic:spPr bwMode="auto">
                    <a:xfrm>
                      <a:off x="0" y="0"/>
                      <a:ext cx="3588195" cy="364197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DC8E86B" w14:textId="68969074" w:rsidR="006A6D05" w:rsidRPr="006A6D05" w:rsidRDefault="006A6D05" w:rsidP="006A6D05">
      <w:pPr>
        <w:rPr>
          <w:lang w:val="en-US"/>
        </w:rPr>
      </w:pPr>
    </w:p>
    <w:p w14:paraId="7330926C" w14:textId="296E22BC" w:rsidR="006A6D05" w:rsidRPr="006A6D05" w:rsidRDefault="006A6D05" w:rsidP="006A6D05">
      <w:pPr>
        <w:rPr>
          <w:lang w:val="en-US"/>
        </w:rPr>
      </w:pPr>
    </w:p>
    <w:p w14:paraId="0137568D" w14:textId="430000F1" w:rsidR="006A6D05" w:rsidRPr="006A6D05" w:rsidRDefault="006A6D05" w:rsidP="006A6D05">
      <w:pPr>
        <w:rPr>
          <w:lang w:val="en-US"/>
        </w:rPr>
      </w:pPr>
    </w:p>
    <w:p w14:paraId="7230ED59" w14:textId="5A0E65CB" w:rsidR="006A6D05" w:rsidRPr="006A6D05" w:rsidRDefault="006A6D05" w:rsidP="006A6D05">
      <w:pPr>
        <w:rPr>
          <w:lang w:val="en-US"/>
        </w:rPr>
      </w:pPr>
    </w:p>
    <w:p w14:paraId="7563FD53" w14:textId="17FA5E87" w:rsidR="006A6D05" w:rsidRPr="006A6D05" w:rsidRDefault="006A6D05" w:rsidP="006A6D05">
      <w:pPr>
        <w:rPr>
          <w:lang w:val="en-US"/>
        </w:rPr>
      </w:pPr>
    </w:p>
    <w:p w14:paraId="7B0920CE" w14:textId="283C6EC8" w:rsidR="006A6D05" w:rsidRPr="006A6D05" w:rsidRDefault="006A6D05" w:rsidP="006A6D05">
      <w:pPr>
        <w:rPr>
          <w:lang w:val="en-US"/>
        </w:rPr>
      </w:pPr>
    </w:p>
    <w:p w14:paraId="3172B085" w14:textId="17EAAB32" w:rsidR="006A6D05" w:rsidRPr="006A6D05" w:rsidRDefault="006A6D05" w:rsidP="006A6D05">
      <w:pPr>
        <w:rPr>
          <w:lang w:val="en-US"/>
        </w:rPr>
      </w:pPr>
    </w:p>
    <w:p w14:paraId="20B65E94" w14:textId="0F571D33" w:rsidR="006A6D05" w:rsidRPr="006A6D05" w:rsidRDefault="006A6D05" w:rsidP="006A6D05">
      <w:pPr>
        <w:rPr>
          <w:lang w:val="en-US"/>
        </w:rPr>
      </w:pPr>
    </w:p>
    <w:p w14:paraId="1C07E14E" w14:textId="755B3484" w:rsidR="006A6D05" w:rsidRPr="006A6D05" w:rsidRDefault="006A6D05" w:rsidP="006A6D05">
      <w:pPr>
        <w:rPr>
          <w:lang w:val="en-US"/>
        </w:rPr>
      </w:pPr>
    </w:p>
    <w:p w14:paraId="46FA9B39" w14:textId="1721A982" w:rsidR="006A6D05" w:rsidRPr="006A6D05" w:rsidRDefault="006A6D05" w:rsidP="006A6D05">
      <w:pPr>
        <w:rPr>
          <w:lang w:val="en-US"/>
        </w:rPr>
      </w:pPr>
    </w:p>
    <w:p w14:paraId="0170A4DD" w14:textId="59717472" w:rsidR="006A6D05" w:rsidRPr="006A6D05" w:rsidRDefault="006A6D05" w:rsidP="006A6D05">
      <w:pPr>
        <w:rPr>
          <w:lang w:val="en-US"/>
        </w:rPr>
      </w:pPr>
    </w:p>
    <w:p w14:paraId="708D222A" w14:textId="71648803" w:rsidR="006A6D05" w:rsidRPr="006A6D05" w:rsidRDefault="006A6D05" w:rsidP="006A6D05">
      <w:pPr>
        <w:rPr>
          <w:lang w:val="en-US"/>
        </w:rPr>
      </w:pPr>
    </w:p>
    <w:p w14:paraId="38C2C484" w14:textId="22F9C54F" w:rsidR="006A6D05" w:rsidRPr="006A6D05" w:rsidRDefault="006A6D05" w:rsidP="006A6D05">
      <w:pPr>
        <w:rPr>
          <w:b/>
          <w:bCs/>
          <w:lang w:val="en-US"/>
        </w:rPr>
      </w:pPr>
    </w:p>
    <w:p w14:paraId="63133ADE" w14:textId="27F77140" w:rsidR="006A6D05" w:rsidRPr="006A6D05" w:rsidRDefault="006A6D05" w:rsidP="006A6D05">
      <w:pPr>
        <w:tabs>
          <w:tab w:val="left" w:pos="7050"/>
        </w:tabs>
        <w:rPr>
          <w:lang w:val="en-US"/>
        </w:rPr>
      </w:pPr>
    </w:p>
    <w:p w14:paraId="5AC07685" w14:textId="5551CB35" w:rsidR="006A6D05" w:rsidRDefault="006A6D05" w:rsidP="006A6D05">
      <w:pPr>
        <w:tabs>
          <w:tab w:val="left" w:pos="7050"/>
        </w:tabs>
        <w:rPr>
          <w:lang w:val="en-US"/>
        </w:rPr>
      </w:pPr>
      <w:r w:rsidRPr="006A6D05">
        <w:rPr>
          <w:lang w:val="en-US"/>
        </w:rPr>
        <w:t>This is the weight matrix,</w:t>
      </w:r>
      <w:r>
        <w:rPr>
          <w:lang w:val="en-US"/>
        </w:rPr>
        <w:t xml:space="preserve"> which is weighting the misclassification between pathologies: some misclassifications are </w:t>
      </w:r>
      <w:r>
        <w:rPr>
          <w:b/>
          <w:bCs/>
          <w:lang w:val="en-US"/>
        </w:rPr>
        <w:t>more serious</w:t>
      </w:r>
      <w:r>
        <w:rPr>
          <w:lang w:val="en-US"/>
        </w:rPr>
        <w:t xml:space="preserve"> than others: different from the unofficial fbeta score.</w:t>
      </w:r>
    </w:p>
    <w:p w14:paraId="3DEDA54B" w14:textId="542D9430" w:rsidR="006A6D05" w:rsidRPr="006A6D05" w:rsidRDefault="006A6D05" w:rsidP="006A6D05">
      <w:pPr>
        <w:tabs>
          <w:tab w:val="left" w:pos="7050"/>
        </w:tabs>
        <w:rPr>
          <w:lang w:val="en-US"/>
        </w:rPr>
      </w:pPr>
      <w:r>
        <w:rPr>
          <w:lang w:val="en-US"/>
        </w:rPr>
        <w:t xml:space="preserve">Basically, you compute the confusion matrix of your model and then you sum the scalar products columnwise. </w:t>
      </w:r>
    </w:p>
    <w:sectPr w:rsidR="006A6D05" w:rsidRPr="006A6D05" w:rsidSect="003A50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35BD4"/>
    <w:multiLevelType w:val="hybridMultilevel"/>
    <w:tmpl w:val="439C3C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D05"/>
    <w:rsid w:val="003A50E3"/>
    <w:rsid w:val="00565002"/>
    <w:rsid w:val="006A6D05"/>
    <w:rsid w:val="00C024E1"/>
    <w:rsid w:val="00EE643F"/>
  </w:rsids>
  <m:mathPr>
    <m:mathFont m:val="Cambria Math"/>
    <m:brkBin m:val="before"/>
    <m:brkBinSub m:val="--"/>
    <m:smallFrac m:val="0"/>
    <m:dispDef/>
    <m:lMargin m:val="0"/>
    <m:rMargin m:val="0"/>
    <m:defJc m:val="centerGroup"/>
    <m:wrapIndent m:val="1440"/>
    <m:intLim m:val="subSup"/>
    <m:naryLim m:val="undOvr"/>
  </m:mathPr>
  <w:themeFontLang w:val="en-GB"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9FB46"/>
  <w15:chartTrackingRefBased/>
  <w15:docId w15:val="{8B035ABA-C7AA-45FC-868C-18681AA59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024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151</Words>
  <Characters>833</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Assaraf David</dc:creator>
  <cp:keywords/>
  <dc:description/>
  <cp:lastModifiedBy>Assaraf David</cp:lastModifiedBy>
  <cp:revision>2</cp:revision>
  <dcterms:created xsi:type="dcterms:W3CDTF">2020-07-31T12:03:00Z</dcterms:created>
  <dcterms:modified xsi:type="dcterms:W3CDTF">2020-07-31T13:02:00Z</dcterms:modified>
</cp:coreProperties>
</file>