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2A127337" w:rsidR="00262A2E" w:rsidRDefault="003851BB" w:rsidP="00B110A5"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 xml:space="preserve">acting as a pipeline between the two goroutines. 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262A2E">
        <w:t xml:space="preserve">keyword, followed </w:t>
      </w:r>
      <w:r w:rsidR="006A137C">
        <w:t xml:space="preserve">by </w:t>
      </w:r>
      <w:r w:rsidR="00262A2E">
        <w:t>the variable type that is to be exchanged.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.35pt;height:341.5pt" o:ole="">
            <v:imagedata r:id="rId4" o:title=""/>
          </v:shape>
          <o:OLEObject Type="Embed" ProgID="Word.OpenDocumentText.12" ShapeID="_x0000_i1061" DrawAspect="Content" ObjectID="_1753000583" r:id="rId5"/>
        </w:object>
      </w:r>
    </w:p>
    <w:p w14:paraId="2FA52151" w14:textId="065169A9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3C16170E" w14:textId="3AD7C566" w:rsidR="00336DE7" w:rsidRDefault="00231492" w:rsidP="00231492">
      <w:pPr>
        <w:ind w:firstLine="720"/>
      </w:pPr>
      <w:r>
        <w:t>An unbuffered channel is a channel that does not have a declared capacity. As a result, an unbuffered channel must immediately have a receiver ready, otherwise the sender routine will be blocked</w:t>
      </w:r>
      <w:r w:rsidR="003106A2">
        <w:t>, which allows for synchronous communication between the two routines.</w:t>
      </w:r>
    </w:p>
    <w:p w14:paraId="192F0DD2" w14:textId="3B9828D6" w:rsidR="003106A2" w:rsidRDefault="003106A2" w:rsidP="003106A2">
      <w:r>
        <w:t>An example of an unbuffered Go channel</w:t>
      </w:r>
      <w:r w:rsidR="00AC287F">
        <w:t xml:space="preserve"> </w:t>
      </w:r>
      <w:r w:rsidR="00AC287F" w:rsidRPr="006A137C">
        <w:rPr>
          <w:i/>
          <w:iCs/>
        </w:rPr>
        <w:t>(</w:t>
      </w:r>
      <w:r w:rsidR="006A137C" w:rsidRPr="006A137C">
        <w:rPr>
          <w:i/>
          <w:iCs/>
        </w:rPr>
        <w:t xml:space="preserve">Note: </w:t>
      </w:r>
      <w:r w:rsidR="00AC287F" w:rsidRPr="006A137C">
        <w:rPr>
          <w:i/>
          <w:iCs/>
        </w:rPr>
        <w:t>The basic example is also an unbuffered channel)</w:t>
      </w:r>
      <w:r>
        <w:t>:</w:t>
      </w:r>
    </w:p>
    <w:bookmarkStart w:id="1" w:name="_MON_1752656519"/>
    <w:bookmarkEnd w:id="1"/>
    <w:p w14:paraId="28DD1A45" w14:textId="5B5B4ADA" w:rsidR="003106A2" w:rsidRDefault="004F2E3A" w:rsidP="003106A2">
      <w:r>
        <w:object w:dxaOrig="9360" w:dyaOrig="12398" w14:anchorId="2706753D">
          <v:shape id="_x0000_i1063" type="#_x0000_t75" style="width:468.35pt;height:619.9pt" o:ole="">
            <v:imagedata r:id="rId6" o:title=""/>
          </v:shape>
          <o:OLEObject Type="Embed" ProgID="Word.OpenDocumentText.12" ShapeID="_x0000_i1063" DrawAspect="Content" ObjectID="_1753000584" r:id="rId7"/>
        </w:object>
      </w:r>
    </w:p>
    <w:p w14:paraId="1AE2453E" w14:textId="59DC3F5A" w:rsidR="007206EC" w:rsidRDefault="00677578" w:rsidP="007206EC">
      <w:pPr>
        <w:pStyle w:val="Heading1"/>
      </w:pPr>
      <w:r>
        <w:lastRenderedPageBreak/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2" w:name="_MON_1752993189"/>
    <w:bookmarkEnd w:id="2"/>
    <w:p w14:paraId="37C6DC90" w14:textId="1AFC8437" w:rsidR="00B02FFB" w:rsidRDefault="004F2E3A" w:rsidP="009E22BE">
      <w:r>
        <w:object w:dxaOrig="9360" w:dyaOrig="6737" w14:anchorId="3837A9AC">
          <v:shape id="_x0000_i1065" type="#_x0000_t75" style="width:468.35pt;height:336.7pt" o:ole="">
            <v:imagedata r:id="rId8" o:title=""/>
          </v:shape>
          <o:OLEObject Type="Embed" ProgID="Word.OpenDocumentText.12" ShapeID="_x0000_i1065" DrawAspect="Content" ObjectID="_1753000585" r:id="rId9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</w:t>
      </w:r>
      <w:r w:rsidR="00A14254">
        <w:t xml:space="preserve">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>iterating through the channel, as range only stops when the channel is told to close.</w:t>
      </w:r>
    </w:p>
    <w:p w14:paraId="6C5EFA58" w14:textId="33F94F86" w:rsidR="00384D7D" w:rsidRDefault="00384D7D" w:rsidP="00A14254">
      <w:r>
        <w:t>An example of a for</w:t>
      </w:r>
      <w:r w:rsidR="00AD3FE4">
        <w:t>-</w:t>
      </w:r>
      <w:r>
        <w:t>loop iterating through a channel:</w:t>
      </w:r>
    </w:p>
    <w:bookmarkStart w:id="3" w:name="_MON_1752997389"/>
    <w:bookmarkEnd w:id="3"/>
    <w:p w14:paraId="41485443" w14:textId="7260B875" w:rsidR="00384D7D" w:rsidRDefault="00F90AB1" w:rsidP="00A14254">
      <w:r>
        <w:object w:dxaOrig="9360" w:dyaOrig="7685" w14:anchorId="391F59F5">
          <v:shape id="_x0000_i1072" type="#_x0000_t75" style="width:468.35pt;height:384pt" o:ole="">
            <v:imagedata r:id="rId10" o:title=""/>
          </v:shape>
          <o:OLEObject Type="Embed" ProgID="Word.OpenDocumentText.12" ShapeID="_x0000_i1072" DrawAspect="Content" ObjectID="_1753000586" r:id="rId11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C6EB475" w:rsidR="00F90AB1" w:rsidRPr="00F90AB1" w:rsidRDefault="00F90AB1" w:rsidP="00F90AB1">
      <w:r>
        <w:tab/>
      </w:r>
      <w:r w:rsidR="00E13494">
        <w:t xml:space="preserve">Closing a channel is useful when there are no more values that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 xml:space="preserve">It is still possible however, to read data from a closed channel, it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4" w:name="_MON_1753000251"/>
    <w:bookmarkEnd w:id="4"/>
    <w:p w14:paraId="46A39CE9" w14:textId="08654E65" w:rsidR="00AD3FE4" w:rsidRDefault="00AD3FE4" w:rsidP="00AD3FE4">
      <w:r>
        <w:object w:dxaOrig="9360" w:dyaOrig="7986" w14:anchorId="081C0FB2">
          <v:shape id="_x0000_i1076" type="#_x0000_t75" style="width:468.35pt;height:399.1pt" o:ole="">
            <v:imagedata r:id="rId12" o:title=""/>
          </v:shape>
          <o:OLEObject Type="Embed" ProgID="Word.OpenDocumentText.12" ShapeID="_x0000_i1076" DrawAspect="Content" ObjectID="_1753000587" r:id="rId13"/>
        </w:object>
      </w:r>
    </w:p>
    <w:p w14:paraId="0788CD64" w14:textId="77777777" w:rsidR="00AD3FE4" w:rsidRPr="00AD3FE4" w:rsidRDefault="00AD3FE4" w:rsidP="003106A2"/>
    <w:sectPr w:rsidR="00AD3FE4" w:rsidRPr="00AD3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1137AE"/>
    <w:rsid w:val="00231492"/>
    <w:rsid w:val="00262A2E"/>
    <w:rsid w:val="003106A2"/>
    <w:rsid w:val="00336DE7"/>
    <w:rsid w:val="00384D7D"/>
    <w:rsid w:val="003851BB"/>
    <w:rsid w:val="00412489"/>
    <w:rsid w:val="00416482"/>
    <w:rsid w:val="00425D66"/>
    <w:rsid w:val="00445595"/>
    <w:rsid w:val="00470925"/>
    <w:rsid w:val="004E79C6"/>
    <w:rsid w:val="004F2E3A"/>
    <w:rsid w:val="00677578"/>
    <w:rsid w:val="006A137C"/>
    <w:rsid w:val="007206EC"/>
    <w:rsid w:val="007E024E"/>
    <w:rsid w:val="007F316B"/>
    <w:rsid w:val="008A0B74"/>
    <w:rsid w:val="009E22BE"/>
    <w:rsid w:val="00A14254"/>
    <w:rsid w:val="00A9294F"/>
    <w:rsid w:val="00AC287F"/>
    <w:rsid w:val="00AD3FE4"/>
    <w:rsid w:val="00B02FFB"/>
    <w:rsid w:val="00B110A5"/>
    <w:rsid w:val="00DA7A42"/>
    <w:rsid w:val="00E13494"/>
    <w:rsid w:val="00F06345"/>
    <w:rsid w:val="00F0761B"/>
    <w:rsid w:val="00F254E7"/>
    <w:rsid w:val="00F550D7"/>
    <w:rsid w:val="00F9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chartTrackingRefBased/>
  <w15:docId w15:val="{D7FEC534-5BEE-4749-85E9-E4C373FD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Badiei, David (AES)</cp:lastModifiedBy>
  <cp:revision>15</cp:revision>
  <dcterms:created xsi:type="dcterms:W3CDTF">2023-08-04T14:22:00Z</dcterms:created>
  <dcterms:modified xsi:type="dcterms:W3CDTF">2023-08-08T15:49:00Z</dcterms:modified>
</cp:coreProperties>
</file>