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Bienvenidos y bienvenidas compañeras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Estimado contribuyente,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Esperamos que esta circular le encuentre bien. Nos dirigimos a usted en calidad 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Servicio de Recaudación del Ajuntament de Maó para recordarle sobre el próximo</w:t>
      </w:r>
    </w:p>
    <w:p>
      <w:pPr>
        <w:rPr>
          <w:rFonts w:hint="default"/>
        </w:rPr>
      </w:pPr>
      <w:r>
        <w:rPr>
          <w:rFonts w:hint="default"/>
        </w:rPr>
        <w:t>vencimiento del plazo de pago del Impuesto sobre Bienes Inmuebles (IBI).</w:t>
      </w:r>
    </w:p>
    <w:p>
      <w:pPr>
        <w:rPr>
          <w:rFonts w:hint="default"/>
        </w:rPr>
      </w:pPr>
      <w:r>
        <w:rPr>
          <w:rFonts w:hint="default"/>
        </w:rPr>
        <w:t>Fecha límite de pago: [Fecha límite, hasta el próximo mes de abril].</w:t>
      </w:r>
    </w:p>
    <w:p>
      <w:pPr>
        <w:rPr>
          <w:rFonts w:hint="default"/>
        </w:rPr>
      </w:pPr>
      <w:r>
        <w:rPr>
          <w:rFonts w:hint="default"/>
        </w:rPr>
        <w:t>El IBI es crucial para mantener y mejorar los servicios públicos esenciales en nuestra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comunidad. Su contribución es fundamental para el desarrollo y el bienestar de Maó.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Muy cordialmente,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Mohamed </w:t>
      </w:r>
      <w:r>
        <w:rPr>
          <w:rFonts w:hint="default"/>
          <w:lang w:val="en-US"/>
        </w:rPr>
        <w:t xml:space="preserve">Ali </w:t>
      </w:r>
      <w:r>
        <w:rPr>
          <w:rFonts w:hint="default"/>
        </w:rPr>
        <w:t>VI</w:t>
      </w:r>
    </w:p>
    <w:p>
      <w:pPr>
        <w:rPr>
          <w:rFonts w:hint="default"/>
        </w:rPr>
      </w:pPr>
      <w:r>
        <w:rPr>
          <w:rFonts w:hint="default"/>
        </w:rPr>
        <w:t>Asesor Lingüístic del ayuntamiento de Maó, Menorca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Emitido: día 27 de Marzo del 1876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FA94A"/>
    <w:rsid w:val="2BBFA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2023-11-27T10:04:00Z</dcterms:created>
  <dc:creator>david</dc:creator>
  <cp:lastModifiedBy>david</cp:lastModifiedBy>
  <dcterms:modified xsi:type="dcterms:W3CDTF">2023-11-27T10:38:38Z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