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P1 - Instalación SSH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 services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- telnet puerto 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apt-cache search sshd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apt-get install openssh-server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systemctl enable sshd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Putty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Ubu server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ssh david@192.168.56.10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yum install openssh-server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.ssh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known_hosts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Cambiar puerto donde se conecta servidor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dar contraseña a root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passwd root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 /etc/ssh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nano ssh_config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systemctl restart sshd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ssh -p nuevopuerto david@192.168.56.10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Seguridad 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Claves simétricas: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Confidencialidad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Autenticación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Claves pública y privada.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 cifro con mi privada estoy verificando que soy el autor de ese archivo puesto puedes descifrar con la clave pública. Autenticación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 cifro con pública solo puedes descifrar con la privada. Confidencialidad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Firma digital - SHA256 Secure Hash Algorithm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Cualquier cambio en el contenido genera un nuevo hash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Nuevo hash es impredecible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Meter hash en documento y cifrar con llave privada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Firma digital: Inviolabilidad-Integridad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Ubuntu - clave pública y privada - handshake con centos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ssh-keygen para generar claves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ssh-copy-id   david@192.168.56.22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Copiamos public key en cent 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.ssh authorized keys tenemos la clave publica de ubu server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