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Monitoring  &amp; profiling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Monitoring: Producción, funcionamiento natural de la máquina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Profiling: Desarrollo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Ubuntu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dmesg: da los mensajes internos del kernel de linux, buffer circular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Buscar cosas hardware (msge error...etc)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dmesg | grep -i usb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 - sistema de ficheros volátil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 usa lo que hay en proc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 maestro informasao sistema operativo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ipforwarding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/proc/sys está la parte variable del sistema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/proc/sys/net/ipv4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/etc/init.d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 final añadir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0 &gt; /proc/sys/net/ipv4/ip_forward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 esta forma deshabilitamos Ip Forwarding al inicio del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/var/log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/var/log/dmesg guarda los mensajes del kernel cuando se está iniciando el sistema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Ueno, cada distribución puede tener su ficherico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syslog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Los mensajes llevan un nivel de peligrosidad, en caso del nivel podemos mandarlos por correo, almacenarlos……..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/etc/rsyslog.conf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logrotate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/var/log/syslog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syslog0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syslog1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syslog2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/etc/logrotate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ps -ax | grep -i cron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/etc/cron.daily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