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2776B"/>
          <w:sz w:val="24"/>
          <w:szCs w:val="24"/>
        </w:rPr>
        <w:t xml:space="preserve">PROCESS  •  PROPOSAL  •  EPC ENGINEERING</w:t>
      </w:r>
    </w:p>
    <w:p>
      <w:pPr>
        <w:spacing w:after="40"/>
        <w:jc w:val="center"/>
      </w:pPr>
      <w:r>
        <w:rPr>
          <w:b/>
          <w:bCs/>
          <w:color w:val="0B3C5D"/>
          <w:sz w:val="52"/>
          <w:szCs w:val="52"/>
        </w:rPr>
        <w:t xml:space="preserve">Topic-Wise Learning &amp;</w:t>
      </w:r>
    </w:p>
    <w:p>
      <w:pPr>
        <w:spacing w:after="300"/>
        <w:jc w:val="center"/>
      </w:pPr>
      <w:r>
        <w:rPr>
          <w:b/>
          <w:bCs/>
          <w:color w:val="0B3C5D"/>
          <w:sz w:val="52"/>
          <w:szCs w:val="52"/>
        </w:rPr>
        <w:t xml:space="preserve">Interview Guide</w:t>
      </w:r>
    </w:p>
    <w:p>
      <w:pPr>
        <w:pBdr>
          <w:top w:val="single" w:color="B25400" w:sz="12" w:space="10"/>
        </w:pBdr>
        <w:spacing w:after="260"/>
        <w:jc w:val="center"/>
      </w:pPr>
    </w:p>
    <w:p>
      <w:pPr>
        <w:spacing w:after="80"/>
        <w:jc w:val="center"/>
      </w:pPr>
      <w:r>
        <w:rPr>
          <w:color w:val="444444"/>
          <w:sz w:val="24"/>
          <w:szCs w:val="24"/>
        </w:rPr>
        <w:t xml:space="preserve">For a cement tendering / proposal engineer with ~4 years of experience</w:t>
      </w:r>
    </w:p>
    <w:p>
      <w:pPr>
        <w:spacing w:after="700"/>
        <w:jc w:val="center"/>
      </w:pPr>
      <w:r>
        <w:rPr>
          <w:b/>
          <w:bCs/>
          <w:color w:val="B25400"/>
          <w:sz w:val="24"/>
          <w:szCs w:val="24"/>
        </w:rPr>
        <w:t xml:space="preserve">Basics  →  Advanced  →  Interview Questions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20 Topics  |  16-Week Study Plan  |  Mock Project  |  Rapid-Fire Numbers</w:t>
      </w:r>
    </w:p>
    <w:p>
      <w:pPr>
        <w:spacing w:after="120"/>
        <w:jc w:val="center"/>
      </w:pPr>
      <w:r>
        <w:rPr>
          <w:i/>
          <w:iCs/>
          <w:color w:val="777777"/>
          <w:sz w:val="18"/>
          <w:szCs w:val="18"/>
        </w:rPr>
        <w:t xml:space="preserve">Career track:  Tendering Engineer → Process / Proposal Engineer → Process Design / EPC Engineer</w:t>
      </w:r>
    </w:p>
    <w:p>
      <w:r>
        <w:br w:type="page"/>
      </w:r>
    </w:p>
    <w:p>
      <w:pPr>
        <w:pBdr>
          <w:bottom w:val="single" w:color="0B3C5D" w:sz="12" w:space="6"/>
        </w:pBdr>
        <w:spacing w:after="200"/>
      </w:pPr>
      <w:r>
        <w:rPr>
          <w:b/>
          <w:bCs/>
          <w:color w:val="0B3C5D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Process / Proposal / EPC Engineer — Topic-Wise Learning &amp; Interview Guide</w:t>
      </w: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Target profile:</w:t>
      </w:r>
      <w:r>
        <w:rPr>
          <w:color w:val="444444"/>
          <w:sz w:val="21"/>
          <w:szCs w:val="21"/>
        </w:rPr>
        <w:t xml:space="preserve"> ~4 years cement tendering/proposal experience → Process &amp; Proposal / EPC Process Engineer</w:t>
      </w: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Structure per topic:</w:t>
      </w:r>
      <w:r>
        <w:rPr>
          <w:color w:val="444444"/>
          <w:sz w:val="21"/>
          <w:szCs w:val="21"/>
        </w:rPr>
        <w:t xml:space="preserve"> Basics → Advanced → Interview Questions (with model answers at 4-yr level)</w:t>
      </w:r>
    </w:p>
    <w:p>
      <w:pPr>
        <w:pStyle w:val="Heading2"/>
        <w:pBdr>
          <w:bottom w:val="single" w:color="C9D6E0" w:sz="6" w:space="4"/>
        </w:pBdr>
        <w:spacing w:after="120" w:before="280"/>
      </w:pPr>
      <w:r>
        <w:rPr>
          <w:b/>
          <w:bCs/>
          <w:color w:val="12776B"/>
          <w:sz w:val="26"/>
          <w:szCs w:val="26"/>
        </w:rPr>
        <w:t xml:space="preserve">0. How to read this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Tier 1 (must have)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Mass balance, Energy balance, Process calcs, PFD, P&amp;ID, Cement process, Equipment fundamentals, Excel, Tendering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Weeks 1–8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Tier 2 (very useful)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AutoCAD, HAZOP, Datasheets, TBE, CAPEX/OPEX, Utilities, Control philosophy, Cause &amp; effect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Weeks 8–16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Tier 3 (after job)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Aspen/HYSYS, process control, Power BI, Python, APC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Month 5+</w:t>
            </w:r>
          </w:p>
        </w:tc>
      </w:tr>
    </w:tbl>
    <w:p>
      <w:pPr>
        <w:spacing w:after="160"/>
      </w:pP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Study rhythm (2–3 h/day):</w:t>
      </w:r>
      <w:r>
        <w:rPr>
          <w:color w:val="444444"/>
          <w:sz w:val="21"/>
          <w:szCs w:val="21"/>
        </w:rPr>
        <w:t xml:space="preserve"> 60% concept + 30% hand calculation in Excel + 10% interview rehearsal.</w:t>
      </w: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Golden rule:</w:t>
      </w:r>
      <w:r>
        <w:rPr>
          <w:color w:val="444444"/>
          <w:sz w:val="21"/>
          <w:szCs w:val="21"/>
        </w:rPr>
        <w:t xml:space="preserve"> every topic must end with </w:t>
      </w:r>
      <w:r>
        <w:rPr>
          <w:i/>
          <w:iCs/>
          <w:color w:val="444444"/>
          <w:sz w:val="21"/>
          <w:szCs w:val="21"/>
        </w:rPr>
        <w:t xml:space="preserve">one worked numerical example you can reproduce on a whiteboard.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 — MASS BALANCE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Conservation of mass: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Input = Output + Accumulation ± Generation/Consumption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Steady state → accumulation = 0. Batch/startup → accumulation ≠ 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Basis selection: 1 h, 1 t clinker, 100 kg feed. </w:t>
      </w:r>
      <w:r>
        <w:rPr>
          <w:b/>
          <w:bCs/>
          <w:color w:val="444444"/>
          <w:sz w:val="21"/>
          <w:szCs w:val="21"/>
        </w:rPr>
        <w:t xml:space="preserve">Always state the basis.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Streams: total mass balance + component balance. Degrees of freedom = unknowns − independent equations.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Terms: tie component, recycle, purge, bypass, split fraction, conversion, yield, selectivity.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Units discipline: t/h, kg/s, Nm³/h vs Am³/h, % by mass vs % by volume, dry vs wet basis.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Recycle loops:</w:t>
      </w:r>
      <w:r>
        <w:rPr>
          <w:color w:val="444444"/>
          <w:sz w:val="21"/>
          <w:szCs w:val="21"/>
        </w:rPr>
        <w:t xml:space="preserve"> solve with overall balance first, then unit balance — avoids simultaneous equations. In cement: cyclone dust return, separator rejects to VRM, kiln dust 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Tie-component method:</w:t>
      </w:r>
      <w:r>
        <w:rPr>
          <w:color w:val="444444"/>
          <w:sz w:val="21"/>
          <w:szCs w:val="21"/>
        </w:rPr>
        <w:t xml:space="preserve"> use ash/inert or an unreacted species to link streams (used in raw meal ↔ clinker with LOI as the "tie").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Clinker factor:</w:t>
      </w:r>
      <w:r>
        <w:rPr>
          <w:color w:val="444444"/>
          <w:sz w:val="21"/>
          <w:szCs w:val="21"/>
        </w:rPr>
        <w:t xml:space="preserve"> raw meal to clinker ≈ 1.55–1.65 kg raw meal/kg clinker (LOI ~35% + dust losses).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Volatile cycles:</w:t>
      </w:r>
      <w:r>
        <w:rPr>
          <w:color w:val="444444"/>
          <w:sz w:val="21"/>
          <w:szCs w:val="21"/>
        </w:rPr>
        <w:t xml:space="preserve"> alkali/sulphur/chloride circulation, enrichment factor, bypass sizing (typically 3–10% kiln gas bypass for chloride control).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False air ingress:</w:t>
      </w:r>
      <w:r>
        <w:rPr>
          <w:color w:val="444444"/>
          <w:sz w:val="21"/>
          <w:szCs w:val="21"/>
        </w:rPr>
        <w:t xml:space="preserve"> quantified via O₂/CO₂ balance across preheater — a classic audit 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Gas balance: combustion stoichiometry, excess air, Nm³ of gas per kcal, dust loading in g/Nm³.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Worked example to memorise</w:t>
      </w:r>
    </w:p>
    <w:tbl>
      <w:tblPr>
        <w:tblW w:type="pct" w:w="100%"/>
        <w:tblBorders>
          <w:top w:val="none" w:color="FFFFFF" w:sz="0"/>
          <w:left w:val="single" w:color="B254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B25400" w:sz="18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color w:val="3A3226"/>
                <w:sz w:val="21"/>
                <w:szCs w:val="21"/>
              </w:rPr>
              <w:t xml:space="preserve">Produce 5000 TPD clinker. Raw meal factor 1.58 → raw meal = 7900 TPD. Raw mix moisture 4% → wet feed = 7900/0.96 ≈ 8229 TPD. Coal at 3.2 GJ/t clinker with GCV 22 MJ/kg → 727 t/d coal.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the raw meal to clinker factor and why is it ~1.55–1.6?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Because of LOI (CO₂ from calcination ≈ 35% of raw meal) plus dust losses and bypass dust removal.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check whether a plant mass balance is correct?</w:t>
      </w:r>
      <w:r>
        <w:rPr>
          <w:color w:val="444444"/>
          <w:sz w:val="21"/>
          <w:szCs w:val="21"/>
        </w:rPr>
        <w:t xml:space="preserve"> Closure error &lt; 2–3%, cross-check with a tie component, verify with independent measurement (belt weigher, gas analyser).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A recycle stream increases in a grinding circuit — what changes?</w:t>
      </w:r>
      <w:r>
        <w:rPr>
          <w:color w:val="444444"/>
          <w:sz w:val="21"/>
          <w:szCs w:val="21"/>
        </w:rPr>
        <w:t xml:space="preserve"> Circulating load rises, mill throughput per unit fineness changes, separator efficiency and specific power alter; check for coating/blinding or worn separator.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Difference between wet basis and dry basis, and where does it bite you in a tender?</w:t>
      </w:r>
      <w:r>
        <w:rPr>
          <w:color w:val="444444"/>
          <w:sz w:val="21"/>
          <w:szCs w:val="21"/>
        </w:rPr>
        <w:t xml:space="preserve"> Guarantees are usually on dry basis; quoting fan volume on the wrong basis under-sizes the fan.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estimate false air in a preheater string?</w:t>
      </w:r>
      <w:r>
        <w:rPr>
          <w:color w:val="444444"/>
          <w:sz w:val="21"/>
          <w:szCs w:val="21"/>
        </w:rPr>
        <w:t xml:space="preserve"> Compare O₂ at kiln inlet vs preheater exit; use the nitrogen balance to compute added air.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Degrees of freedom — how do you decide a problem is solvable?</w:t>
      </w:r>
      <w:r>
        <w:rPr>
          <w:color w:val="444444"/>
          <w:sz w:val="21"/>
          <w:szCs w:val="21"/>
        </w:rPr>
        <w:t xml:space="preserve"> Count unknown stream variables vs independent balances + specified relations.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2 — ENERGY BALANCE &amp; THERMODYNAMICS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Energy in = Energy out + losses</w:t>
      </w:r>
      <w:r>
        <w:rPr>
          <w:color w:val="444444"/>
          <w:sz w:val="21"/>
          <w:szCs w:val="21"/>
        </w:rPr>
        <w:t xml:space="preserve">. Sensible heat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Q = m·Cp·ΔT</w:t>
      </w:r>
      <w:r>
        <w:rPr>
          <w:color w:val="444444"/>
          <w:sz w:val="21"/>
          <w:szCs w:val="21"/>
        </w:rPr>
        <w:t xml:space="preserve">, latent heat, heat of reaction.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Enthalpy reference temperature (usually 20 °C or 0 °C) — must be stated.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Fuel: GCV vs NCV, ash, moisture, proximate/ultimate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First law, second law, entropy, efficiency vs effectiveness.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Cement KPIs: </w:t>
      </w:r>
      <w:r>
        <w:rPr>
          <w:b/>
          <w:bCs/>
          <w:color w:val="444444"/>
          <w:sz w:val="21"/>
          <w:szCs w:val="21"/>
        </w:rPr>
        <w:t xml:space="preserve">specific heat consumption (kcal/kg clinker)</w:t>
      </w:r>
      <w:r>
        <w:rPr>
          <w:color w:val="444444"/>
          <w:sz w:val="21"/>
          <w:szCs w:val="21"/>
        </w:rPr>
        <w:t xml:space="preserve">, </w:t>
      </w:r>
      <w:r>
        <w:rPr>
          <w:b/>
          <w:bCs/>
          <w:color w:val="444444"/>
          <w:sz w:val="21"/>
          <w:szCs w:val="21"/>
        </w:rPr>
        <w:t xml:space="preserve">specific power (kWh/t cement)</w:t>
      </w:r>
      <w:r>
        <w:rPr>
          <w:color w:val="444444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Heat of clinkerisation ≈ </w:t>
      </w:r>
      <w:r>
        <w:rPr>
          <w:b/>
          <w:bCs/>
          <w:color w:val="444444"/>
          <w:sz w:val="21"/>
          <w:szCs w:val="21"/>
        </w:rPr>
        <w:t xml:space="preserve">420–450 kcal/kg clinker</w:t>
      </w:r>
      <w:r>
        <w:rPr>
          <w:color w:val="444444"/>
          <w:sz w:val="21"/>
          <w:szCs w:val="21"/>
        </w:rPr>
        <w:t xml:space="preserve"> (theoretical). Modern 5-/6-stage preheater–precalciner kiln ≈ </w:t>
      </w:r>
      <w:r>
        <w:rPr>
          <w:b/>
          <w:bCs/>
          <w:color w:val="444444"/>
          <w:sz w:val="21"/>
          <w:szCs w:val="21"/>
        </w:rPr>
        <w:t xml:space="preserve">690–730 kcal/kg</w:t>
      </w:r>
      <w:r>
        <w:rPr>
          <w:color w:val="444444"/>
          <w:sz w:val="21"/>
          <w:szCs w:val="21"/>
        </w:rPr>
        <w:t xml:space="preserve">; long dry kiln 900+; wet process 1300+.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Kiln heat balance items: fuel input, sensible heat of feed/air/fuel vs clinker exit heat, cooler exhaust loss, preheater exit gas loss (biggest, ~20%), radiation/convection from shell, moisture evaporation, dust loss, bypass loss.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Cooler efficiency: recuperation efficiency 70–75% modern cross-bar coolers; secondary air 950–1100 °C; tertiary air duct.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Waste Heat Recovery (WHR):</w:t>
      </w:r>
      <w:r>
        <w:rPr>
          <w:color w:val="444444"/>
          <w:sz w:val="21"/>
          <w:szCs w:val="21"/>
        </w:rPr>
        <w:t xml:space="preserve"> AQC + PH boilers, typical 25–35 kWh/t clinker; ORC vs steam Rankine; economics for tenders.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Alternative fuels (AFR): TSR%, effect of low NCV/high moisture/chlorine on kiln stability and bypass.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Specific power benchmarks: raw grinding VRM 14–18, cement grinding VRM 24–30 / ball mill 32–40, kiln section 22–26, total 90–110 kWh/t cement.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Where does most heat go in a cement kiln?</w:t>
      </w:r>
      <w:r>
        <w:rPr>
          <w:color w:val="444444"/>
          <w:sz w:val="21"/>
          <w:szCs w:val="21"/>
        </w:rPr>
        <w:t xml:space="preserve"> Clinkerisation reaction (~50%), preheater exhaust gas, cooler vent air, clinker sensible heat, shell radiation.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would you reduce heat consumption from 760 to 700 kcal/kg?</w:t>
      </w:r>
      <w:r>
        <w:rPr>
          <w:color w:val="444444"/>
          <w:sz w:val="21"/>
          <w:szCs w:val="21"/>
        </w:rPr>
        <w:t xml:space="preserve"> Add a preheater stage, reduce false air, improve cooler recuperation, optimise burner/flame, insulate, control excess air, stabilise kiln feed.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GCV vs NCV — which do you use for kiln heat balance and why?</w:t>
      </w:r>
      <w:r>
        <w:rPr>
          <w:color w:val="444444"/>
          <w:sz w:val="21"/>
          <w:szCs w:val="21"/>
        </w:rPr>
        <w:t xml:space="preserve"> NCV, since water vapour leaves the stack uncondensed.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the theoretical vs actual heat of clinkerisation and why the gap?</w:t>
      </w:r>
      <w:r>
        <w:rPr>
          <w:color w:val="444444"/>
          <w:sz w:val="21"/>
          <w:szCs w:val="21"/>
        </w:rPr>
        <w:t xml:space="preserve"> ~420 vs ~700 kcal/kg due to unrecoverable exhaust/radiation/cooler losses.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does a WHR system affect your proposal economics?</w:t>
      </w:r>
      <w:r>
        <w:rPr>
          <w:color w:val="444444"/>
          <w:sz w:val="21"/>
          <w:szCs w:val="21"/>
        </w:rPr>
        <w:t xml:space="preserve"> Reduces grid power by ~25–30%, payback 3–5 years; but reduces gas temperature available for raw mill drying — must be balanced.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handle high-moisture raw material in the heat balance?</w:t>
      </w:r>
      <w:r>
        <w:rPr>
          <w:color w:val="444444"/>
          <w:sz w:val="21"/>
          <w:szCs w:val="21"/>
        </w:rPr>
        <w:t xml:space="preserve"> Extra drying duty; check if PH exit gas heat is sufficient or an auxiliary hot gas generator is required.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3 — FLUID MECHANICS &amp; HYDRAULICS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Continuity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Q = A·V</w:t>
      </w:r>
      <w:r>
        <w:rPr>
          <w:color w:val="444444"/>
          <w:sz w:val="21"/>
          <w:szCs w:val="21"/>
        </w:rPr>
        <w:t xml:space="preserve">; Bernoulli; static/dynamic/total pressure.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Reynolds number, laminar/turbulent, friction factor (Moody), Darcy–Weisbach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hf = f·L·V²/(2gD)</w:t>
      </w:r>
      <w:r>
        <w:rPr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Minor losses (K-values), equivalent length.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Typical velocities: water pipe 1–3 m/s, gas duct 15–20 m/s, dust-laden duct ≥18 m/s (to avoid settling), compressed air 15–25 m/s.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NPSH available vs required</w:t>
      </w:r>
      <w:r>
        <w:rPr>
          <w:color w:val="444444"/>
          <w:sz w:val="21"/>
          <w:szCs w:val="21"/>
        </w:rPr>
        <w:t xml:space="preserve">, cavitation, vapour pressure margin (min 1 m or 1.3× NPSHr).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Pump curve vs system curve, operating point, parallel/series operation, VFD affinity laws:</w:t>
      </w:r>
    </w:p>
    <w:p>
      <w:pPr>
        <w:spacing w:after="100" w:before="60" w:line="30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Q ∝ N</w:t>
      </w:r>
      <w:r>
        <w:rPr>
          <w:color w:val="44444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H ∝ N²</w:t>
      </w:r>
      <w:r>
        <w:rPr>
          <w:color w:val="44444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P ∝ N³</w:t>
      </w:r>
      <w:r>
        <w:rPr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Two-phase/pneumatic conveying: dilute vs dense phase, saltation velocity, air-to-material ratio.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Duct system draft balance, damper vs VFD control, fan surge, stack effect.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Slurry/abrasive handling, pipe wear, erosion velocity limits.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Pump is cavitating — diagnose.</w:t>
      </w:r>
      <w:r>
        <w:rPr>
          <w:color w:val="444444"/>
          <w:sz w:val="21"/>
          <w:szCs w:val="21"/>
        </w:rPr>
        <w:t xml:space="preserve"> Low suction level, high suction line loss, clogged strainer, high liquid temperature, air ingress; fix by raising NPSHa or reducing NPSHr.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is VFD better than damper control?</w:t>
      </w:r>
      <w:r>
        <w:rPr>
          <w:color w:val="444444"/>
          <w:sz w:val="21"/>
          <w:szCs w:val="21"/>
        </w:rPr>
        <w:t xml:space="preserve"> Damper wastes energy as throttling loss; VFD reduces power by cube law — a 20% flow cut saves ~50% power.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size a pipe?</w:t>
      </w:r>
      <w:r>
        <w:rPr>
          <w:color w:val="444444"/>
          <w:sz w:val="21"/>
          <w:szCs w:val="21"/>
        </w:rPr>
        <w:t xml:space="preserve"> Fix velocity range → compute diameter → check pressure drop and economic diameter → round to standard NB → verify NPSH/pump head.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Series vs parallel pumps?</w:t>
      </w:r>
      <w:r>
        <w:rPr>
          <w:color w:val="444444"/>
          <w:sz w:val="21"/>
          <w:szCs w:val="21"/>
        </w:rPr>
        <w:t xml:space="preserve"> Series adds head, parallel adds flow (with flatter net gain due to system curve).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minimum velocity in a dust-laden duct?</w:t>
      </w:r>
      <w:r>
        <w:rPr>
          <w:color w:val="444444"/>
          <w:sz w:val="21"/>
          <w:szCs w:val="21"/>
        </w:rPr>
        <w:t xml:space="preserve"> Below saltation velocity dust settles, causing blockage and duct collapse risk.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4 — HEAT TRANSFER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Conduction (Fourier), convection (Newton's law of cooling), radiation (Stefan–Boltzmann).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Q = U·A·LMTD·F</w:t>
      </w:r>
      <w:r>
        <w:rPr>
          <w:color w:val="444444"/>
          <w:sz w:val="21"/>
          <w:szCs w:val="21"/>
        </w:rPr>
        <w:t xml:space="preserve">, resistances in series, fouling factor.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Counter-current vs co-current; LMTD correction factor F for shell &amp; tube.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Heat exchanger types: shell &amp; tube (TEMA types), plate, air-cooled; when to use each.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Effectiveness–NTU method for gas-gas exchangers.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Cement-specific heat transfer: cyclone gas–solid heat exchange, cooler grate recuperation, kiln shell radiation losses, refractory &amp; insulation design (hot face/cold face temperature calc).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Insulation economics: heat loss vs insulation thickness, critical radius.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counter-current is preferred?</w:t>
      </w:r>
      <w:r>
        <w:rPr>
          <w:color w:val="444444"/>
          <w:sz w:val="21"/>
          <w:szCs w:val="21"/>
        </w:rPr>
        <w:t xml:space="preserve"> Higher LMTD, greater duty for same area, can achieve temperature cross.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Fouling factor — how does it affect design?</w:t>
      </w:r>
      <w:r>
        <w:rPr>
          <w:color w:val="444444"/>
          <w:sz w:val="21"/>
          <w:szCs w:val="21"/>
        </w:rPr>
        <w:t xml:space="preserve"> Increases required area (over-surface 10–25%), lowers U; matters for the guarantee margin in tenders.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would you calculate kiln shell heat loss?</w:t>
      </w:r>
      <w:r>
        <w:rPr>
          <w:color w:val="444444"/>
          <w:sz w:val="21"/>
          <w:szCs w:val="21"/>
        </w:rPr>
        <w:t xml:space="preserve"> Shell temperature scan + area + combined radiation/convection coefficient (typ. 15–25 W/m²K) → kcal/kg clinker.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A preheater cyclone shows low efficiency — heat transfer or separation issue?</w:t>
      </w:r>
      <w:r>
        <w:rPr>
          <w:color w:val="444444"/>
          <w:sz w:val="21"/>
          <w:szCs w:val="21"/>
        </w:rPr>
        <w:t xml:space="preserve"> Check both: pressure drop, dip tube condition, gas velocity, dust cycle.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5 — UNIT OPERATIONS (PROCESS FUNDAMENTALS)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Crushing &amp; grinding, screening &amp; classification, mixing/blending, drying, separation (cyclones, filters), pneumatic/mechanical conveying, storage &amp; flow of solids, combustion.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Comminution laws:</w:t>
      </w:r>
      <w:r>
        <w:rPr>
          <w:color w:val="444444"/>
          <w:sz w:val="21"/>
          <w:szCs w:val="21"/>
        </w:rPr>
        <w:t xml:space="preserve"> Rittinger, Kick, </w:t>
      </w:r>
      <w:r>
        <w:rPr>
          <w:b/>
          <w:bCs/>
          <w:color w:val="444444"/>
          <w:sz w:val="21"/>
          <w:szCs w:val="21"/>
        </w:rPr>
        <w:t xml:space="preserve">Bond</w:t>
      </w:r>
      <w:r>
        <w:rPr>
          <w:color w:val="444444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W = 10·Wi·(1/√P80 − 1/√F80)</w:t>
      </w:r>
      <w:r>
        <w:rPr>
          <w:color w:val="444444"/>
          <w:sz w:val="21"/>
          <w:szCs w:val="21"/>
        </w:rPr>
        <w:t xml:space="preserve">. Bond Work Index for limestone ~10–13 kWh/t.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Grindability: Hardgrove index for coal, Blaine fineness (cement 300–400 m²/kg OPC, 400–500 PPC), residue on 45 µm.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Particle size distribution, RRSB slope n, effect of separator efficiency (Tromp curve, bypass, cut size d50).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Drying: drying curve, critical moisture, gas quantity required per kg water.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Solids handling: angle of repose, arching/rat-holing, mass flow vs funnel flow silos.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VRM vs ball mill — compare.</w:t>
      </w:r>
      <w:r>
        <w:rPr>
          <w:color w:val="444444"/>
          <w:sz w:val="21"/>
          <w:szCs w:val="21"/>
        </w:rPr>
        <w:t xml:space="preserve"> VRM: 30–40% lower power, integrated drying/classification, compact, sharper PSD but narrower (affects water demand); ball mill: robust, higher power, better for high-Blaine/slag, higher maintenance downtime tolerance.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a Tromp curve?</w:t>
      </w:r>
      <w:r>
        <w:rPr>
          <w:color w:val="444444"/>
          <w:sz w:val="21"/>
          <w:szCs w:val="21"/>
        </w:rPr>
        <w:t xml:space="preserve"> Separator efficiency vs particle size; shows bypass and d50 cut size and sharpness.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decide mill capacity in a proposal?</w:t>
      </w:r>
      <w:r>
        <w:rPr>
          <w:color w:val="444444"/>
          <w:sz w:val="21"/>
          <w:szCs w:val="21"/>
        </w:rPr>
        <w:t xml:space="preserve"> Required output at guaranteed fineness × safety margin, from Bond/vendor grindability tests + moisture and hardness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Cement Blaine increased but strength did not — why?</w:t>
      </w:r>
      <w:r>
        <w:rPr>
          <w:color w:val="444444"/>
          <w:sz w:val="21"/>
          <w:szCs w:val="21"/>
        </w:rPr>
        <w:t xml:space="preserve"> PSD spread, gypsum optimisation, clinker mineralogy (C3S), false set, mill temperature.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6 — CEMENT PROCESS (YOUR DOMAIN EDGE)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 — flow chain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Quarry → Crusher → Stacker/Reclaimer (pre-blending) → Raw grinding (VRM/ball) → Blending silo → Preheater (4–6 stage) → Calciner → Rotary kiln → Clinker cooler → Clinker silo → Cement grinding (+gypsum, fly ash/slag) → Cement silo → Packing/Dispatch.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Key chemistry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Main phases: </w:t>
      </w:r>
      <w:r>
        <w:rPr>
          <w:b/>
          <w:bCs/>
          <w:color w:val="444444"/>
          <w:sz w:val="21"/>
          <w:szCs w:val="21"/>
        </w:rPr>
        <w:t xml:space="preserve">C3S (alite), C2S (belite), C3A, C4AF</w:t>
      </w:r>
      <w:r>
        <w:rPr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Moduli: </w:t>
      </w:r>
      <w:r>
        <w:rPr>
          <w:b/>
          <w:bCs/>
          <w:color w:val="444444"/>
          <w:sz w:val="21"/>
          <w:szCs w:val="21"/>
        </w:rPr>
        <w:t xml:space="preserve">LSF</w:t>
      </w:r>
      <w:r>
        <w:rPr>
          <w:color w:val="444444"/>
          <w:sz w:val="21"/>
          <w:szCs w:val="21"/>
        </w:rPr>
        <w:t xml:space="preserve"> (92–98), </w:t>
      </w:r>
      <w:r>
        <w:rPr>
          <w:b/>
          <w:bCs/>
          <w:color w:val="444444"/>
          <w:sz w:val="21"/>
          <w:szCs w:val="21"/>
        </w:rPr>
        <w:t xml:space="preserve">SM/SR</w:t>
      </w:r>
      <w:r>
        <w:rPr>
          <w:color w:val="444444"/>
          <w:sz w:val="21"/>
          <w:szCs w:val="21"/>
        </w:rPr>
        <w:t xml:space="preserve"> (2.3–2.7), </w:t>
      </w:r>
      <w:r>
        <w:rPr>
          <w:b/>
          <w:bCs/>
          <w:color w:val="444444"/>
          <w:sz w:val="21"/>
          <w:szCs w:val="21"/>
        </w:rPr>
        <w:t xml:space="preserve">AM/AR</w:t>
      </w:r>
      <w:r>
        <w:rPr>
          <w:color w:val="444444"/>
          <w:sz w:val="21"/>
          <w:szCs w:val="21"/>
        </w:rPr>
        <w:t xml:space="preserve"> (1.3–1.6).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Bogue equations; free lime target 0.8–1.5%; litre weight 1150–1350 g/l.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Calcination CaCO₃ → CaO + CO₂ at ~900 °C; clinkerisation 1350–1450 °C; burning zone flame ~1900–2000 °C.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Preheater: 5-stage typical, exit gas 300–340 °C, calcination degree at kiln inlet 92–95%.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Calciner types: in-line, separate-line, downdraft; tertiary air duct; NOx control (staged combustion, SNCR).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Kiln: L/D ratio ~14–16 for precalciner kiln, 3–4 rpm, slope 3–3.5%, filling degree 10–15%, retention time ~25–30 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Refractory zones, coating formation, kiln rings/build-ups, snowmen in cooler.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Cooler: grate load t/d/m², cooling air ~2.0–2.2 Nm³/kg clinker, clinker exit ~65 °C + ambient.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Emissions &amp; environment: ESP vs bag filter (&lt;30 mg/Nm³, often &lt;10), NOx, SOx, CEMS; CPCB/EU norms.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Alternative fuels &amp; raw materials, co-processing, chlorine bypass.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Blended cements: OPC/PPC/PSC/composite; BIS IS 269/1489/455; LC3 and CO₂ reduction trends.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Explain the cement process end-to-end in 3 minutes.</w:t>
      </w:r>
      <w:r>
        <w:rPr>
          <w:color w:val="444444"/>
          <w:sz w:val="21"/>
          <w:szCs w:val="21"/>
        </w:rPr>
        <w:t xml:space="preserve"> (Practice this out loud — it is asked in almost every interview.)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LSF and what happens if it is too high?</w:t>
      </w:r>
      <w:r>
        <w:rPr>
          <w:color w:val="444444"/>
          <w:sz w:val="21"/>
          <w:szCs w:val="21"/>
        </w:rPr>
        <w:t xml:space="preserve"> Higher free lime, harder burning, higher heat consumption, unstable coating.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a precalciner?</w:t>
      </w:r>
      <w:r>
        <w:rPr>
          <w:color w:val="444444"/>
          <w:sz w:val="21"/>
          <w:szCs w:val="21"/>
        </w:rPr>
        <w:t xml:space="preserve"> Shifts ~60% of fuel to the calciner → smaller kiln, higher output, better fuel efficiency, lower thermal NOx.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Free lime is high — troubleshoot.</w:t>
      </w:r>
      <w:r>
        <w:rPr>
          <w:color w:val="444444"/>
          <w:sz w:val="21"/>
          <w:szCs w:val="21"/>
        </w:rPr>
        <w:t xml:space="preserve"> Raw mix LSF/fineness, kiln feed variation, burning zone temperature, flame shape, coating, kiln speed/filling, fuel quality/fineness, false air.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Preheater blockage — causes and prevention.</w:t>
      </w:r>
      <w:r>
        <w:rPr>
          <w:color w:val="444444"/>
          <w:sz w:val="21"/>
          <w:szCs w:val="21"/>
        </w:rPr>
        <w:t xml:space="preserve"> Alkali/sulphur/chloride build-up, high volatiles, cold flushing, poor air cannons; prevent with bypass, air blasters, coating control.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Difference between ESP and bag filter for kiln exhaust.</w:t>
      </w:r>
      <w:r>
        <w:rPr>
          <w:color w:val="444444"/>
          <w:sz w:val="21"/>
          <w:szCs w:val="21"/>
        </w:rPr>
        <w:t xml:space="preserve"> BF: lower guaranteed emission, unaffected by CO trips; ESP: lower ΔP/power but shuts on CO trip and sensitive to dust resistivity. Modern plants use bag filters.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are typical guarantee figures you quoted in tenders?</w:t>
      </w:r>
      <w:r>
        <w:rPr>
          <w:color w:val="444444"/>
          <w:sz w:val="21"/>
          <w:szCs w:val="21"/>
        </w:rPr>
        <w:t xml:space="preserve"> Capacity TPD, kcal/kg clinker, kWh/t cement, emissions mg/Nm³, availability %, noise, product fineness.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7 — PFD (PROCESS FLOW DIAGRAM)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Purpose: overall process concept, major equipment, main streams, mass/energy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Contents: equipment with tags &amp; names, main process lines with direction, stream numbers + a </w:t>
      </w:r>
      <w:r>
        <w:rPr>
          <w:b/>
          <w:bCs/>
          <w:color w:val="444444"/>
          <w:sz w:val="21"/>
          <w:szCs w:val="21"/>
        </w:rPr>
        <w:t xml:space="preserve">heat &amp; material balance table</w:t>
      </w:r>
      <w:r>
        <w:rPr>
          <w:color w:val="444444"/>
          <w:sz w:val="21"/>
          <w:szCs w:val="21"/>
        </w:rPr>
        <w:t xml:space="preserve"> (flow, T, P, composition, phase), major control loops only, battery limits.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Not shown: minor piping, all valves, instrument details, pipe class, spares.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Development sequence: BFD → PFD → </w:t>
      </w:r>
      <w:r>
        <w:rPr>
          <w:b/>
          <w:bCs/>
          <w:color w:val="444444"/>
          <w:sz w:val="21"/>
          <w:szCs w:val="21"/>
        </w:rPr>
        <w:t xml:space="preserve">UFD (utility flow diagram)</w:t>
      </w:r>
      <w:r>
        <w:rPr>
          <w:color w:val="444444"/>
          <w:sz w:val="21"/>
          <w:szCs w:val="21"/>
        </w:rPr>
        <w:t xml:space="preserve"> → P&amp;ID.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Design basis link: capacity, turndown, design margins (usually 10–20%).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Revision control, hold list, IFR/IFA/IFC status (Issued For Review/Approval/Construction).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Multiple cases: normal / max / min / startup / upset.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PFD vs P&amp;ID vs BFD — difference?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information appears in the stream table and why does the client need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Who uses the PFD downstream?</w:t>
      </w:r>
      <w:r>
        <w:rPr>
          <w:color w:val="444444"/>
          <w:sz w:val="21"/>
          <w:szCs w:val="21"/>
        </w:rPr>
        <w:t xml:space="preserve"> Equipment sizing, P&amp;ID development, plot plan, utilities summary, cost estimation, vendors.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battery limit and why is it critical in an EPC contract?</w:t>
      </w:r>
      <w:r>
        <w:rPr>
          <w:color w:val="444444"/>
          <w:sz w:val="21"/>
          <w:szCs w:val="21"/>
        </w:rPr>
        <w:t xml:space="preserve"> Defines scope/responsibility split and tie-in conditions (T, P, flow) — the main source of claims if vague.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8 — P&amp;ID (PIPING &amp; INSTRUMENTATION DIAGRAM)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Shows every line, valve, instrument, equipment, insulation, tag, line number, and the control loop philosophy.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Line number format:</w:t>
      </w:r>
      <w:r>
        <w:rPr>
          <w:color w:val="444444"/>
          <w:sz w:val="21"/>
          <w:szCs w:val="21"/>
        </w:rPr>
        <w:t xml:space="preserve"> size – service/fluid code – sequence no. – pipe class – insulation code (e.g.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6"-CW-1203-A1A-IH</w:t>
      </w:r>
      <w:r>
        <w:rPr>
          <w:color w:val="444444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ISA/ISO 10628 &amp; ISA 5.1 instrument tags:</w:t>
      </w:r>
      <w:r>
        <w:rPr>
          <w:color w:val="444444"/>
          <w:sz w:val="21"/>
          <w:szCs w:val="21"/>
        </w:rPr>
        <w:t xml:space="preserve"> first letter = measured variable (F, P, T, L, A, S), succeeding letters = function (I indicate, C control, T transmit, R record, A alarm, S switch, V valve). Example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FIC-101</w:t>
      </w:r>
      <w:r>
        <w:rPr>
          <w:color w:val="44444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PSV-201</w:t>
      </w:r>
      <w:r>
        <w:rPr>
          <w:color w:val="44444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LAHH-305</w:t>
      </w:r>
      <w:r>
        <w:rPr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Circle symbols: plain = field mounted, single line = DCS/control room, dashed = shared display; hexagon = computer function; square-circle = PLC.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Valve types &amp; symbols: gate, globe, ball, butterfly, check, plug, diaphragm; actuator types; fail position (FC/FO/FL).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Signal lines: pneumatic, electric, capillary, software link.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Control loops: flow control, level control, cascade, ratio, split-range, override.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Fail-safe philosophy</w:t>
      </w:r>
      <w:r>
        <w:rPr>
          <w:color w:val="444444"/>
          <w:sz w:val="21"/>
          <w:szCs w:val="21"/>
        </w:rPr>
        <w:t xml:space="preserve"> and how it is decided (process safety, not preference).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Safety: PSV/relief sizing basis, rupture disc, flare/vent routing, blowdown, car-sealed open/closed valves.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Interlocks &amp; </w:t>
      </w:r>
      <w:r>
        <w:rPr>
          <w:b/>
          <w:bCs/>
          <w:color w:val="444444"/>
          <w:sz w:val="21"/>
          <w:szCs w:val="21"/>
        </w:rPr>
        <w:t xml:space="preserve">cause–effect matrix</w:t>
      </w:r>
      <w:r>
        <w:rPr>
          <w:color w:val="444444"/>
          <w:sz w:val="21"/>
          <w:szCs w:val="21"/>
        </w:rPr>
        <w:t xml:space="preserve">, SIL basics (IEC 61511), ESD levels.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Utility stations, drains, vents, sample points, spectacle blinds, minimum flow recycle for pumps, strainers, isolation philosophy for maintenance (double block &amp; bleed).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P&amp;ID review cycles: 30/60/90% model reviews, HAZOP-mark-up, as-built.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Explain a level control loop on a tank from the P&amp;ID.</w:t>
      </w:r>
      <w:r>
        <w:rPr>
          <w:color w:val="444444"/>
          <w:sz w:val="21"/>
          <w:szCs w:val="21"/>
        </w:rPr>
        <w:t xml:space="preserve"> LT → LIC → LCV on outlet; specify fail position and high/low alarms and HH interlock.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does `FV-101 FC` mean?</w:t>
      </w:r>
      <w:r>
        <w:rPr>
          <w:color w:val="444444"/>
          <w:sz w:val="21"/>
          <w:szCs w:val="21"/>
        </w:rPr>
        <w:t xml:space="preserve"> Flow control valve 101, fails closed on air/signal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do pumps have a minimum-flow recirculation line?</w:t>
      </w:r>
      <w:r>
        <w:rPr>
          <w:color w:val="444444"/>
          <w:sz w:val="21"/>
          <w:szCs w:val="21"/>
        </w:rPr>
        <w:t xml:space="preserve"> To avoid overheating and low-flow damage during throttled operation.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is a control valve sized?</w:t>
      </w:r>
      <w:r>
        <w:rPr>
          <w:color w:val="444444"/>
          <w:sz w:val="21"/>
          <w:szCs w:val="21"/>
        </w:rPr>
        <w:t xml:space="preserve"> Cv calculation at min/normal/max flow, 20–80% opening at normal, check for cavitation/flashing and noise.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Where do you place a PSV and what sets its size?</w:t>
      </w:r>
      <w:r>
        <w:rPr>
          <w:color w:val="444444"/>
          <w:sz w:val="21"/>
          <w:szCs w:val="21"/>
        </w:rPr>
        <w:t xml:space="preserve"> Governing scenario — blocked outlet, fire case, thermal expansion, control valve failure open.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changes on the P&amp;ID after a HAZOP?</w:t>
      </w:r>
      <w:r>
        <w:rPr>
          <w:color w:val="444444"/>
          <w:sz w:val="21"/>
          <w:szCs w:val="21"/>
        </w:rPr>
        <w:t xml:space="preserve"> Added alarms, interlocks, relief devices, isolation, revised fail positions.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9 — EQUIPMENT SIZING &amp; FUNDAMENTALS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Pumps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P (kW) = ρ·g·Q·H / (1000·η)</w:t>
      </w:r>
      <w:r>
        <w:rPr>
          <w:color w:val="444444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= Q(m³/h)·H(m)·SG / (367·η)</w:t>
      </w:r>
      <w:r>
        <w:rPr>
          <w:color w:val="444444"/>
          <w:sz w:val="21"/>
          <w:szCs w:val="21"/>
        </w:rPr>
        <w:t xml:space="preserve">. Motor margin 10–20%.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Types: centrifugal, positive displacement, screw, slurry; selection by viscosity/solids/head.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Datasheet items: fluid, SG, viscosity, temperature, capacity (rated/normal), differential head, NPSHa, seal plan (API 682), material, driver.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Fans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P (kW) = Q(m³/s)·Δp(Pa) / (1000·η)</w:t>
      </w:r>
      <w:r>
        <w:rPr>
          <w:color w:val="444444"/>
          <w:sz w:val="21"/>
          <w:szCs w:val="21"/>
        </w:rPr>
        <w:t xml:space="preserve">. Fan efficiency 70–85%.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Types: centrifugal (radial, backward-curved, forward-curved), axial; dust-laden gas → radial tip.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Key cement fans: ID fan, raw mill fan, cooler vent fan, bag filter fan, cooling fans. </w:t>
      </w:r>
      <w:r>
        <w:rPr>
          <w:b/>
          <w:bCs/>
          <w:color w:val="444444"/>
          <w:sz w:val="21"/>
          <w:szCs w:val="21"/>
        </w:rPr>
        <w:t xml:space="preserve">Correct to actual density at temperature.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Fan laws, system resistance, damper vs IGV vs VFD.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Heat exchangers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Duty → LMTD → U estimate → area → tube count/length → pressure drop check.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Tanks / silos / bins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Volume = flow × residence time / fill factor; working vs total volume; silo capacity days-of-storage (clinker 7–15 days, cement 3–7 days typical).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Cyclones / separators / dust collection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Cyclone efficiency vs cut size, ΔP 80–150 mmWG per stage; preheater stages total ΔP 550–700 mmWG.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Bag filter: </w:t>
      </w:r>
      <w:r>
        <w:rPr>
          <w:b/>
          <w:bCs/>
          <w:color w:val="444444"/>
          <w:sz w:val="21"/>
          <w:szCs w:val="21"/>
        </w:rPr>
        <w:t xml:space="preserve">air-to-cloth ratio</w:t>
      </w:r>
      <w:r>
        <w:rPr>
          <w:color w:val="444444"/>
          <w:sz w:val="21"/>
          <w:szCs w:val="21"/>
        </w:rPr>
        <w:t xml:space="preserve"> (0.9–1.2 m/min pulse jet), can velocity, bag material (polyester/aramid/PPS/PTFE), cleaning system, ΔP 100–150 mmWG.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ESP: SCA (specific collection area), migration velocity, fields.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Conveying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Belt conveyor capacity &amp; power (CEMA), belt width vs lump size, incline limits (~18°).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Bucket elevator, screw, drag chain, air slide, pneumatic conveying.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Compressors &amp; utilities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Compressed air (6–7 barg), instrument air quality, cooling water, plant water, DG backup.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Calculate the motor rating for a pump: 200 m³/h, 45 m head, SG 1.0, η 72%.</w:t>
      </w:r>
      <w:r>
        <w:rPr>
          <w:color w:val="44444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200×45×1/(367×0.72) ≈ 34 kW</w:t>
      </w:r>
      <w:r>
        <w:rPr>
          <w:color w:val="444444"/>
          <w:sz w:val="21"/>
          <w:szCs w:val="21"/>
        </w:rPr>
        <w:t xml:space="preserve"> → select 37/45 kW motor with margin.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size a fan on actual (Am³/h) and not normal (Nm³/h) volume?</w:t>
      </w:r>
      <w:r>
        <w:rPr>
          <w:color w:val="444444"/>
          <w:sz w:val="21"/>
          <w:szCs w:val="21"/>
        </w:rPr>
        <w:t xml:space="preserve"> Density falls with temperature; a fan at 350 °C handles ~2× the actual volume of the same mass flow at NTP.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A fan draws more power than designed — causes?</w:t>
      </w:r>
      <w:r>
        <w:rPr>
          <w:color w:val="444444"/>
          <w:sz w:val="21"/>
          <w:szCs w:val="21"/>
        </w:rPr>
        <w:t xml:space="preserve"> Higher gas density (lower temp), higher flow, false air, damper position, wrong impeller, ducting resistance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select the air-to-cloth ratio for a bag filter?</w:t>
      </w:r>
      <w:r>
        <w:rPr>
          <w:color w:val="444444"/>
          <w:sz w:val="21"/>
          <w:szCs w:val="21"/>
        </w:rPr>
        <w:t xml:space="preserve"> Dust type/load, temperature, moisture, cleaning system, emission guarantee; lower ratio for fine/sticky dust.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margins do you apply during proposal sizing and why?</w:t>
      </w:r>
      <w:r>
        <w:rPr>
          <w:color w:val="444444"/>
          <w:sz w:val="21"/>
          <w:szCs w:val="21"/>
        </w:rPr>
        <w:t xml:space="preserve"> Typically 10% flow / 5–10% head; too much margin = uncompetitive price and off-BEP operation.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10 — PROCESS DESIGN BASIS &amp; EPC DOCUMENTATION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 — the core deliverable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Design basis / basic engineering package (BEP)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Process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PFD + heat &amp; material balance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P&amp;ID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Equipment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Process datasheets (equipment + instruments)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Line list, valve list, instrument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Utility summary &amp; utility balance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Control &amp; operating philosophy, cause–effect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Technical specifications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Plot plan / layout inputs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HAZOP report, safety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Vendor drawing review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Operating manual &amp; commissioning support docs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Design basis contents: capacity &amp; turndown, feed characteristics, product specs, site data (altitude, ambient, seismic, wind), utilities available, codes &amp; standards, battery limits, design margins, sparing philosophy, environmental limits, guarantees.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Document numbering, revision &amp; transmittal, MDR (Master Document Register), squad check, IDC (inter-discipline check), IFC issue.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Interfaces: Process ↔ Mechanical (datasheets), ↔ Piping (line list, stress), ↔ Electrical (load list), ↔ Instrumentation (I/O list), ↔ Civil (loads, foundations), ↔ Procurement (RFQ, TBE), ↔ Construction/Commissioning.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Codes: IS, ASME B31.3/B31.1, API 610/611/650/682, TEMA, IEC, ISA, NFPA, ATEX; local statutory (Factories Act, CPCB, PESO).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goes into a process design basis and who approves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IDC/squad check?</w:t>
      </w:r>
      <w:r>
        <w:rPr>
          <w:color w:val="444444"/>
          <w:sz w:val="21"/>
          <w:szCs w:val="21"/>
        </w:rPr>
        <w:t xml:space="preserve"> Cross-discipline check before issue; prevents rework and change orders.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handle a client change after IFC drawings?</w:t>
      </w:r>
      <w:r>
        <w:rPr>
          <w:color w:val="444444"/>
          <w:sz w:val="21"/>
          <w:szCs w:val="21"/>
        </w:rPr>
        <w:t xml:space="preserve"> Impact assessment → change order/variation → schedule &amp; cost impact → formal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a hold and how is it managed?</w:t>
      </w:r>
      <w:r>
        <w:rPr>
          <w:color w:val="444444"/>
          <w:sz w:val="21"/>
          <w:szCs w:val="21"/>
        </w:rPr>
        <w:t xml:space="preserve"> Undefined data marked on drawings, tracked in a hold register, cleared before IFC.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11 — PROPOSAL / TENDERING / EPC COMMERCIAL (YOUR STRENGTH — SHOW DEPTH)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Tender lifecycle: </w:t>
      </w:r>
      <w:r>
        <w:rPr>
          <w:b/>
          <w:bCs/>
          <w:color w:val="444444"/>
          <w:sz w:val="21"/>
          <w:szCs w:val="21"/>
        </w:rPr>
        <w:t xml:space="preserve">RFQ/ITB → bid/no-bid → tender study → technical solution → vendor RFQ → costing → risk review → proposal → clarifications → technical bid evaluation (TBE) → negotiation → LOI/PO → handover to execution.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Documents: scope of supply, scope of work, exclusions, technical deviation list, commercial deviation list, guarantees, terms of payment, delivery schedule, price schedule/BOQ.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Contract types: </w:t>
      </w:r>
      <w:r>
        <w:rPr>
          <w:b/>
          <w:bCs/>
          <w:color w:val="444444"/>
          <w:sz w:val="21"/>
          <w:szCs w:val="21"/>
        </w:rPr>
        <w:t xml:space="preserve">LSTK/EPC lumpsum, EPCM, item-rate, cost-plus, unit rate, BOOT.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CAPEX estimation:</w:t>
      </w:r>
      <w:r>
        <w:rPr>
          <w:color w:val="444444"/>
          <w:sz w:val="21"/>
          <w:szCs w:val="21"/>
        </w:rPr>
        <w:t xml:space="preserve"> factored estimates (Lang factor, Hand factors), equipment cost + installation factor; Class 5→Class 1 AACE estimate classes with accuracy ±50% → ±10%; escalation, contingency, currency, FOREX, freight, duties, taxes (GST/customs), insurance, site establishment, P&amp;G.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Cost curves &amp; </w:t>
      </w:r>
      <w:r>
        <w:rPr>
          <w:b/>
          <w:bCs/>
          <w:color w:val="444444"/>
          <w:sz w:val="21"/>
          <w:szCs w:val="21"/>
        </w:rPr>
        <w:t xml:space="preserve">six-tenths rule</w:t>
      </w:r>
      <w:r>
        <w:rPr>
          <w:color w:val="444444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C2 = C1 (Q2/Q1)^0.6</w:t>
      </w:r>
      <w:r>
        <w:rPr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OPEX:</w:t>
      </w:r>
      <w:r>
        <w:rPr>
          <w:color w:val="444444"/>
          <w:sz w:val="21"/>
          <w:szCs w:val="21"/>
        </w:rPr>
        <w:t xml:space="preserve"> power, fuel, refractory, grinding media, spares, manpower, maintenance %, consumables → cost/t 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Economics: NPV, IRR, payback, LCOE-style cost per tonne; sensitivity.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Risk: liquidated damages (LD) for delay &amp; performance shortfall, bank guarantees (ABG/PBG), warranty/DLP, force majeure, price validity, escalation clause, back-to-back with vendors, consortium/JV.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Technical bid evaluation:</w:t>
      </w:r>
      <w:r>
        <w:rPr>
          <w:color w:val="444444"/>
          <w:sz w:val="21"/>
          <w:szCs w:val="21"/>
        </w:rPr>
        <w:t xml:space="preserve"> normalise scope, evaluate on total evaluated cost = price + power/fuel capitalisation + spares + deviations; technical compliance matrix; vendor qualification/PQ criteria.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Winning strategy: value engineering, optimum plant configuration, local vs imported equipment, lifecycle cost argument.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Walk me through how you built a tender from RFQ to submission.</w:t>
      </w:r>
      <w:r>
        <w:rPr>
          <w:color w:val="444444"/>
          <w:sz w:val="21"/>
          <w:szCs w:val="21"/>
        </w:rPr>
        <w:t xml:space="preserve"> (Use a real cement project story — STAR format.)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evaluate two vendors when one is cheaper but consumes more power?</w:t>
      </w:r>
      <w:r>
        <w:rPr>
          <w:color w:val="444444"/>
          <w:sz w:val="21"/>
          <w:szCs w:val="21"/>
        </w:rPr>
        <w:t xml:space="preserve"> Capitalise power over the guarantee/evaluation period (e.g., ₹/kWh × kWh/t × capacity × years) and add to bid price; also weigh reliability and spares.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handle a scope gap discovered after bid submission?</w:t>
      </w:r>
      <w:r>
        <w:rPr>
          <w:color w:val="444444"/>
          <w:sz w:val="21"/>
          <w:szCs w:val="21"/>
        </w:rPr>
        <w:t xml:space="preserve"> Raise a clarification/deviation; if post-award, change order with cost &amp; time impact.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the difference between LSTK and EPCM and which risks shift?</w:t>
      </w:r>
      <w:r>
        <w:rPr>
          <w:color w:val="444444"/>
          <w:sz w:val="21"/>
          <w:szCs w:val="21"/>
        </w:rPr>
        <w:t xml:space="preserve"> LSTK: contractor takes cost/schedule/performance risk, higher price; EPCM: owner keeps risk, contractor provides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estimate CAPEX for a 3000 TPD greenfield line quickly?</w:t>
      </w:r>
      <w:r>
        <w:rPr>
          <w:color w:val="444444"/>
          <w:sz w:val="21"/>
          <w:szCs w:val="21"/>
        </w:rPr>
        <w:t xml:space="preserve"> Benchmark ₹/TPD or $/t capacity from past projects, adjust for scope, location, and escalation; then refine with equipment-wise budgetary quotes.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are typical exclusions you always list?</w:t>
      </w:r>
      <w:r>
        <w:rPr>
          <w:color w:val="444444"/>
          <w:sz w:val="21"/>
          <w:szCs w:val="21"/>
        </w:rPr>
        <w:t xml:space="preserve"> Land, statutory approvals, power at battery limit, water source, taxes/duties beyond scope, geotechnical unknowns, client-supplied items, site infrastructure.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protect against LD exposure at bidding stage?</w:t>
      </w:r>
      <w:r>
        <w:rPr>
          <w:color w:val="444444"/>
          <w:sz w:val="21"/>
          <w:szCs w:val="21"/>
        </w:rPr>
        <w:t xml:space="preserve"> Realistic schedule, cap LD %, back-to-back vendor LDs, milestone-linked guarantees, clear performance test conditions.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a performance guarantee test (PGT)?</w:t>
      </w:r>
      <w:r>
        <w:rPr>
          <w:color w:val="444444"/>
          <w:sz w:val="21"/>
          <w:szCs w:val="21"/>
        </w:rPr>
        <w:t xml:space="preserve"> Defined-duration test with agreed feed/fuel/product conditions to demonstrate capacity, consumption, emissions; define tolerances and repeat/rectification rights.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12 — CONTROL &amp; OPERATING PHILOSOPHY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Control loop: sensor → transmitter → controller (PID) → final element.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P, I, D actions; direct/reverse action; open vs closed loop; feedback vs feedforward.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Instruments: orifice/venturi/mag/ultrasonic flow, RTD/thermocouple, DP/radar/level, pressure transmitter, gas analyser, weigh feeder, belt weigher.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Operating philosophy:</w:t>
      </w:r>
      <w:r>
        <w:rPr>
          <w:color w:val="444444"/>
          <w:sz w:val="21"/>
          <w:szCs w:val="21"/>
        </w:rPr>
        <w:t xml:space="preserve"> startup, normal, shutdown, emergency, interlock hierarchy, permissives, local/remote, group start sequences.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Cause &amp; effect matrix</w:t>
      </w:r>
      <w:r>
        <w:rPr>
          <w:color w:val="444444"/>
          <w:sz w:val="21"/>
          <w:szCs w:val="21"/>
        </w:rPr>
        <w:t xml:space="preserve"> and ESD levels; typical cement interlocks (conveyor sequence start against material flow, ZSS/pull-cord/belt-sway, bag filter fan-before-feed, kiln drive backup on DG).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DCS/PLC/SCADA architecture, I/O list, redundancy, MCC/PCC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Advanced: expert kiln control, model predictive control, cross-belt analysers, mill optimiser.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Explain a kiln control philosophy in simple terms.</w:t>
      </w:r>
      <w:r>
        <w:rPr>
          <w:color w:val="444444"/>
          <w:sz w:val="21"/>
          <w:szCs w:val="21"/>
        </w:rPr>
        <w:t xml:space="preserve"> Control burning zone temperature and free lime via fuel, kiln speed and feed; maintain kiln inlet O₂ and preheater draft with ID fan.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do conveyors start in reverse direction of material flow?</w:t>
      </w:r>
      <w:r>
        <w:rPr>
          <w:color w:val="444444"/>
          <w:sz w:val="21"/>
          <w:szCs w:val="21"/>
        </w:rPr>
        <w:t xml:space="preserve"> To avoid material pile-up on a stopped downstream unit.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PID tuning — what happens if integral is too aggressive?</w:t>
      </w:r>
      <w:r>
        <w:rPr>
          <w:color w:val="444444"/>
          <w:sz w:val="21"/>
          <w:szCs w:val="21"/>
        </w:rPr>
        <w:t xml:space="preserve"> Oscillation/overshoot and instability.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a permissive vs interlock?</w:t>
      </w:r>
      <w:r>
        <w:rPr>
          <w:color w:val="444444"/>
          <w:sz w:val="21"/>
          <w:szCs w:val="21"/>
        </w:rPr>
        <w:t xml:space="preserve"> Permissive allows start; interlock trips/blocks during operation.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13 — HAZOP &amp; PROCESS SAFETY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Node → Parameter → Guideword → Deviation → Cause → Consequence → Safeguard → Recommendation.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Guidewords: No, More, Less, Reverse, As well as, Part of, Other than.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Parameters: flow, pressure, temperature, level, composition, reaction.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Team: chairman/facilitator, scribe, process, mechanical, instrumentation, operations, safety.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HAZID, What-if, FMEA, LOPA, SIL determination &amp; verification, risk matrix (likelihood × severity), ALARP.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Independent protection layers, safety instrumented functions, PFD (probability of failure on demand).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Cement-specific hazards: hot meal flush, CO/explosion in coal mill &amp; bag filter (inertisation, CO monitoring, N₂/CO₂ system), dust explosion pentagon, confined space, silo entry, high-temperature surfaces, refractory work, kiln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Relief &amp; venting, explosion vents on coal mill/filters, fire fighting.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Run a HAZOP node for "no flow at pump discharge".</w:t>
      </w:r>
      <w:r>
        <w:rPr>
          <w:color w:val="444444"/>
          <w:sz w:val="21"/>
          <w:szCs w:val="21"/>
        </w:rPr>
        <w:t xml:space="preserve"> (Give causes, consequences, safeguards — as in the roadmap example.)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Why is a coal mill circuit particularly hazardous?</w:t>
      </w:r>
      <w:r>
        <w:rPr>
          <w:color w:val="444444"/>
          <w:sz w:val="21"/>
          <w:szCs w:val="21"/>
        </w:rPr>
        <w:t xml:space="preserve"> Fine coal + oxygen + heat → fire/explosion; controls: O₂/CO monitoring, temperature limits, inerting, explosion vents, hot-spot avoidance.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Difference between HAZOP and LOPA?</w:t>
      </w:r>
      <w:r>
        <w:rPr>
          <w:color w:val="444444"/>
          <w:sz w:val="21"/>
          <w:szCs w:val="21"/>
        </w:rPr>
        <w:t xml:space="preserve"> HAZOP is qualitative deviation-based; LOPA is semi-quantitative to test if protection layers reduce risk to tolerable.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SIL and how is it assigned?</w:t>
      </w:r>
      <w:r>
        <w:rPr>
          <w:color w:val="444444"/>
          <w:sz w:val="21"/>
          <w:szCs w:val="21"/>
        </w:rPr>
        <w:t xml:space="preserve"> Safety Integrity Level 1–4 from risk reduction factor needed; assigned via risk graph or LOPA.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14 — EXCEL (ENGINEERING PRODUCTIVITY)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XLOOKUP/VLOOKUP, INDEX+MATCH, IF/IFS, SUMIFS/COUNTIFS, data validation, conditional formatting, named ranges, absolute references, charts, Pivot Tables, Goal Seek, Solver, What-If/Data Table.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Engineering calc sheets with unit tracking, input/output colour convention, validation checks, error trapping (IFERROR).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Costing/BOQ templates, comparative statement (bid tabulation) automation.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Power Query for merging vendor quotes, Power Pivot, dynamic arrays (FILTER, UNIQUE, SORT, LET).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Basic VBA macro for repetitive datasheet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Dashboards: KPI cards, slicers, S-curve for project progress.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Build a bid comparison sheet — how would you structure it?</w:t>
      </w:r>
      <w:r>
        <w:rPr>
          <w:color w:val="444444"/>
          <w:sz w:val="21"/>
          <w:szCs w:val="21"/>
        </w:rPr>
        <w:t xml:space="preserve"> Normalised scope rows, vendor columns, deviations flagged, evaluated cost formula, ranking with INDEX/MATCH.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When do you use Goal Seek vs Solver?</w:t>
      </w:r>
      <w:r>
        <w:rPr>
          <w:color w:val="444444"/>
          <w:sz w:val="21"/>
          <w:szCs w:val="21"/>
        </w:rPr>
        <w:t xml:space="preserve"> Single variable target vs multi-variable constrained optimisation.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INDEX/MATCH vs VLOOKUP advantage?</w:t>
      </w:r>
      <w:r>
        <w:rPr>
          <w:color w:val="444444"/>
          <w:sz w:val="21"/>
          <w:szCs w:val="21"/>
        </w:rPr>
        <w:t xml:space="preserve"> Left lookups, insertion-safe, faster on large data.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15 — AUTOCAD (READ-LEVEL COMPETENCE)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Interface, units, layers, blocks &amp; attributes, xrefs, dimensioning, text styles, model vs paper space, plotting/scale, DWG/DXF/PDF.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Title block &amp; revision cloud practice, layer naming standards, block libraries for P&amp;ID symbols.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Mark-up workflow: red-line → drafter → check → approve; comparing revisions.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444444"/>
          <w:sz w:val="21"/>
          <w:szCs w:val="21"/>
        </w:rPr>
        <w:t xml:space="preserve">Awareness only: Plant 3D / SmartPlant P&amp;ID / E3D, 3D model reviews, clash detection, isometrics.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mark up a P&amp;ID revision?</w:t>
      </w:r>
      <w:r>
        <w:rPr>
          <w:color w:val="444444"/>
          <w:sz w:val="21"/>
          <w:szCs w:val="21"/>
        </w:rPr>
        <w:t xml:space="preserve"> Cloud + revision triangle + revision table entry + transmittal.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What is an xref and why is it used?</w:t>
      </w:r>
      <w:r>
        <w:rPr>
          <w:color w:val="444444"/>
          <w:sz w:val="21"/>
          <w:szCs w:val="21"/>
        </w:rPr>
        <w:t xml:space="preserve"> Referenced external drawing (e.g., plot plan) to keep single source of truth.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16 — ASPEN PLUS / HYSYS (TIER 3, AWARENESS + BASICS)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Basics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Component list, property/thermodynamic package selection (NRTL, Peng–Robinson, SRK; solids for cement), material streams, unit blocks (mixer, heater, flash, pump, compressor, RGibbs/RStoic reactor), running &amp; reading results, sensitivity analysis, design spec.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Advanced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Recycle &amp; convergence (Wegstein, Broyden), tear streams, flowsheet optimisation, heat integration/pinch analysis, dynamic simulation basics.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For cement: solids modelling is limited — mention Excel-based heat &amp; mass balance is the industry norm; simulation is more relevant if you move to chemical/refinery/EPC consultancy.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How do you choose a property package?</w:t>
      </w:r>
      <w:r>
        <w:rPr>
          <w:color w:val="444444"/>
          <w:sz w:val="21"/>
          <w:szCs w:val="21"/>
        </w:rPr>
        <w:t xml:space="preserve"> Based on components and conditions — PR/SRK for hydrocarbons/gases, NRTL/UNIQUAC for polar/non-ideal liquids.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Simulation doesn't converge — what do you do?</w:t>
      </w:r>
      <w:r>
        <w:rPr>
          <w:color w:val="444444"/>
          <w:sz w:val="21"/>
          <w:szCs w:val="21"/>
        </w:rPr>
        <w:t xml:space="preserve"> Check spec feasibility, initialise/tear streams, relax tolerance, simplify flowsheet, provide better estimates.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17 — MOCK PROJECT (YOUR INTERVIEW PORTFOLIO)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Build one folder, 14 deliverables, for a simplified line (e.g., </w:t>
      </w:r>
      <w:r>
        <w:rPr>
          <w:b/>
          <w:bCs/>
          <w:color w:val="444444"/>
          <w:sz w:val="21"/>
          <w:szCs w:val="21"/>
        </w:rPr>
        <w:t xml:space="preserve">1 MTPA cement grinding unit</w:t>
      </w:r>
      <w:r>
        <w:rPr>
          <w:color w:val="444444"/>
          <w:sz w:val="21"/>
          <w:szCs w:val="21"/>
        </w:rPr>
        <w:t xml:space="preserve"> or </w:t>
      </w:r>
      <w:r>
        <w:rPr>
          <w:b/>
          <w:bCs/>
          <w:color w:val="444444"/>
          <w:sz w:val="21"/>
          <w:szCs w:val="21"/>
        </w:rPr>
        <w:t xml:space="preserve">3000 TPD clinker line</w:t>
      </w:r>
      <w:r>
        <w:rPr>
          <w:color w:val="444444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Process description (2 pages)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Design basis (capacity, feed analysis, site data, utilities, guarantees)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PFD with stream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Mass balance (Excel)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Energy balance (Excel, kcal/kg clinker)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Equipment list with tags and duty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Sizing calcs: 1 fan, 1 pump, 1 bag filter, 1 silo, 1 conveyor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Two equipment datasheets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Utility summary (power, water, compressed air)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P&amp;ID of one system (e.g., cement mill or packing plant)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Control philosophy + cause &amp; effect matrix for that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HAZOP worksheet — 2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Technical specification for one equipment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CAPEX estimate (equipment-wise + factored) and simple OPEX/t</w:t>
      </w: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Interview use:</w:t>
      </w:r>
      <w:r>
        <w:rPr>
          <w:color w:val="444444"/>
          <w:sz w:val="21"/>
          <w:szCs w:val="21"/>
        </w:rPr>
        <w:t xml:space="preserve"> "I built a complete basic engineering package for a 3000 TPD line — here is my heat balance and here is why I selected a 5-stage preheater." That single sentence beats any certificate.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18 — BEHAVIOURAL &amp; POSITIONING (4-YEAR LEVEL)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Your positioning statement</w:t>
      </w:r>
    </w:p>
    <w:tbl>
      <w:tblPr>
        <w:tblW w:type="pct" w:w="100%"/>
        <w:tblBorders>
          <w:top w:val="none" w:color="FFFFFF" w:sz="0"/>
          <w:left w:val="single" w:color="B254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B25400" w:sz="18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color w:val="3A3226"/>
                <w:sz w:val="21"/>
                <w:szCs w:val="21"/>
              </w:rPr>
              <w:t xml:space="preserve">"I have ~4 years in cement EPC and tendering — technical specifications, scope definition, vendor evaluation, multidisciplinary coordination on greenfield and brownfield projects, domestic and international. I am now deepening the process engineering side: mass and energy balances, PFD/P&amp;ID, equipment sizing and process documentation, so I can own the technical solution end-to-end, not just compile it."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Expected behavioural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Tell me about yourself. (90 seconds: background → domain → what you own → why this role.)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Most complex tender you handled and your specific contribution.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A time you found an error late — what did you do?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How do you handle conflicting inputs from mechanical and electrical during a bid?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A client rejected your technical offer — what happened next?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How do you prioritise when three tenders are due the same week?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Why move from tendering to process/EPC engineering?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Where do you see yourself in 3 years? (Lead process/proposal engineer owning full BEP + guarantees.)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Salary expectation &amp; notice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Your questions to them:</w:t>
      </w:r>
      <w:r>
        <w:rPr>
          <w:color w:val="444444"/>
          <w:sz w:val="21"/>
          <w:szCs w:val="21"/>
        </w:rPr>
        <w:t xml:space="preserve"> team structure, project pipeline, which stage of engineering they own, tools used, growth path.</w:t>
      </w:r>
    </w:p>
    <w:p>
      <w:pPr>
        <w:pStyle w:val="Heading3"/>
        <w:spacing w:after="100" w:before="220"/>
      </w:pPr>
      <w:r>
        <w:rPr>
          <w:b/>
          <w:bCs/>
          <w:color w:val="B25400"/>
          <w:sz w:val="23"/>
          <w:szCs w:val="23"/>
        </w:rPr>
        <w:t xml:space="preserve">STAR answer skeleton</w:t>
      </w:r>
    </w:p>
    <w:p>
      <w:pPr>
        <w:spacing w:after="100" w:before="60" w:line="300"/>
      </w:pPr>
      <w:r>
        <w:rPr>
          <w:color w:val="444444"/>
          <w:sz w:val="21"/>
          <w:szCs w:val="21"/>
        </w:rPr>
        <w:t xml:space="preserve">Situation (project, capacity, client, country) → Task (your responsibility) → Action (calculations, coordination, decisions) → Result (won order value, cost saved, schedule met, deviation closed).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19 — 16-WEEK STUDY SCHEDULE (2–3 h/day)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1–2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Mass balance + units + cement flow chain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 solved balances in Excel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3–4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Energy balance + kiln heat balance + fuels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Full kiln heat balance sheet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Fluid mechanics + pumps + fans sizing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Pump &amp; fan calc sheet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Heat transfer + cyclones + bag filters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Bag filter &amp; cyclone sizing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7–8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PFD + P&amp;ID symbols, tags, loops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Redraw a PFD &amp; P&amp;ID by hand/CAD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Cement chemistry, moduli, KPIs, benchmarks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One-page KPI cheat sheet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EPC documentation set + design basis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Draft design basis for mock project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Equipment datasheets + technical specs + TBE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 datasheets + 1 bid comparison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CAPEX/OPEX, contracts, guarantees, LDs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CAPEX estimate for mock project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Control philosophy + cause &amp; effect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C&amp;E matrix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HAZOP + process safety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2-node HAZOP worksheet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AutoCAD + Excel advanced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Simple P&amp;ID drawn in CAD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Mock project assembly + interview drills</w:t>
            </w:r>
          </w:p>
        </w:tc>
        <w:tc>
          <w:tcPr>
            <w:tcW w:type="pct" w:w="33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Portfolio PDF + 20 rehearsed answers</w:t>
            </w:r>
          </w:p>
        </w:tc>
      </w:tr>
    </w:tbl>
    <w:p>
      <w:pPr>
        <w:spacing w:after="160"/>
      </w:pPr>
    </w:p>
    <w:p>
      <w:pPr>
        <w:spacing w:after="100" w:before="60" w:line="300"/>
      </w:pPr>
      <w:r>
        <w:rPr>
          <w:b/>
          <w:bCs/>
          <w:color w:val="444444"/>
          <w:sz w:val="21"/>
          <w:szCs w:val="21"/>
        </w:rPr>
        <w:t xml:space="preserve">Apply from Week 6 onward</w:t>
      </w:r>
      <w:r>
        <w:rPr>
          <w:color w:val="444444"/>
          <w:sz w:val="21"/>
          <w:szCs w:val="21"/>
        </w:rPr>
        <w:t xml:space="preserve"> — do not wait for Week 16.</w:t>
      </w:r>
    </w:p>
    <w:p>
      <w:r>
        <w:br w:type="page"/>
      </w:r>
    </w:p>
    <w:p>
      <w:pPr>
        <w:pStyle w:val="Heading1"/>
        <w:pBdr>
          <w:bottom w:val="single" w:color="0B3C5D" w:sz="12" w:space="6"/>
        </w:pBdr>
        <w:shd w:fill="EEF3F7" w:color="auto" w:val="clear"/>
        <w:spacing w:after="160" w:before="200"/>
      </w:pPr>
      <w:r>
        <w:rPr>
          <w:b/>
          <w:bCs/>
          <w:color w:val="0B3C5D"/>
          <w:sz w:val="30"/>
          <w:szCs w:val="30"/>
        </w:rPr>
        <w:t xml:space="preserve">TOPIC 20 — RAPID-FIRE NUMBERS TO MEMORISE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B3C5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value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Heat consumption, 5-stage PH+PC kiln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690–730 kcal/kg clinker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Theoretical heat of clinkerisation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420–450 kcal/kg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Total specific power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90–110 kWh/t cement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Raw meal : clinker factor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~1.55–1.65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Calcination temperature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~900 °C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Clinkerisation / burning zone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1350–1450 °C material, ~2000 °C flame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Preheater exit gas temp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300–340 °C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Kiln inlet calcination degree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92–95%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Free lime target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0.8–1.5%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LSF / SM / AM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92–98 / 2.3–2.7 / 1.3–1.6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Cooling air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~2.0–2.2 Nm³/kg clinker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Blaine OPC / PPC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300–400 / 400–500 m²/kg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Bag filter A/C ratio (pulse jet)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0.9–1.2 m/min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Dust emission norm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&lt; 30 mg/Nm³ (often &lt; 10)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CO₂ per tonne cement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~0.55–0.9 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Duct gas velocity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15–20 m/s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Water pipe velocity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1–3 m/s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Pump power formula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7F9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Q·H·SG / (367·η) kW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Fan power formula</w:t>
            </w:r>
          </w:p>
        </w:tc>
        <w:tc>
          <w:tcPr>
            <w:tcW w:type="pct" w:w="50%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Q(m³/s)·Δp(Pa) / (1000·η) kW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C9D6E0" w:sz="6" w:space="4"/>
        </w:pBdr>
        <w:spacing w:after="120" w:before="280"/>
      </w:pPr>
      <w:r>
        <w:rPr>
          <w:b/>
          <w:bCs/>
          <w:color w:val="12776B"/>
          <w:sz w:val="26"/>
          <w:szCs w:val="26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Books:</w:t>
      </w:r>
      <w:r>
        <w:rPr>
          <w:color w:val="444444"/>
          <w:sz w:val="21"/>
          <w:szCs w:val="21"/>
        </w:rPr>
        <w:t xml:space="preserve"> Duda </w:t>
      </w:r>
      <w:r>
        <w:rPr>
          <w:i/>
          <w:iCs/>
          <w:color w:val="444444"/>
          <w:sz w:val="21"/>
          <w:szCs w:val="21"/>
        </w:rPr>
        <w:t xml:space="preserve">Cement Data Book</w:t>
      </w:r>
      <w:r>
        <w:rPr>
          <w:color w:val="444444"/>
          <w:sz w:val="21"/>
          <w:szCs w:val="21"/>
        </w:rPr>
        <w:t xml:space="preserve">; Peray </w:t>
      </w:r>
      <w:r>
        <w:rPr>
          <w:i/>
          <w:iCs/>
          <w:color w:val="444444"/>
          <w:sz w:val="21"/>
          <w:szCs w:val="21"/>
        </w:rPr>
        <w:t xml:space="preserve">The Rotary Cement Kiln</w:t>
      </w:r>
      <w:r>
        <w:rPr>
          <w:color w:val="444444"/>
          <w:sz w:val="21"/>
          <w:szCs w:val="21"/>
        </w:rPr>
        <w:t xml:space="preserve">; Bhatty/Miller/Kosmatka </w:t>
      </w:r>
      <w:r>
        <w:rPr>
          <w:i/>
          <w:iCs/>
          <w:color w:val="444444"/>
          <w:sz w:val="21"/>
          <w:szCs w:val="21"/>
        </w:rPr>
        <w:t xml:space="preserve">Innovations in Portland Cement Manufacturing</w:t>
      </w:r>
      <w:r>
        <w:rPr>
          <w:color w:val="444444"/>
          <w:sz w:val="21"/>
          <w:szCs w:val="21"/>
        </w:rPr>
        <w:t xml:space="preserve">; Coulson &amp; Richardson Vol. 1 &amp; 6; Perry's Chemical Engineers' Handbook (reference); Ludwig for equipment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Standards:</w:t>
      </w:r>
      <w:r>
        <w:rPr>
          <w:color w:val="444444"/>
          <w:sz w:val="21"/>
          <w:szCs w:val="21"/>
        </w:rPr>
        <w:t xml:space="preserve"> IS 269/455/1489/8112, ASME B31.3, API 610/682/650, TEMA, ISA 5.1, IEC 61511.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Free:</w:t>
      </w:r>
      <w:r>
        <w:rPr>
          <w:color w:val="444444"/>
          <w:sz w:val="21"/>
          <w:szCs w:val="21"/>
        </w:rPr>
        <w:t xml:space="preserve"> FLSmidth/thyssenkrupp/KHD technical brochures, CII/NCB cement benchmarking reports, Cement Manufacturers' Association energy benchmarking, CemNet training pages.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444444"/>
          <w:sz w:val="21"/>
          <w:szCs w:val="21"/>
        </w:rPr>
        <w:t xml:space="preserve">Practice:</w:t>
      </w:r>
      <w:r>
        <w:rPr>
          <w:color w:val="444444"/>
          <w:sz w:val="21"/>
          <w:szCs w:val="21"/>
        </w:rPr>
        <w:t xml:space="preserve"> rebuild every calculation in Excel yourself — do not just read.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6" w:space="4"/>
      </w:pBdr>
      <w:jc w:val="right"/>
    </w:pPr>
    <w:r>
      <w:rPr>
        <w:color w:val="8A99A8"/>
        <w:sz w:val="16"/>
        <w:szCs w:val="16"/>
      </w:rPr>
      <w:t xml:space="preserve">Process / Proposal / EPC Engineering — Learning &amp;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  <w:rPr>
        <w:color w:val="12776B"/>
      </w:rPr>
    </w:lvl>
    <w:lvl w:ilvl="1" w15:tentative="1">
      <w:start w:val="1"/>
      <w:numFmt w:val="bullet"/>
      <w:lvlText w:val="–"/>
      <w:lvlJc w:val="left"/>
      <w:pPr>
        <w:ind w:left="863" w:hanging="259"/>
      </w:pPr>
      <w:rPr>
        <w:color w:val="1277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  <w:rPr>
        <w:b/>
        <w:bCs/>
        <w:color w:val="0B3C5D"/>
      </w:rPr>
    </w:lvl>
    <w:lvl w:ilvl="1" w15:tentative="1">
      <w:start w:val="1"/>
      <w:numFmt w:val="lowerLetter"/>
      <w:lvlText w:val="%2."/>
      <w:lvlJc w:val="left"/>
      <w:pPr>
        <w:ind w:left="93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qFormat/>
    <w:rPr>
      <w:rFonts w:ascii="Calibri" w:cs="Calibri" w:eastAsia="Calibri" w:hAnsi="Calibri"/>
      <w:b/>
      <w:bCs/>
      <w:color w:val="0B3C5D"/>
      <w:sz w:val="30"/>
      <w:szCs w:val="30"/>
    </w:rPr>
  </w:style>
  <w:style w:type="paragraph" w:styleId="Heading2">
    <w:name w:val="Heading 2"/>
    <w:qFormat/>
    <w:rPr>
      <w:rFonts w:ascii="Calibri" w:cs="Calibri" w:eastAsia="Calibri" w:hAnsi="Calibri"/>
      <w:b/>
      <w:bCs/>
      <w:color w:val="12776B"/>
      <w:sz w:val="26"/>
      <w:szCs w:val="26"/>
    </w:rPr>
  </w:style>
  <w:style w:type="paragraph" w:styleId="Heading3">
    <w:name w:val="Heading 3"/>
    <w:qFormat/>
    <w:rPr>
      <w:rFonts w:ascii="Calibri" w:cs="Calibri" w:eastAsia="Calibri" w:hAnsi="Calibri"/>
      <w:b/>
      <w:bCs/>
      <w:color w:val="B25400"/>
      <w:sz w:val="23"/>
      <w:szCs w:val="23"/>
    </w:rPr>
  </w:style>
  <w:style w:type="paragraph" w:styleId="Heading4">
    <w:name w:val="Heading 4"/>
    <w:qFormat/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/ Proposal / EPC Engineer — Learning &amp; Interview Guide</dc:title>
  <dc:creator>GitHub Copilot</dc:creator>
  <cp:lastModifiedBy>Un-named</cp:lastModifiedBy>
  <cp:revision>1</cp:revision>
  <dcterms:created xsi:type="dcterms:W3CDTF">2026-09-10T17:39:50.281Z</dcterms:created>
  <dcterms:modified xsi:type="dcterms:W3CDTF">2026-09-10T17:39:50.285Z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