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838"/>
        <w:gridCol w:w="5528"/>
        <w:gridCol w:w="1462"/>
      </w:tblGrid>
      <w:tr w:rsidR="002D32B0" w:rsidRPr="002D32B0" w:rsidTr="00C41CE2">
        <w:trPr>
          <w:trHeight w:val="301"/>
        </w:trPr>
        <w:tc>
          <w:tcPr>
            <w:tcW w:w="1838" w:type="dxa"/>
            <w:vMerge w:val="restart"/>
          </w:tcPr>
          <w:p w:rsidR="002D32B0" w:rsidRPr="002D32B0" w:rsidRDefault="00C41CE2" w:rsidP="002D32B0">
            <w:pPr>
              <w:jc w:val="center"/>
              <w:rPr>
                <w:sz w:val="14"/>
                <w:szCs w:val="14"/>
              </w:rPr>
            </w:pPr>
            <w:r>
              <w:rPr>
                <w:noProof/>
                <w:lang w:eastAsia="es-CO"/>
              </w:rPr>
              <w:drawing>
                <wp:inline distT="0" distB="0" distL="0" distR="0">
                  <wp:extent cx="729465" cy="918330"/>
                  <wp:effectExtent l="0" t="0" r="0" b="0"/>
                  <wp:docPr id="3" name="Imagen 3" descr="http://imecdelnorte.com/logos/coelgio%20simon%20boli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ecdelnorte.com/logos/coelgio%20simon%20boliva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8176" cy="941886"/>
                          </a:xfrm>
                          <a:prstGeom prst="rect">
                            <a:avLst/>
                          </a:prstGeom>
                          <a:noFill/>
                          <a:ln>
                            <a:noFill/>
                          </a:ln>
                        </pic:spPr>
                      </pic:pic>
                    </a:graphicData>
                  </a:graphic>
                </wp:inline>
              </w:drawing>
            </w:r>
          </w:p>
          <w:p w:rsidR="002D32B0" w:rsidRPr="00C41CE2" w:rsidRDefault="002D32B0" w:rsidP="002D32B0">
            <w:pPr>
              <w:jc w:val="center"/>
              <w:rPr>
                <w:rFonts w:ascii="Arial" w:hAnsi="Arial" w:cs="Arial"/>
                <w:sz w:val="16"/>
                <w:szCs w:val="16"/>
              </w:rPr>
            </w:pPr>
            <w:r w:rsidRPr="00C41CE2">
              <w:rPr>
                <w:rFonts w:ascii="Arial" w:hAnsi="Arial" w:cs="Arial"/>
                <w:sz w:val="16"/>
                <w:szCs w:val="16"/>
              </w:rPr>
              <w:t>DANE 154001008266</w:t>
            </w:r>
          </w:p>
          <w:p w:rsidR="002D32B0" w:rsidRPr="002D32B0" w:rsidRDefault="002D32B0" w:rsidP="002D32B0">
            <w:pPr>
              <w:jc w:val="center"/>
              <w:rPr>
                <w:rFonts w:ascii="Arial" w:hAnsi="Arial" w:cs="Arial"/>
                <w:sz w:val="10"/>
                <w:szCs w:val="10"/>
              </w:rPr>
            </w:pPr>
            <w:r w:rsidRPr="00C41CE2">
              <w:rPr>
                <w:rFonts w:ascii="Arial" w:hAnsi="Arial" w:cs="Arial"/>
                <w:sz w:val="16"/>
                <w:szCs w:val="16"/>
              </w:rPr>
              <w:t>NIT 800181183-7</w:t>
            </w:r>
          </w:p>
        </w:tc>
        <w:tc>
          <w:tcPr>
            <w:tcW w:w="5528" w:type="dxa"/>
            <w:vMerge w:val="restart"/>
          </w:tcPr>
          <w:p w:rsidR="002D32B0" w:rsidRPr="002D32B0" w:rsidRDefault="002D32B0">
            <w:pPr>
              <w:rPr>
                <w:sz w:val="16"/>
                <w:szCs w:val="16"/>
              </w:rPr>
            </w:pPr>
          </w:p>
          <w:p w:rsidR="002D32B0" w:rsidRPr="00C41CE2" w:rsidRDefault="002D32B0" w:rsidP="002D32B0">
            <w:pPr>
              <w:jc w:val="center"/>
              <w:rPr>
                <w:sz w:val="24"/>
                <w:szCs w:val="24"/>
              </w:rPr>
            </w:pPr>
            <w:r w:rsidRPr="00C41CE2">
              <w:rPr>
                <w:sz w:val="24"/>
                <w:szCs w:val="24"/>
              </w:rPr>
              <w:t>COLEGIO INTEGRADO SIMÓN BOLÍVAR</w:t>
            </w:r>
          </w:p>
          <w:p w:rsidR="002D32B0" w:rsidRPr="00C41CE2" w:rsidRDefault="002D32B0" w:rsidP="002D32B0">
            <w:pPr>
              <w:jc w:val="center"/>
              <w:rPr>
                <w:sz w:val="24"/>
                <w:szCs w:val="24"/>
              </w:rPr>
            </w:pPr>
            <w:r w:rsidRPr="00C41CE2">
              <w:rPr>
                <w:sz w:val="24"/>
                <w:szCs w:val="24"/>
              </w:rPr>
              <w:t>“Educamos para construir Proyectos de Vida con Éxito”</w:t>
            </w:r>
          </w:p>
          <w:p w:rsidR="002D32B0" w:rsidRPr="00C41CE2" w:rsidRDefault="002D32B0" w:rsidP="002D32B0">
            <w:pPr>
              <w:jc w:val="center"/>
              <w:rPr>
                <w:sz w:val="24"/>
                <w:szCs w:val="24"/>
              </w:rPr>
            </w:pPr>
            <w:r w:rsidRPr="00C41CE2">
              <w:rPr>
                <w:sz w:val="24"/>
                <w:szCs w:val="24"/>
              </w:rPr>
              <w:t>GESTIÓN ACADÉMICA</w:t>
            </w:r>
          </w:p>
          <w:p w:rsidR="002D32B0" w:rsidRPr="002D32B0" w:rsidRDefault="002D32B0" w:rsidP="002D32B0">
            <w:pPr>
              <w:jc w:val="center"/>
              <w:rPr>
                <w:sz w:val="16"/>
                <w:szCs w:val="16"/>
              </w:rPr>
            </w:pPr>
            <w:r w:rsidRPr="00C41CE2">
              <w:rPr>
                <w:sz w:val="24"/>
                <w:szCs w:val="24"/>
              </w:rPr>
              <w:t>ESTRUCTURA PARA LA GUÍA TEMÁTICA POR COMPETENCIAS</w:t>
            </w:r>
          </w:p>
        </w:tc>
        <w:tc>
          <w:tcPr>
            <w:tcW w:w="1462" w:type="dxa"/>
          </w:tcPr>
          <w:p w:rsidR="002D32B0" w:rsidRPr="00C41CE2" w:rsidRDefault="002D32B0" w:rsidP="002D32B0">
            <w:pPr>
              <w:jc w:val="center"/>
            </w:pPr>
            <w:r w:rsidRPr="00C41CE2">
              <w:t>GA-F03</w:t>
            </w:r>
          </w:p>
        </w:tc>
      </w:tr>
      <w:tr w:rsidR="002D32B0" w:rsidRPr="002D32B0" w:rsidTr="00C41CE2">
        <w:trPr>
          <w:trHeight w:val="290"/>
        </w:trPr>
        <w:tc>
          <w:tcPr>
            <w:tcW w:w="1838" w:type="dxa"/>
            <w:vMerge/>
          </w:tcPr>
          <w:p w:rsidR="002D32B0" w:rsidRPr="002D32B0" w:rsidRDefault="002D32B0" w:rsidP="002D32B0">
            <w:pPr>
              <w:jc w:val="center"/>
              <w:rPr>
                <w:noProof/>
                <w:sz w:val="14"/>
                <w:szCs w:val="14"/>
                <w:lang w:eastAsia="es-CO"/>
              </w:rPr>
            </w:pPr>
          </w:p>
        </w:tc>
        <w:tc>
          <w:tcPr>
            <w:tcW w:w="5528" w:type="dxa"/>
            <w:vMerge/>
          </w:tcPr>
          <w:p w:rsidR="002D32B0" w:rsidRPr="002D32B0" w:rsidRDefault="002D32B0">
            <w:pPr>
              <w:rPr>
                <w:sz w:val="16"/>
                <w:szCs w:val="16"/>
              </w:rPr>
            </w:pPr>
          </w:p>
        </w:tc>
        <w:tc>
          <w:tcPr>
            <w:tcW w:w="1462" w:type="dxa"/>
          </w:tcPr>
          <w:p w:rsidR="002D32B0" w:rsidRPr="00C41CE2" w:rsidRDefault="002D32B0" w:rsidP="002D32B0">
            <w:pPr>
              <w:jc w:val="center"/>
            </w:pPr>
            <w:r w:rsidRPr="00C41CE2">
              <w:t>Versión 1.0</w:t>
            </w:r>
          </w:p>
        </w:tc>
      </w:tr>
      <w:tr w:rsidR="002D32B0" w:rsidRPr="002D32B0" w:rsidTr="00C41CE2">
        <w:trPr>
          <w:trHeight w:val="269"/>
        </w:trPr>
        <w:tc>
          <w:tcPr>
            <w:tcW w:w="1838" w:type="dxa"/>
            <w:vMerge/>
          </w:tcPr>
          <w:p w:rsidR="002D32B0" w:rsidRPr="002D32B0" w:rsidRDefault="002D32B0" w:rsidP="002D32B0">
            <w:pPr>
              <w:jc w:val="center"/>
              <w:rPr>
                <w:noProof/>
                <w:sz w:val="14"/>
                <w:szCs w:val="14"/>
                <w:lang w:eastAsia="es-CO"/>
              </w:rPr>
            </w:pPr>
          </w:p>
        </w:tc>
        <w:tc>
          <w:tcPr>
            <w:tcW w:w="5528" w:type="dxa"/>
            <w:vMerge/>
          </w:tcPr>
          <w:p w:rsidR="002D32B0" w:rsidRPr="002D32B0" w:rsidRDefault="002D32B0">
            <w:pPr>
              <w:rPr>
                <w:sz w:val="16"/>
                <w:szCs w:val="16"/>
              </w:rPr>
            </w:pPr>
          </w:p>
        </w:tc>
        <w:tc>
          <w:tcPr>
            <w:tcW w:w="1462" w:type="dxa"/>
          </w:tcPr>
          <w:p w:rsidR="002D32B0" w:rsidRPr="00C41CE2" w:rsidRDefault="002D32B0" w:rsidP="002D32B0">
            <w:pPr>
              <w:jc w:val="center"/>
            </w:pPr>
            <w:r w:rsidRPr="00C41CE2">
              <w:t>01-02-2016</w:t>
            </w:r>
          </w:p>
        </w:tc>
      </w:tr>
      <w:tr w:rsidR="002D32B0" w:rsidRPr="002D32B0" w:rsidTr="00C41CE2">
        <w:trPr>
          <w:trHeight w:val="290"/>
        </w:trPr>
        <w:tc>
          <w:tcPr>
            <w:tcW w:w="1838" w:type="dxa"/>
            <w:vMerge/>
          </w:tcPr>
          <w:p w:rsidR="002D32B0" w:rsidRPr="002D32B0" w:rsidRDefault="002D32B0" w:rsidP="002D32B0">
            <w:pPr>
              <w:jc w:val="center"/>
              <w:rPr>
                <w:noProof/>
                <w:sz w:val="14"/>
                <w:szCs w:val="14"/>
                <w:lang w:eastAsia="es-CO"/>
              </w:rPr>
            </w:pPr>
          </w:p>
        </w:tc>
        <w:tc>
          <w:tcPr>
            <w:tcW w:w="5528" w:type="dxa"/>
            <w:vMerge/>
          </w:tcPr>
          <w:p w:rsidR="002D32B0" w:rsidRPr="002D32B0" w:rsidRDefault="002D32B0">
            <w:pPr>
              <w:rPr>
                <w:sz w:val="16"/>
                <w:szCs w:val="16"/>
              </w:rPr>
            </w:pPr>
          </w:p>
        </w:tc>
        <w:tc>
          <w:tcPr>
            <w:tcW w:w="1462" w:type="dxa"/>
          </w:tcPr>
          <w:p w:rsidR="002D32B0" w:rsidRPr="00C41CE2" w:rsidRDefault="002D32B0" w:rsidP="006E49B1">
            <w:pPr>
              <w:jc w:val="center"/>
            </w:pPr>
            <w:r w:rsidRPr="00C41CE2">
              <w:t xml:space="preserve">Página 1 de </w:t>
            </w:r>
            <w:r w:rsidR="006E49B1" w:rsidRPr="00C41CE2">
              <w:t>2</w:t>
            </w:r>
          </w:p>
        </w:tc>
      </w:tr>
    </w:tbl>
    <w:p w:rsidR="001844D6" w:rsidRDefault="001844D6">
      <w:pPr>
        <w:rPr>
          <w:sz w:val="10"/>
          <w:szCs w:val="10"/>
        </w:rPr>
      </w:pPr>
    </w:p>
    <w:tbl>
      <w:tblPr>
        <w:tblStyle w:val="Tablaconcuadrcula"/>
        <w:tblW w:w="0" w:type="auto"/>
        <w:tblLook w:val="04A0" w:firstRow="1" w:lastRow="0" w:firstColumn="1" w:lastColumn="0" w:noHBand="0" w:noVBand="1"/>
      </w:tblPr>
      <w:tblGrid>
        <w:gridCol w:w="2405"/>
        <w:gridCol w:w="2977"/>
        <w:gridCol w:w="2283"/>
        <w:gridCol w:w="1163"/>
      </w:tblGrid>
      <w:tr w:rsidR="00BB665D" w:rsidRPr="00BB665D" w:rsidTr="00C41CE2">
        <w:tc>
          <w:tcPr>
            <w:tcW w:w="2405" w:type="dxa"/>
          </w:tcPr>
          <w:p w:rsidR="00BB665D" w:rsidRPr="00C41CE2" w:rsidRDefault="00BB665D" w:rsidP="00BB665D">
            <w:pPr>
              <w:rPr>
                <w:sz w:val="24"/>
                <w:szCs w:val="24"/>
              </w:rPr>
            </w:pPr>
            <w:r w:rsidRPr="00C41CE2">
              <w:rPr>
                <w:b/>
                <w:sz w:val="24"/>
                <w:szCs w:val="24"/>
              </w:rPr>
              <w:t>ÁREA:</w:t>
            </w:r>
            <w:r w:rsidRPr="00C41CE2">
              <w:rPr>
                <w:sz w:val="24"/>
                <w:szCs w:val="24"/>
              </w:rPr>
              <w:t xml:space="preserve"> HUMANIDADES     </w:t>
            </w:r>
          </w:p>
        </w:tc>
        <w:tc>
          <w:tcPr>
            <w:tcW w:w="2977" w:type="dxa"/>
          </w:tcPr>
          <w:p w:rsidR="00BB665D" w:rsidRPr="00C41CE2" w:rsidRDefault="00BB665D">
            <w:pPr>
              <w:rPr>
                <w:sz w:val="24"/>
                <w:szCs w:val="24"/>
              </w:rPr>
            </w:pPr>
            <w:r w:rsidRPr="00C41CE2">
              <w:rPr>
                <w:b/>
                <w:sz w:val="24"/>
                <w:szCs w:val="24"/>
              </w:rPr>
              <w:t>DOCENTE:</w:t>
            </w:r>
            <w:r w:rsidR="00C41CE2">
              <w:rPr>
                <w:sz w:val="24"/>
                <w:szCs w:val="24"/>
              </w:rPr>
              <w:t xml:space="preserve"> Esp. Félix Renoga </w:t>
            </w:r>
          </w:p>
        </w:tc>
        <w:tc>
          <w:tcPr>
            <w:tcW w:w="2283" w:type="dxa"/>
          </w:tcPr>
          <w:p w:rsidR="00BB665D" w:rsidRPr="00C41CE2" w:rsidRDefault="00BB665D">
            <w:pPr>
              <w:rPr>
                <w:sz w:val="24"/>
                <w:szCs w:val="24"/>
              </w:rPr>
            </w:pPr>
            <w:r w:rsidRPr="00C41CE2">
              <w:rPr>
                <w:b/>
                <w:sz w:val="24"/>
                <w:szCs w:val="24"/>
              </w:rPr>
              <w:t>PERIODO:</w:t>
            </w:r>
            <w:r w:rsidRPr="00C41CE2">
              <w:rPr>
                <w:sz w:val="24"/>
                <w:szCs w:val="24"/>
              </w:rPr>
              <w:t xml:space="preserve"> PRIMERO</w:t>
            </w:r>
          </w:p>
        </w:tc>
        <w:tc>
          <w:tcPr>
            <w:tcW w:w="1163" w:type="dxa"/>
          </w:tcPr>
          <w:p w:rsidR="00BB665D" w:rsidRPr="00BB665D" w:rsidRDefault="00BB665D">
            <w:pPr>
              <w:rPr>
                <w:b/>
                <w:sz w:val="20"/>
                <w:szCs w:val="20"/>
              </w:rPr>
            </w:pPr>
            <w:r w:rsidRPr="00BB665D">
              <w:rPr>
                <w:b/>
                <w:sz w:val="20"/>
                <w:szCs w:val="20"/>
              </w:rPr>
              <w:t>Valoración</w:t>
            </w:r>
          </w:p>
        </w:tc>
      </w:tr>
      <w:tr w:rsidR="00BB665D" w:rsidRPr="00BB665D" w:rsidTr="00C41CE2">
        <w:trPr>
          <w:trHeight w:val="113"/>
        </w:trPr>
        <w:tc>
          <w:tcPr>
            <w:tcW w:w="5382" w:type="dxa"/>
            <w:gridSpan w:val="2"/>
          </w:tcPr>
          <w:p w:rsidR="00BB665D" w:rsidRPr="00C41CE2" w:rsidRDefault="00BB665D">
            <w:pPr>
              <w:rPr>
                <w:b/>
                <w:sz w:val="24"/>
                <w:szCs w:val="24"/>
              </w:rPr>
            </w:pPr>
            <w:r w:rsidRPr="00C41CE2">
              <w:rPr>
                <w:b/>
                <w:sz w:val="24"/>
                <w:szCs w:val="24"/>
              </w:rPr>
              <w:t>DESEMPEÑOS:</w:t>
            </w:r>
            <w:r w:rsidR="008F08EE" w:rsidRPr="00C41CE2">
              <w:rPr>
                <w:b/>
                <w:sz w:val="24"/>
                <w:szCs w:val="24"/>
              </w:rPr>
              <w:t xml:space="preserve"> </w:t>
            </w:r>
          </w:p>
        </w:tc>
        <w:tc>
          <w:tcPr>
            <w:tcW w:w="2283" w:type="dxa"/>
          </w:tcPr>
          <w:p w:rsidR="00BB665D" w:rsidRPr="00C41CE2" w:rsidRDefault="00BB665D">
            <w:pPr>
              <w:rPr>
                <w:b/>
                <w:sz w:val="24"/>
                <w:szCs w:val="24"/>
              </w:rPr>
            </w:pPr>
            <w:r w:rsidRPr="00C41CE2">
              <w:rPr>
                <w:b/>
                <w:sz w:val="24"/>
                <w:szCs w:val="24"/>
              </w:rPr>
              <w:t>FECHA:</w:t>
            </w:r>
            <w:r w:rsidR="008F08EE" w:rsidRPr="00C41CE2">
              <w:rPr>
                <w:sz w:val="24"/>
                <w:szCs w:val="24"/>
              </w:rPr>
              <w:t>10/02/2018</w:t>
            </w:r>
          </w:p>
        </w:tc>
        <w:tc>
          <w:tcPr>
            <w:tcW w:w="1163" w:type="dxa"/>
            <w:vMerge w:val="restart"/>
          </w:tcPr>
          <w:p w:rsidR="00BB665D" w:rsidRPr="00BB665D" w:rsidRDefault="00BB665D">
            <w:pPr>
              <w:rPr>
                <w:sz w:val="20"/>
                <w:szCs w:val="20"/>
              </w:rPr>
            </w:pPr>
          </w:p>
        </w:tc>
      </w:tr>
      <w:tr w:rsidR="00BB665D" w:rsidRPr="00BB665D" w:rsidTr="00C41CE2">
        <w:trPr>
          <w:trHeight w:val="125"/>
        </w:trPr>
        <w:tc>
          <w:tcPr>
            <w:tcW w:w="5382" w:type="dxa"/>
            <w:gridSpan w:val="2"/>
            <w:tcBorders>
              <w:bottom w:val="single" w:sz="4" w:space="0" w:color="auto"/>
            </w:tcBorders>
          </w:tcPr>
          <w:p w:rsidR="00BB665D" w:rsidRPr="00C41CE2" w:rsidRDefault="00BB665D">
            <w:pPr>
              <w:rPr>
                <w:b/>
                <w:sz w:val="24"/>
                <w:szCs w:val="24"/>
              </w:rPr>
            </w:pPr>
            <w:r w:rsidRPr="00C41CE2">
              <w:rPr>
                <w:b/>
                <w:sz w:val="24"/>
                <w:szCs w:val="24"/>
              </w:rPr>
              <w:t>ESTUDIANTE:</w:t>
            </w:r>
            <w:r w:rsidR="008F08EE" w:rsidRPr="00C41CE2">
              <w:rPr>
                <w:b/>
                <w:sz w:val="24"/>
                <w:szCs w:val="24"/>
              </w:rPr>
              <w:t xml:space="preserve"> </w:t>
            </w:r>
            <w:r w:rsidR="008F08EE" w:rsidRPr="00C41CE2">
              <w:rPr>
                <w:sz w:val="24"/>
                <w:szCs w:val="24"/>
              </w:rPr>
              <w:t>Linda Sarai Casadiegos Luna</w:t>
            </w:r>
          </w:p>
        </w:tc>
        <w:tc>
          <w:tcPr>
            <w:tcW w:w="2283" w:type="dxa"/>
            <w:tcBorders>
              <w:bottom w:val="single" w:sz="4" w:space="0" w:color="auto"/>
            </w:tcBorders>
          </w:tcPr>
          <w:p w:rsidR="00BB665D" w:rsidRPr="00C41CE2" w:rsidRDefault="00BB665D">
            <w:pPr>
              <w:rPr>
                <w:sz w:val="24"/>
                <w:szCs w:val="24"/>
              </w:rPr>
            </w:pPr>
            <w:r w:rsidRPr="00C41CE2">
              <w:rPr>
                <w:b/>
                <w:sz w:val="24"/>
                <w:szCs w:val="24"/>
              </w:rPr>
              <w:t>GRADO:</w:t>
            </w:r>
            <w:r w:rsidRPr="00C41CE2">
              <w:rPr>
                <w:sz w:val="24"/>
                <w:szCs w:val="24"/>
              </w:rPr>
              <w:t xml:space="preserve"> 11</w:t>
            </w:r>
            <w:r w:rsidR="008F08EE" w:rsidRPr="00C41CE2">
              <w:rPr>
                <w:sz w:val="24"/>
                <w:szCs w:val="24"/>
              </w:rPr>
              <w:t xml:space="preserve"> B</w:t>
            </w:r>
          </w:p>
        </w:tc>
        <w:tc>
          <w:tcPr>
            <w:tcW w:w="1163" w:type="dxa"/>
            <w:vMerge/>
            <w:tcBorders>
              <w:bottom w:val="single" w:sz="4" w:space="0" w:color="auto"/>
            </w:tcBorders>
          </w:tcPr>
          <w:p w:rsidR="00BB665D" w:rsidRPr="00BB665D" w:rsidRDefault="00BB665D">
            <w:pPr>
              <w:rPr>
                <w:sz w:val="20"/>
                <w:szCs w:val="20"/>
              </w:rPr>
            </w:pPr>
          </w:p>
        </w:tc>
      </w:tr>
    </w:tbl>
    <w:p w:rsidR="002D32B0" w:rsidRDefault="002D32B0" w:rsidP="00741BE0">
      <w:pPr>
        <w:ind w:firstLine="708"/>
        <w:rPr>
          <w:sz w:val="10"/>
          <w:szCs w:val="10"/>
        </w:rPr>
      </w:pPr>
    </w:p>
    <w:p w:rsidR="00A20EED" w:rsidRDefault="00A20EED" w:rsidP="00741BE0">
      <w:pPr>
        <w:jc w:val="both"/>
        <w:rPr>
          <w:rFonts w:ascii="Arial" w:hAnsi="Arial" w:cs="Arial"/>
          <w:sz w:val="24"/>
          <w:szCs w:val="24"/>
        </w:rPr>
      </w:pPr>
      <w:r>
        <w:rPr>
          <w:rFonts w:ascii="Arial" w:hAnsi="Arial" w:cs="Arial"/>
          <w:sz w:val="24"/>
          <w:szCs w:val="24"/>
        </w:rPr>
        <w:t>¿</w:t>
      </w:r>
      <w:r w:rsidR="00012E40">
        <w:rPr>
          <w:rFonts w:ascii="Arial" w:hAnsi="Arial" w:cs="Arial"/>
          <w:sz w:val="24"/>
          <w:szCs w:val="24"/>
        </w:rPr>
        <w:t xml:space="preserve">Serias fiel a una persona sin verla, oírla, ni siquiera saber si está viva? Muchos piensan que es una tontería, </w:t>
      </w:r>
      <w:r>
        <w:rPr>
          <w:rFonts w:ascii="Arial" w:hAnsi="Arial" w:cs="Arial"/>
          <w:sz w:val="24"/>
          <w:szCs w:val="24"/>
        </w:rPr>
        <w:t>que enamorarse y ser fiel  es una pérdida de tiempo, pero lo que en no saben es que enamorarse es para valientes, si no me crees sigue leyendo.</w:t>
      </w:r>
    </w:p>
    <w:p w:rsidR="00741BE0" w:rsidRPr="002B0FED" w:rsidRDefault="00A20EED" w:rsidP="00741BE0">
      <w:pPr>
        <w:jc w:val="both"/>
        <w:rPr>
          <w:rFonts w:ascii="Arial" w:hAnsi="Arial" w:cs="Arial"/>
          <w:sz w:val="32"/>
          <w:szCs w:val="32"/>
        </w:rPr>
      </w:pPr>
      <w:r>
        <w:rPr>
          <w:rFonts w:ascii="Arial" w:hAnsi="Arial" w:cs="Arial"/>
          <w:sz w:val="24"/>
          <w:szCs w:val="24"/>
        </w:rPr>
        <w:t xml:space="preserve"> </w:t>
      </w:r>
      <w:r w:rsidR="002B0FED">
        <w:rPr>
          <w:rFonts w:ascii="Arial" w:hAnsi="Arial" w:cs="Arial"/>
          <w:sz w:val="32"/>
          <w:szCs w:val="32"/>
        </w:rPr>
        <w:t xml:space="preserve">LA FIDELIDAD Y ALGUNAS HAZAÑAS </w:t>
      </w:r>
      <w:bookmarkStart w:id="0" w:name="_GoBack"/>
      <w:bookmarkEnd w:id="0"/>
    </w:p>
    <w:p w:rsidR="008F08EE" w:rsidRDefault="008F08EE" w:rsidP="00741BE0">
      <w:pPr>
        <w:jc w:val="both"/>
        <w:rPr>
          <w:rFonts w:ascii="Arial" w:hAnsi="Arial" w:cs="Arial"/>
          <w:sz w:val="24"/>
          <w:szCs w:val="24"/>
        </w:rPr>
      </w:pPr>
      <w:r>
        <w:rPr>
          <w:rFonts w:ascii="Arial" w:hAnsi="Arial" w:cs="Arial"/>
          <w:sz w:val="24"/>
          <w:szCs w:val="24"/>
        </w:rPr>
        <w:t xml:space="preserve">La Odisea son unos hermosos cantos atribuidos a Homero un gran poeta griego </w:t>
      </w:r>
      <w:r w:rsidR="0083494F">
        <w:rPr>
          <w:rFonts w:ascii="Arial" w:hAnsi="Arial" w:cs="Arial"/>
          <w:sz w:val="24"/>
          <w:szCs w:val="24"/>
        </w:rPr>
        <w:t xml:space="preserve"> </w:t>
      </w:r>
      <w:r>
        <w:rPr>
          <w:rFonts w:ascii="Arial" w:hAnsi="Arial" w:cs="Arial"/>
          <w:sz w:val="24"/>
          <w:szCs w:val="24"/>
        </w:rPr>
        <w:t xml:space="preserve">que </w:t>
      </w:r>
      <w:r w:rsidR="00741BE0">
        <w:rPr>
          <w:rFonts w:ascii="Arial" w:hAnsi="Arial" w:cs="Arial"/>
          <w:sz w:val="24"/>
          <w:szCs w:val="24"/>
        </w:rPr>
        <w:t>no dejo</w:t>
      </w:r>
      <w:r w:rsidR="0083494F">
        <w:rPr>
          <w:rFonts w:ascii="Arial" w:hAnsi="Arial" w:cs="Arial"/>
          <w:sz w:val="24"/>
          <w:szCs w:val="24"/>
        </w:rPr>
        <w:t xml:space="preserve"> que </w:t>
      </w:r>
      <w:r>
        <w:rPr>
          <w:rFonts w:ascii="Arial" w:hAnsi="Arial" w:cs="Arial"/>
          <w:sz w:val="24"/>
          <w:szCs w:val="24"/>
        </w:rPr>
        <w:t xml:space="preserve">su ceguera </w:t>
      </w:r>
      <w:r w:rsidR="0083494F">
        <w:rPr>
          <w:rFonts w:ascii="Arial" w:hAnsi="Arial" w:cs="Arial"/>
          <w:sz w:val="24"/>
          <w:szCs w:val="24"/>
        </w:rPr>
        <w:t>fuera impedimento para nada</w:t>
      </w:r>
      <w:r w:rsidR="00741BE0">
        <w:rPr>
          <w:rFonts w:ascii="Arial" w:hAnsi="Arial" w:cs="Arial"/>
          <w:sz w:val="24"/>
          <w:szCs w:val="24"/>
        </w:rPr>
        <w:t>,</w:t>
      </w:r>
      <w:r w:rsidR="0083494F">
        <w:rPr>
          <w:rFonts w:ascii="Arial" w:hAnsi="Arial" w:cs="Arial"/>
          <w:sz w:val="24"/>
          <w:szCs w:val="24"/>
        </w:rPr>
        <w:t xml:space="preserve"> </w:t>
      </w:r>
      <w:r w:rsidR="00741BE0">
        <w:rPr>
          <w:rFonts w:ascii="Arial" w:hAnsi="Arial" w:cs="Arial"/>
          <w:sz w:val="24"/>
          <w:szCs w:val="24"/>
        </w:rPr>
        <w:t>ni para</w:t>
      </w:r>
      <w:r w:rsidR="0083494F">
        <w:rPr>
          <w:rFonts w:ascii="Arial" w:hAnsi="Arial" w:cs="Arial"/>
          <w:sz w:val="24"/>
          <w:szCs w:val="24"/>
        </w:rPr>
        <w:t xml:space="preserve"> componer y aprenderse estos cantos.</w:t>
      </w:r>
    </w:p>
    <w:p w:rsidR="00C41CE2" w:rsidRDefault="0083494F" w:rsidP="00741BE0">
      <w:pPr>
        <w:jc w:val="both"/>
        <w:rPr>
          <w:rFonts w:ascii="Arial" w:hAnsi="Arial" w:cs="Arial"/>
          <w:sz w:val="24"/>
          <w:szCs w:val="24"/>
        </w:rPr>
      </w:pPr>
      <w:r>
        <w:rPr>
          <w:rFonts w:ascii="Arial" w:hAnsi="Arial" w:cs="Arial"/>
          <w:sz w:val="24"/>
          <w:szCs w:val="24"/>
        </w:rPr>
        <w:t>La Odisea nos enseña la fidelidad y lealtad de una mujer en este caso Penélope</w:t>
      </w:r>
      <w:r w:rsidR="00741BE0">
        <w:rPr>
          <w:rFonts w:ascii="Arial" w:hAnsi="Arial" w:cs="Arial"/>
          <w:sz w:val="24"/>
          <w:szCs w:val="24"/>
        </w:rPr>
        <w:t xml:space="preserve"> hacia su esposo Odiseo o como los romanos le bautizaron Ulises, quien estuvo</w:t>
      </w:r>
      <w:r w:rsidR="00741BE0" w:rsidRPr="00C41CE2">
        <w:rPr>
          <w:rFonts w:ascii="Arial" w:hAnsi="Arial" w:cs="Arial"/>
          <w:sz w:val="24"/>
          <w:szCs w:val="24"/>
        </w:rPr>
        <w:t xml:space="preserve"> </w:t>
      </w:r>
      <w:r w:rsidR="00C41CE2" w:rsidRPr="00C41CE2">
        <w:rPr>
          <w:rFonts w:ascii="Arial" w:hAnsi="Arial" w:cs="Arial"/>
          <w:sz w:val="24"/>
          <w:szCs w:val="24"/>
          <w:shd w:val="clear" w:color="auto" w:fill="FFFFFF"/>
        </w:rPr>
        <w:t>entre los comandantes que tomaron parte en la </w:t>
      </w:r>
      <w:r w:rsidR="00C41CE2" w:rsidRPr="00C41CE2">
        <w:rPr>
          <w:rFonts w:ascii="Arial" w:hAnsi="Arial" w:cs="Arial"/>
          <w:bCs/>
          <w:sz w:val="24"/>
          <w:szCs w:val="24"/>
          <w:shd w:val="clear" w:color="auto" w:fill="FFFFFF"/>
        </w:rPr>
        <w:t>guerra de Troya</w:t>
      </w:r>
      <w:r w:rsidR="00C41CE2" w:rsidRPr="00C41CE2">
        <w:rPr>
          <w:rFonts w:ascii="Arial" w:hAnsi="Arial" w:cs="Arial"/>
          <w:sz w:val="24"/>
          <w:szCs w:val="24"/>
          <w:shd w:val="clear" w:color="auto" w:fill="FFFFFF"/>
        </w:rPr>
        <w:t>.</w:t>
      </w:r>
    </w:p>
    <w:p w:rsidR="00DC6B42" w:rsidRDefault="006E49B1" w:rsidP="00741BE0">
      <w:pPr>
        <w:jc w:val="both"/>
        <w:rPr>
          <w:rFonts w:ascii="Arial" w:hAnsi="Arial" w:cs="Arial"/>
          <w:sz w:val="24"/>
          <w:szCs w:val="24"/>
        </w:rPr>
      </w:pPr>
      <w:r>
        <w:rPr>
          <w:rFonts w:ascii="Arial" w:hAnsi="Arial" w:cs="Arial"/>
          <w:sz w:val="24"/>
          <w:szCs w:val="24"/>
        </w:rPr>
        <w:t xml:space="preserve"> Odiseo padre de Telémaco y esposo de Penélope y además protegido por la diosa  Atenea, diosa de la sabiduría, es un hombre muy enamorado de su esposa, quien  lo espera con mucha paciencia en su nido de amor  durante 20 </w:t>
      </w:r>
      <w:r w:rsidR="005C5443">
        <w:rPr>
          <w:rFonts w:ascii="Arial" w:hAnsi="Arial" w:cs="Arial"/>
          <w:sz w:val="24"/>
          <w:szCs w:val="24"/>
        </w:rPr>
        <w:t xml:space="preserve">años. El relato comienza cuando </w:t>
      </w:r>
      <w:r>
        <w:rPr>
          <w:rFonts w:ascii="Arial" w:hAnsi="Arial" w:cs="Arial"/>
          <w:sz w:val="24"/>
          <w:szCs w:val="24"/>
        </w:rPr>
        <w:t>Telémaco  va en busca de su padre ya que al</w:t>
      </w:r>
      <w:r w:rsidR="00C41CE2">
        <w:rPr>
          <w:rFonts w:ascii="Arial" w:hAnsi="Arial" w:cs="Arial"/>
          <w:sz w:val="24"/>
          <w:szCs w:val="24"/>
        </w:rPr>
        <w:t xml:space="preserve"> pasar</w:t>
      </w:r>
      <w:r>
        <w:rPr>
          <w:rFonts w:ascii="Arial" w:hAnsi="Arial" w:cs="Arial"/>
          <w:sz w:val="24"/>
          <w:szCs w:val="24"/>
        </w:rPr>
        <w:t xml:space="preserve"> la Guerra </w:t>
      </w:r>
      <w:r w:rsidR="005C5443">
        <w:rPr>
          <w:rFonts w:ascii="Arial" w:hAnsi="Arial" w:cs="Arial"/>
          <w:sz w:val="24"/>
          <w:szCs w:val="24"/>
        </w:rPr>
        <w:t>de Troya él es</w:t>
      </w:r>
      <w:r w:rsidR="00C41CE2">
        <w:rPr>
          <w:rFonts w:ascii="Arial" w:hAnsi="Arial" w:cs="Arial"/>
          <w:sz w:val="24"/>
          <w:szCs w:val="24"/>
        </w:rPr>
        <w:t xml:space="preserve"> el único que no regresa a casa y todos en Ítaca piensan que está muerto al no saber nada de Odiseo. Lo que no saben es que Odiseo está preso en la isla de Calipso, pero preso por amor ya que Calipso está</w:t>
      </w:r>
      <w:r w:rsidR="00D409FC">
        <w:rPr>
          <w:rFonts w:ascii="Arial" w:hAnsi="Arial" w:cs="Arial"/>
          <w:sz w:val="24"/>
          <w:szCs w:val="24"/>
        </w:rPr>
        <w:t xml:space="preserve"> muy contenta con él y no lo deja regresar a Ítaca. Mientras tanto en Olimpo la diosa Atenea le pide a su padre Zeus, que deje a Odiseo regresar a casa y él acepta.</w:t>
      </w:r>
    </w:p>
    <w:p w:rsidR="006F479B" w:rsidRDefault="00D409FC" w:rsidP="00741BE0">
      <w:pPr>
        <w:jc w:val="both"/>
        <w:rPr>
          <w:rFonts w:ascii="Arial" w:hAnsi="Arial" w:cs="Arial"/>
          <w:sz w:val="24"/>
          <w:szCs w:val="24"/>
        </w:rPr>
      </w:pPr>
      <w:r>
        <w:rPr>
          <w:rFonts w:ascii="Arial" w:hAnsi="Arial" w:cs="Arial"/>
          <w:sz w:val="24"/>
          <w:szCs w:val="24"/>
        </w:rPr>
        <w:t xml:space="preserve"> La navegación de Odiseo se desvía</w:t>
      </w:r>
      <w:r w:rsidR="00DC6B42">
        <w:rPr>
          <w:rFonts w:ascii="Arial" w:hAnsi="Arial" w:cs="Arial"/>
          <w:sz w:val="24"/>
          <w:szCs w:val="24"/>
        </w:rPr>
        <w:t xml:space="preserve"> de su camino ya que hay </w:t>
      </w:r>
      <w:r>
        <w:rPr>
          <w:rFonts w:ascii="Arial" w:hAnsi="Arial" w:cs="Arial"/>
          <w:sz w:val="24"/>
          <w:szCs w:val="24"/>
        </w:rPr>
        <w:t xml:space="preserve"> muchas tormentas y terminan en la isla de </w:t>
      </w:r>
      <w:r w:rsidR="00DC6B42">
        <w:rPr>
          <w:rFonts w:ascii="Arial" w:hAnsi="Arial" w:cs="Arial"/>
          <w:sz w:val="24"/>
          <w:szCs w:val="24"/>
        </w:rPr>
        <w:t xml:space="preserve">Los Ciclopes, en esa isla había monstruos grandes y feos, de un solo ojo, pero había uno en especial que se comió a varios itacenses que viajaban con Odiseo, pero el astuto Odiseo emborracha al ciclope y le dice que se llama nadie, </w:t>
      </w:r>
      <w:r w:rsidR="00B55D5C">
        <w:rPr>
          <w:rFonts w:ascii="Arial" w:hAnsi="Arial" w:cs="Arial"/>
          <w:sz w:val="24"/>
          <w:szCs w:val="24"/>
        </w:rPr>
        <w:t xml:space="preserve">y hace una lanza </w:t>
      </w:r>
      <w:r w:rsidR="00DC6B42">
        <w:rPr>
          <w:rFonts w:ascii="Arial" w:hAnsi="Arial" w:cs="Arial"/>
          <w:sz w:val="24"/>
          <w:szCs w:val="24"/>
        </w:rPr>
        <w:t xml:space="preserve">mientras </w:t>
      </w:r>
      <w:r w:rsidR="00B55D5C">
        <w:rPr>
          <w:rFonts w:ascii="Arial" w:hAnsi="Arial" w:cs="Arial"/>
          <w:sz w:val="24"/>
          <w:szCs w:val="24"/>
        </w:rPr>
        <w:t xml:space="preserve">el ciclope duerme, Odiseo le entierra la lanza en su único ojo, y se escapa, pero el ciclope no era un ciclope normal, no, era el hijo de Poseidón el dios del mar, Poseidón estaba enojado con Odiseo por lo que había hecho y le envía una gran tormenta mientras su navegación se dirigía a Ítaca, esa tormenta hace que se desvíen nuevamente y terminan en la isla de Circe donde se encuentran con sirenas que tenían un aspecto monstruoso y hermosas </w:t>
      </w:r>
      <w:r w:rsidR="006F479B">
        <w:rPr>
          <w:rFonts w:ascii="Arial" w:hAnsi="Arial" w:cs="Arial"/>
          <w:sz w:val="24"/>
          <w:szCs w:val="24"/>
        </w:rPr>
        <w:t xml:space="preserve">voces que </w:t>
      </w:r>
    </w:p>
    <w:tbl>
      <w:tblPr>
        <w:tblStyle w:val="Tablaconcuadrcula"/>
        <w:tblW w:w="0" w:type="auto"/>
        <w:tblLook w:val="04A0" w:firstRow="1" w:lastRow="0" w:firstColumn="1" w:lastColumn="0" w:noHBand="0" w:noVBand="1"/>
      </w:tblPr>
      <w:tblGrid>
        <w:gridCol w:w="1838"/>
        <w:gridCol w:w="5528"/>
        <w:gridCol w:w="1462"/>
      </w:tblGrid>
      <w:tr w:rsidR="00C41CE2" w:rsidRPr="002D32B0" w:rsidTr="00E25C8A">
        <w:trPr>
          <w:trHeight w:val="301"/>
        </w:trPr>
        <w:tc>
          <w:tcPr>
            <w:tcW w:w="1838" w:type="dxa"/>
            <w:vMerge w:val="restart"/>
          </w:tcPr>
          <w:p w:rsidR="00C41CE2" w:rsidRPr="002D32B0" w:rsidRDefault="00C41CE2" w:rsidP="00E25C8A">
            <w:pPr>
              <w:jc w:val="center"/>
              <w:rPr>
                <w:sz w:val="14"/>
                <w:szCs w:val="14"/>
              </w:rPr>
            </w:pPr>
            <w:r>
              <w:rPr>
                <w:noProof/>
                <w:lang w:eastAsia="es-CO"/>
              </w:rPr>
              <w:lastRenderedPageBreak/>
              <w:drawing>
                <wp:inline distT="0" distB="0" distL="0" distR="0" wp14:anchorId="1C7B1EDF" wp14:editId="3A5C0B9B">
                  <wp:extent cx="729465" cy="918330"/>
                  <wp:effectExtent l="0" t="0" r="0" b="0"/>
                  <wp:docPr id="4" name="Imagen 4" descr="http://imecdelnorte.com/logos/coelgio%20simon%20boli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ecdelnorte.com/logos/coelgio%20simon%20boliva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8176" cy="941886"/>
                          </a:xfrm>
                          <a:prstGeom prst="rect">
                            <a:avLst/>
                          </a:prstGeom>
                          <a:noFill/>
                          <a:ln>
                            <a:noFill/>
                          </a:ln>
                        </pic:spPr>
                      </pic:pic>
                    </a:graphicData>
                  </a:graphic>
                </wp:inline>
              </w:drawing>
            </w:r>
          </w:p>
          <w:p w:rsidR="00C41CE2" w:rsidRPr="00C41CE2" w:rsidRDefault="00C41CE2" w:rsidP="00E25C8A">
            <w:pPr>
              <w:jc w:val="center"/>
              <w:rPr>
                <w:rFonts w:ascii="Arial" w:hAnsi="Arial" w:cs="Arial"/>
                <w:sz w:val="16"/>
                <w:szCs w:val="16"/>
              </w:rPr>
            </w:pPr>
            <w:r w:rsidRPr="00C41CE2">
              <w:rPr>
                <w:rFonts w:ascii="Arial" w:hAnsi="Arial" w:cs="Arial"/>
                <w:sz w:val="16"/>
                <w:szCs w:val="16"/>
              </w:rPr>
              <w:t>DANE 154001008266</w:t>
            </w:r>
          </w:p>
          <w:p w:rsidR="00C41CE2" w:rsidRPr="002D32B0" w:rsidRDefault="00C41CE2" w:rsidP="00E25C8A">
            <w:pPr>
              <w:jc w:val="center"/>
              <w:rPr>
                <w:rFonts w:ascii="Arial" w:hAnsi="Arial" w:cs="Arial"/>
                <w:sz w:val="10"/>
                <w:szCs w:val="10"/>
              </w:rPr>
            </w:pPr>
            <w:r w:rsidRPr="00C41CE2">
              <w:rPr>
                <w:rFonts w:ascii="Arial" w:hAnsi="Arial" w:cs="Arial"/>
                <w:sz w:val="16"/>
                <w:szCs w:val="16"/>
              </w:rPr>
              <w:t>NIT 800181183-7</w:t>
            </w:r>
          </w:p>
        </w:tc>
        <w:tc>
          <w:tcPr>
            <w:tcW w:w="5528" w:type="dxa"/>
            <w:vMerge w:val="restart"/>
          </w:tcPr>
          <w:p w:rsidR="00C41CE2" w:rsidRPr="002D32B0" w:rsidRDefault="00C41CE2" w:rsidP="00E25C8A">
            <w:pPr>
              <w:rPr>
                <w:sz w:val="16"/>
                <w:szCs w:val="16"/>
              </w:rPr>
            </w:pPr>
          </w:p>
          <w:p w:rsidR="00C41CE2" w:rsidRPr="00C41CE2" w:rsidRDefault="00C41CE2" w:rsidP="00E25C8A">
            <w:pPr>
              <w:jc w:val="center"/>
              <w:rPr>
                <w:sz w:val="24"/>
                <w:szCs w:val="24"/>
              </w:rPr>
            </w:pPr>
            <w:r w:rsidRPr="00C41CE2">
              <w:rPr>
                <w:sz w:val="24"/>
                <w:szCs w:val="24"/>
              </w:rPr>
              <w:t>COLEGIO INTEGRADO SIMÓN BOLÍVAR</w:t>
            </w:r>
          </w:p>
          <w:p w:rsidR="00C41CE2" w:rsidRPr="00C41CE2" w:rsidRDefault="00C41CE2" w:rsidP="00E25C8A">
            <w:pPr>
              <w:jc w:val="center"/>
              <w:rPr>
                <w:sz w:val="24"/>
                <w:szCs w:val="24"/>
              </w:rPr>
            </w:pPr>
            <w:r w:rsidRPr="00C41CE2">
              <w:rPr>
                <w:sz w:val="24"/>
                <w:szCs w:val="24"/>
              </w:rPr>
              <w:t>“Educamos para construir Proyectos de Vida con Éxito”</w:t>
            </w:r>
          </w:p>
          <w:p w:rsidR="00C41CE2" w:rsidRPr="00C41CE2" w:rsidRDefault="00C41CE2" w:rsidP="00E25C8A">
            <w:pPr>
              <w:jc w:val="center"/>
              <w:rPr>
                <w:sz w:val="24"/>
                <w:szCs w:val="24"/>
              </w:rPr>
            </w:pPr>
            <w:r w:rsidRPr="00C41CE2">
              <w:rPr>
                <w:sz w:val="24"/>
                <w:szCs w:val="24"/>
              </w:rPr>
              <w:t>GESTIÓN ACADÉMICA</w:t>
            </w:r>
          </w:p>
          <w:p w:rsidR="00C41CE2" w:rsidRPr="002D32B0" w:rsidRDefault="00C41CE2" w:rsidP="00E25C8A">
            <w:pPr>
              <w:jc w:val="center"/>
              <w:rPr>
                <w:sz w:val="16"/>
                <w:szCs w:val="16"/>
              </w:rPr>
            </w:pPr>
            <w:r w:rsidRPr="00C41CE2">
              <w:rPr>
                <w:sz w:val="24"/>
                <w:szCs w:val="24"/>
              </w:rPr>
              <w:t>ESTRUCTURA PARA LA GUÍA TEMÁTICA POR COMPETENCIAS</w:t>
            </w:r>
          </w:p>
        </w:tc>
        <w:tc>
          <w:tcPr>
            <w:tcW w:w="1462" w:type="dxa"/>
          </w:tcPr>
          <w:p w:rsidR="00C41CE2" w:rsidRPr="00C41CE2" w:rsidRDefault="00C41CE2" w:rsidP="00E25C8A">
            <w:pPr>
              <w:jc w:val="center"/>
            </w:pPr>
            <w:r w:rsidRPr="00C41CE2">
              <w:t>GA-F03</w:t>
            </w:r>
          </w:p>
        </w:tc>
      </w:tr>
      <w:tr w:rsidR="00C41CE2" w:rsidRPr="002D32B0" w:rsidTr="00E25C8A">
        <w:trPr>
          <w:trHeight w:val="290"/>
        </w:trPr>
        <w:tc>
          <w:tcPr>
            <w:tcW w:w="1838" w:type="dxa"/>
            <w:vMerge/>
          </w:tcPr>
          <w:p w:rsidR="00C41CE2" w:rsidRPr="002D32B0" w:rsidRDefault="00C41CE2" w:rsidP="00E25C8A">
            <w:pPr>
              <w:jc w:val="center"/>
              <w:rPr>
                <w:noProof/>
                <w:sz w:val="14"/>
                <w:szCs w:val="14"/>
                <w:lang w:eastAsia="es-CO"/>
              </w:rPr>
            </w:pPr>
          </w:p>
        </w:tc>
        <w:tc>
          <w:tcPr>
            <w:tcW w:w="5528" w:type="dxa"/>
            <w:vMerge/>
          </w:tcPr>
          <w:p w:rsidR="00C41CE2" w:rsidRPr="002D32B0" w:rsidRDefault="00C41CE2" w:rsidP="00E25C8A">
            <w:pPr>
              <w:rPr>
                <w:sz w:val="16"/>
                <w:szCs w:val="16"/>
              </w:rPr>
            </w:pPr>
          </w:p>
        </w:tc>
        <w:tc>
          <w:tcPr>
            <w:tcW w:w="1462" w:type="dxa"/>
          </w:tcPr>
          <w:p w:rsidR="00C41CE2" w:rsidRPr="00C41CE2" w:rsidRDefault="00C41CE2" w:rsidP="00E25C8A">
            <w:pPr>
              <w:jc w:val="center"/>
            </w:pPr>
            <w:r w:rsidRPr="00C41CE2">
              <w:t>Versión 1.0</w:t>
            </w:r>
          </w:p>
        </w:tc>
      </w:tr>
      <w:tr w:rsidR="00C41CE2" w:rsidRPr="002D32B0" w:rsidTr="00E25C8A">
        <w:trPr>
          <w:trHeight w:val="269"/>
        </w:trPr>
        <w:tc>
          <w:tcPr>
            <w:tcW w:w="1838" w:type="dxa"/>
            <w:vMerge/>
          </w:tcPr>
          <w:p w:rsidR="00C41CE2" w:rsidRPr="002D32B0" w:rsidRDefault="00C41CE2" w:rsidP="00E25C8A">
            <w:pPr>
              <w:jc w:val="center"/>
              <w:rPr>
                <w:noProof/>
                <w:sz w:val="14"/>
                <w:szCs w:val="14"/>
                <w:lang w:eastAsia="es-CO"/>
              </w:rPr>
            </w:pPr>
          </w:p>
        </w:tc>
        <w:tc>
          <w:tcPr>
            <w:tcW w:w="5528" w:type="dxa"/>
            <w:vMerge/>
          </w:tcPr>
          <w:p w:rsidR="00C41CE2" w:rsidRPr="002D32B0" w:rsidRDefault="00C41CE2" w:rsidP="00E25C8A">
            <w:pPr>
              <w:rPr>
                <w:sz w:val="16"/>
                <w:szCs w:val="16"/>
              </w:rPr>
            </w:pPr>
          </w:p>
        </w:tc>
        <w:tc>
          <w:tcPr>
            <w:tcW w:w="1462" w:type="dxa"/>
          </w:tcPr>
          <w:p w:rsidR="00C41CE2" w:rsidRPr="00C41CE2" w:rsidRDefault="00C41CE2" w:rsidP="00E25C8A">
            <w:pPr>
              <w:jc w:val="center"/>
            </w:pPr>
            <w:r w:rsidRPr="00C41CE2">
              <w:t>01-02-2016</w:t>
            </w:r>
          </w:p>
        </w:tc>
      </w:tr>
      <w:tr w:rsidR="00C41CE2" w:rsidRPr="002D32B0" w:rsidTr="00E25C8A">
        <w:trPr>
          <w:trHeight w:val="290"/>
        </w:trPr>
        <w:tc>
          <w:tcPr>
            <w:tcW w:w="1838" w:type="dxa"/>
            <w:vMerge/>
          </w:tcPr>
          <w:p w:rsidR="00C41CE2" w:rsidRPr="002D32B0" w:rsidRDefault="00C41CE2" w:rsidP="00E25C8A">
            <w:pPr>
              <w:jc w:val="center"/>
              <w:rPr>
                <w:noProof/>
                <w:sz w:val="14"/>
                <w:szCs w:val="14"/>
                <w:lang w:eastAsia="es-CO"/>
              </w:rPr>
            </w:pPr>
          </w:p>
        </w:tc>
        <w:tc>
          <w:tcPr>
            <w:tcW w:w="5528" w:type="dxa"/>
            <w:vMerge/>
          </w:tcPr>
          <w:p w:rsidR="00C41CE2" w:rsidRPr="002D32B0" w:rsidRDefault="00C41CE2" w:rsidP="00E25C8A">
            <w:pPr>
              <w:rPr>
                <w:sz w:val="16"/>
                <w:szCs w:val="16"/>
              </w:rPr>
            </w:pPr>
          </w:p>
        </w:tc>
        <w:tc>
          <w:tcPr>
            <w:tcW w:w="1462" w:type="dxa"/>
          </w:tcPr>
          <w:p w:rsidR="00C41CE2" w:rsidRPr="00C41CE2" w:rsidRDefault="00C41CE2" w:rsidP="00E25C8A">
            <w:pPr>
              <w:jc w:val="center"/>
            </w:pPr>
            <w:r>
              <w:t>Página 2</w:t>
            </w:r>
            <w:r w:rsidRPr="00C41CE2">
              <w:t xml:space="preserve"> de 2</w:t>
            </w:r>
          </w:p>
        </w:tc>
      </w:tr>
    </w:tbl>
    <w:p w:rsidR="006F479B" w:rsidRDefault="00A20EED" w:rsidP="00741BE0">
      <w:pPr>
        <w:jc w:val="both"/>
        <w:rPr>
          <w:rFonts w:ascii="Arial" w:hAnsi="Arial" w:cs="Arial"/>
          <w:sz w:val="24"/>
          <w:szCs w:val="24"/>
        </w:rPr>
      </w:pPr>
      <w:r>
        <w:rPr>
          <w:rFonts w:ascii="Arial" w:hAnsi="Arial" w:cs="Arial"/>
          <w:sz w:val="24"/>
          <w:szCs w:val="24"/>
        </w:rPr>
        <w:t>hipnotizaban a todos los que las escuchara cantar, para después poderlos devorar; pero Odiseo es el único que las he escuchado y vivido para contarlo. Después desembarcan en la isla de Elios, dios del sol, donde hay muchas vacas que no se podían comer porque el que se las comiere moriría, algunos tripulantes de Odiseo tenían  mucha hambre y deciden comérselas y mueren.</w:t>
      </w:r>
    </w:p>
    <w:p w:rsidR="00A20EED" w:rsidRDefault="00A20EED" w:rsidP="00741BE0">
      <w:pPr>
        <w:jc w:val="both"/>
        <w:rPr>
          <w:rFonts w:ascii="Arial" w:hAnsi="Arial" w:cs="Arial"/>
          <w:color w:val="222222"/>
          <w:sz w:val="24"/>
          <w:szCs w:val="24"/>
          <w:shd w:val="clear" w:color="auto" w:fill="FFFFFF"/>
        </w:rPr>
      </w:pPr>
      <w:r>
        <w:rPr>
          <w:rFonts w:ascii="Arial" w:hAnsi="Arial" w:cs="Arial"/>
          <w:sz w:val="24"/>
          <w:szCs w:val="24"/>
        </w:rPr>
        <w:t>Por fin Odiseo llega a su amada casa Ítaca, donde era el rey, pero él no tenía idea de que se iba a encontrar con más de 100 hombres, donde en todos esos años de su ausencia, lo único que hicieron fue gastar su fortuna y pretender a su esposa para así quedarse con el trono, la sabia Penélope les había dicho que su esposo había muerto y cuan</w:t>
      </w:r>
      <w:r w:rsidR="00087800">
        <w:rPr>
          <w:rFonts w:ascii="Arial" w:hAnsi="Arial" w:cs="Arial"/>
          <w:sz w:val="24"/>
          <w:szCs w:val="24"/>
        </w:rPr>
        <w:t>do terminara de tejer un</w:t>
      </w:r>
      <w:r w:rsidR="00087800" w:rsidRPr="00087800">
        <w:rPr>
          <w:rFonts w:ascii="Arial" w:hAnsi="Arial" w:cs="Arial"/>
          <w:color w:val="222222"/>
          <w:sz w:val="21"/>
          <w:szCs w:val="21"/>
          <w:shd w:val="clear" w:color="auto" w:fill="FFFFFF"/>
        </w:rPr>
        <w:t xml:space="preserve"> </w:t>
      </w:r>
      <w:r w:rsidR="00087800" w:rsidRPr="00087800">
        <w:rPr>
          <w:rFonts w:ascii="Arial" w:hAnsi="Arial" w:cs="Arial"/>
          <w:sz w:val="24"/>
          <w:szCs w:val="24"/>
          <w:shd w:val="clear" w:color="auto" w:fill="FFFFFF"/>
        </w:rPr>
        <w:t>sudario para el rey </w:t>
      </w:r>
      <w:r w:rsidR="00087800">
        <w:rPr>
          <w:rFonts w:ascii="Arial" w:hAnsi="Arial" w:cs="Arial"/>
          <w:sz w:val="24"/>
          <w:szCs w:val="24"/>
          <w:shd w:val="clear" w:color="auto" w:fill="FFFFFF"/>
        </w:rPr>
        <w:t>Laertes, en el que estaba trabajando se casaría con uno de ellos, para la sorpresa de los pretendientes Penélope todo lo que tejía en el día lo destejía de noche,</w:t>
      </w:r>
      <w:r w:rsidR="00087800" w:rsidRPr="00087800">
        <w:rPr>
          <w:rFonts w:ascii="Arial" w:hAnsi="Arial" w:cs="Arial"/>
          <w:color w:val="222222"/>
          <w:sz w:val="21"/>
          <w:szCs w:val="21"/>
          <w:shd w:val="clear" w:color="auto" w:fill="FFFFFF"/>
        </w:rPr>
        <w:t xml:space="preserve"> </w:t>
      </w:r>
      <w:r w:rsidR="00087800" w:rsidRPr="00087800">
        <w:rPr>
          <w:rFonts w:ascii="Arial" w:hAnsi="Arial" w:cs="Arial"/>
          <w:color w:val="222222"/>
          <w:sz w:val="24"/>
          <w:szCs w:val="24"/>
          <w:shd w:val="clear" w:color="auto" w:fill="FFFFFF"/>
        </w:rPr>
        <w:t>finalmente es descubierta y obligada a concluir la labor</w:t>
      </w:r>
      <w:r w:rsidR="00087800">
        <w:rPr>
          <w:rFonts w:ascii="Arial" w:hAnsi="Arial" w:cs="Arial"/>
          <w:color w:val="222222"/>
          <w:sz w:val="24"/>
          <w:szCs w:val="24"/>
          <w:shd w:val="clear" w:color="auto" w:fill="FFFFFF"/>
        </w:rPr>
        <w:t>. Entonces ella les pone una prueba.</w:t>
      </w:r>
    </w:p>
    <w:p w:rsidR="00087800" w:rsidRPr="008F08EE" w:rsidRDefault="00087800" w:rsidP="00741BE0">
      <w:pPr>
        <w:jc w:val="both"/>
        <w:rPr>
          <w:rFonts w:ascii="Arial" w:hAnsi="Arial" w:cs="Arial"/>
          <w:sz w:val="24"/>
          <w:szCs w:val="24"/>
        </w:rPr>
      </w:pPr>
      <w:r>
        <w:rPr>
          <w:rFonts w:ascii="Arial" w:hAnsi="Arial" w:cs="Arial"/>
          <w:color w:val="222222"/>
          <w:sz w:val="24"/>
          <w:szCs w:val="24"/>
          <w:shd w:val="clear" w:color="auto" w:fill="FFFFFF"/>
        </w:rPr>
        <w:t xml:space="preserve">Odiseo se disfraza de mendigo para entrar en la hacienda, cuando él gana la prueba termina matando a todos los pretendientes. Penélope no creía que su gran amor por el que había esperado tanto tiempo estaba allí parado justo enfrente de ella, cuando se dio cuenta que sí, que realmente era Odiseo consumen una vez más su gran amor. </w:t>
      </w:r>
    </w:p>
    <w:sectPr w:rsidR="00087800" w:rsidRPr="008F08EE" w:rsidSect="002D32B0">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CC"/>
    <w:rsid w:val="00012E40"/>
    <w:rsid w:val="00087800"/>
    <w:rsid w:val="001844D6"/>
    <w:rsid w:val="002B0FED"/>
    <w:rsid w:val="002D32B0"/>
    <w:rsid w:val="005C5443"/>
    <w:rsid w:val="006E49B1"/>
    <w:rsid w:val="006F479B"/>
    <w:rsid w:val="00741BE0"/>
    <w:rsid w:val="0083494F"/>
    <w:rsid w:val="008B16ED"/>
    <w:rsid w:val="008F08EE"/>
    <w:rsid w:val="00A20EED"/>
    <w:rsid w:val="00B55D5C"/>
    <w:rsid w:val="00BB665D"/>
    <w:rsid w:val="00C41CE2"/>
    <w:rsid w:val="00D409FC"/>
    <w:rsid w:val="00DC6B42"/>
    <w:rsid w:val="00E82A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60789-2C68-4F3C-BA57-95621993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2A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087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646</Words>
  <Characters>3557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2018-02-09T19:37:00Z</dcterms:created>
  <dcterms:modified xsi:type="dcterms:W3CDTF">2018-02-10T13:48:00Z</dcterms:modified>
</cp:coreProperties>
</file>