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73" w:rsidRDefault="00156CD9" w:rsidP="00412E73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</w:pPr>
      <w:r w:rsidRPr="00156CD9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Biology 4605/7220</w:t>
      </w:r>
      <w:r w:rsidR="00412E7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412E7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NAMES for credit____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________</w:t>
      </w:r>
      <w:r w:rsidR="00412E7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__________</w:t>
      </w:r>
      <w:r w:rsidRPr="00156CD9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</w:p>
    <w:p w:rsidR="00156CD9" w:rsidRPr="00156CD9" w:rsidRDefault="006710DA" w:rsidP="00156CD9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30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 xml:space="preserve"> November 2022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 xml:space="preserve">   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3656E8" w:rsidRPr="00156CD9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 xml:space="preserve">Worksheet 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Mixed models.</w:t>
      </w:r>
    </w:p>
    <w:p w:rsidR="00913757" w:rsidRPr="000D41C1" w:rsidRDefault="00913757" w:rsidP="00193167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p w:rsidR="00913757" w:rsidRDefault="00156CD9" w:rsidP="00B16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Mixed models contain at least one fixed and on random factor.  Interaction terms in a mixed model can be either fixed (fixed crossed with fixed) or mixed (random crossed with fixed).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The former are tested, the </w:t>
      </w:r>
      <w:r w:rsidR="00B16AF1">
        <w:rPr>
          <w:rFonts w:ascii="Times New Roman" w:hAnsi="Times New Roman" w:cs="Times New Roman"/>
          <w:sz w:val="26"/>
          <w:szCs w:val="26"/>
        </w:rPr>
        <w:t xml:space="preserve">latter are not.  The latter often appear as the denominator in correctly nested tests of fixed effects.  </w:t>
      </w:r>
      <w:r w:rsidR="00434F23">
        <w:rPr>
          <w:rFonts w:ascii="Times New Roman" w:hAnsi="Times New Roman" w:cs="Times New Roman"/>
          <w:sz w:val="26"/>
          <w:szCs w:val="26"/>
        </w:rPr>
        <w:t>For the example circled, f</w:t>
      </w:r>
      <w:r w:rsidR="006710DA">
        <w:rPr>
          <w:rFonts w:ascii="Times New Roman" w:hAnsi="Times New Roman" w:cs="Times New Roman"/>
          <w:sz w:val="26"/>
          <w:szCs w:val="26"/>
        </w:rPr>
        <w:t>ill out the variable table,</w:t>
      </w:r>
      <w:r w:rsidR="00B16AF1">
        <w:rPr>
          <w:rFonts w:ascii="Times New Roman" w:hAnsi="Times New Roman" w:cs="Times New Roman"/>
          <w:sz w:val="26"/>
          <w:szCs w:val="26"/>
        </w:rPr>
        <w:t xml:space="preserve"> write the model</w:t>
      </w:r>
      <w:r w:rsidR="006710DA">
        <w:rPr>
          <w:rFonts w:ascii="Times New Roman" w:hAnsi="Times New Roman" w:cs="Times New Roman"/>
          <w:sz w:val="26"/>
          <w:szCs w:val="26"/>
        </w:rPr>
        <w:t xml:space="preserve">, and show </w:t>
      </w:r>
      <w:proofErr w:type="spellStart"/>
      <w:proofErr w:type="gramStart"/>
      <w:r w:rsidR="006710DA">
        <w:rPr>
          <w:rFonts w:ascii="Times New Roman" w:hAnsi="Times New Roman" w:cs="Times New Roman"/>
          <w:sz w:val="26"/>
          <w:szCs w:val="26"/>
        </w:rPr>
        <w:t>df</w:t>
      </w:r>
      <w:proofErr w:type="spellEnd"/>
      <w:proofErr w:type="gramEnd"/>
      <w:r w:rsidR="006710DA">
        <w:rPr>
          <w:rFonts w:ascii="Times New Roman" w:hAnsi="Times New Roman" w:cs="Times New Roman"/>
          <w:sz w:val="26"/>
          <w:szCs w:val="26"/>
        </w:rPr>
        <w:t xml:space="preserve"> below each term in the model</w:t>
      </w:r>
      <w:r w:rsidR="00B16AF1">
        <w:rPr>
          <w:rFonts w:ascii="Times New Roman" w:hAnsi="Times New Roman" w:cs="Times New Roman"/>
          <w:sz w:val="26"/>
          <w:szCs w:val="26"/>
        </w:rPr>
        <w:t xml:space="preserve">.  </w:t>
      </w:r>
      <w:r w:rsidR="00913757" w:rsidRPr="00B16AF1">
        <w:rPr>
          <w:rFonts w:ascii="Times New Roman" w:hAnsi="Times New Roman" w:cs="Times New Roman"/>
          <w:sz w:val="26"/>
          <w:szCs w:val="26"/>
        </w:rPr>
        <w:t xml:space="preserve">Examples </w:t>
      </w:r>
      <w:r w:rsidR="00B16AF1">
        <w:rPr>
          <w:rFonts w:ascii="Times New Roman" w:hAnsi="Times New Roman" w:cs="Times New Roman"/>
          <w:sz w:val="26"/>
          <w:szCs w:val="26"/>
        </w:rPr>
        <w:t xml:space="preserve">are </w:t>
      </w:r>
      <w:r w:rsidR="00913757" w:rsidRPr="00B16AF1">
        <w:rPr>
          <w:rFonts w:ascii="Times New Roman" w:hAnsi="Times New Roman" w:cs="Times New Roman"/>
          <w:sz w:val="26"/>
          <w:szCs w:val="26"/>
        </w:rPr>
        <w:t xml:space="preserve">from Cobb </w:t>
      </w:r>
      <w:proofErr w:type="gramStart"/>
      <w:r w:rsidR="00913757" w:rsidRPr="00B16AF1">
        <w:rPr>
          <w:rFonts w:ascii="Times New Roman" w:hAnsi="Times New Roman" w:cs="Times New Roman"/>
          <w:sz w:val="26"/>
          <w:szCs w:val="26"/>
        </w:rPr>
        <w:t xml:space="preserve">2014  </w:t>
      </w:r>
      <w:r w:rsidR="000D41C1" w:rsidRPr="00B16AF1">
        <w:rPr>
          <w:rFonts w:ascii="Times New Roman" w:hAnsi="Times New Roman" w:cs="Times New Roman"/>
          <w:i/>
          <w:sz w:val="26"/>
          <w:szCs w:val="26"/>
        </w:rPr>
        <w:t>Design</w:t>
      </w:r>
      <w:proofErr w:type="gramEnd"/>
      <w:r w:rsidR="000D41C1" w:rsidRPr="00B16AF1">
        <w:rPr>
          <w:rFonts w:ascii="Times New Roman" w:hAnsi="Times New Roman" w:cs="Times New Roman"/>
          <w:i/>
          <w:sz w:val="26"/>
          <w:szCs w:val="26"/>
        </w:rPr>
        <w:t xml:space="preserve"> and Analysis of Experiments</w:t>
      </w:r>
      <w:r w:rsidR="00B16AF1" w:rsidRPr="00B16AF1">
        <w:rPr>
          <w:rFonts w:ascii="Times New Roman" w:hAnsi="Times New Roman" w:cs="Times New Roman"/>
          <w:i/>
          <w:sz w:val="26"/>
          <w:szCs w:val="26"/>
        </w:rPr>
        <w:t>.</w:t>
      </w:r>
    </w:p>
    <w:p w:rsidR="001946EB" w:rsidRPr="00B16AF1" w:rsidRDefault="001946EB" w:rsidP="00193167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p w:rsidR="00913757" w:rsidRDefault="00B16AF1" w:rsidP="00B16AF1">
      <w:pPr>
        <w:numPr>
          <w:ilvl w:val="0"/>
          <w:numId w:val="2"/>
        </w:numPr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B16AF1">
        <w:rPr>
          <w:rFonts w:ascii="Times New Roman" w:hAnsi="Times New Roman" w:cs="Times New Roman"/>
          <w:sz w:val="26"/>
          <w:szCs w:val="26"/>
        </w:rPr>
        <w:t>Dreaming of shrews.  Three kinds of sleep were of interest</w:t>
      </w:r>
      <w:r>
        <w:rPr>
          <w:rFonts w:ascii="Times New Roman" w:hAnsi="Times New Roman" w:cs="Times New Roman"/>
          <w:sz w:val="26"/>
          <w:szCs w:val="26"/>
        </w:rPr>
        <w:t>: light slow-wave sleep LSW, deep slow-wave sleep DSW, and rapid eye movement sleep REM.  Heart r</w:t>
      </w:r>
      <w:r w:rsidR="001946E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te drops during slow-wave sleep; it goes up and down during REM sleep. T</w:t>
      </w:r>
      <w:r w:rsidRPr="00B16AF1">
        <w:rPr>
          <w:rFonts w:ascii="Times New Roman" w:hAnsi="Times New Roman" w:cs="Times New Roman"/>
          <w:sz w:val="26"/>
          <w:szCs w:val="26"/>
        </w:rPr>
        <w:t xml:space="preserve">he subjects were 6 tree shrews.   </w:t>
      </w:r>
      <w:r>
        <w:rPr>
          <w:rFonts w:ascii="Times New Roman" w:hAnsi="Times New Roman" w:cs="Times New Roman"/>
          <w:sz w:val="26"/>
          <w:szCs w:val="26"/>
        </w:rPr>
        <w:t>Heart rate of e</w:t>
      </w:r>
      <w:r w:rsidRPr="00B16AF1">
        <w:rPr>
          <w:rFonts w:ascii="Times New Roman" w:hAnsi="Times New Roman" w:cs="Times New Roman"/>
          <w:sz w:val="26"/>
          <w:szCs w:val="26"/>
        </w:rPr>
        <w:t>ach shrew was measured under</w:t>
      </w:r>
      <w:r>
        <w:rPr>
          <w:rFonts w:ascii="Times New Roman" w:hAnsi="Times New Roman" w:cs="Times New Roman"/>
          <w:sz w:val="26"/>
          <w:szCs w:val="26"/>
        </w:rPr>
        <w:t xml:space="preserve"> all</w:t>
      </w:r>
      <w:r w:rsidRPr="00B16AF1">
        <w:rPr>
          <w:rFonts w:ascii="Times New Roman" w:hAnsi="Times New Roman" w:cs="Times New Roman"/>
          <w:sz w:val="26"/>
          <w:szCs w:val="26"/>
        </w:rPr>
        <w:t xml:space="preserve"> three conditions.  Cobb</w:t>
      </w:r>
      <w:r w:rsidR="009A0CC4">
        <w:rPr>
          <w:rFonts w:ascii="Times New Roman" w:hAnsi="Times New Roman" w:cs="Times New Roman"/>
          <w:sz w:val="26"/>
          <w:szCs w:val="26"/>
        </w:rPr>
        <w:t xml:space="preserve"> (p249)</w:t>
      </w:r>
      <w:r w:rsidRPr="00B16AF1">
        <w:rPr>
          <w:rFonts w:ascii="Times New Roman" w:hAnsi="Times New Roman" w:cs="Times New Roman"/>
          <w:sz w:val="26"/>
          <w:szCs w:val="26"/>
        </w:rPr>
        <w:t xml:space="preserve"> reports </w:t>
      </w:r>
      <w:r w:rsidR="001946EB">
        <w:rPr>
          <w:rFonts w:ascii="Times New Roman" w:hAnsi="Times New Roman" w:cs="Times New Roman"/>
          <w:sz w:val="26"/>
          <w:szCs w:val="26"/>
        </w:rPr>
        <w:t>a single number in</w:t>
      </w:r>
      <w:r w:rsidRPr="00B16AF1">
        <w:rPr>
          <w:rFonts w:ascii="Times New Roman" w:hAnsi="Times New Roman" w:cs="Times New Roman"/>
          <w:sz w:val="26"/>
          <w:szCs w:val="26"/>
        </w:rPr>
        <w:t xml:space="preserve"> each subject in each treatment.</w:t>
      </w:r>
    </w:p>
    <w:p w:rsidR="001946EB" w:rsidRPr="001946EB" w:rsidRDefault="001946EB" w:rsidP="001946EB">
      <w:pPr>
        <w:spacing w:line="120" w:lineRule="auto"/>
        <w:ind w:left="360"/>
        <w:contextualSpacing/>
        <w:rPr>
          <w:rFonts w:ascii="Times New Roman" w:hAnsi="Times New Roman" w:cs="Times New Roman"/>
          <w:sz w:val="26"/>
          <w:szCs w:val="26"/>
        </w:rPr>
      </w:pPr>
    </w:p>
    <w:p w:rsidR="00866E7A" w:rsidRPr="001946EB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946EB">
        <w:rPr>
          <w:rFonts w:ascii="Times New Roman" w:hAnsi="Times New Roman" w:cs="Times New Roman"/>
          <w:sz w:val="26"/>
          <w:szCs w:val="26"/>
          <w:u w:val="single"/>
        </w:rPr>
        <w:t>Explanatory variables</w:t>
      </w:r>
    </w:p>
    <w:p w:rsidR="00866E7A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Variable</w:t>
      </w:r>
      <w:r>
        <w:rPr>
          <w:rFonts w:ascii="Times New Roman" w:hAnsi="Times New Roman" w:cs="Times New Roman"/>
          <w:sz w:val="26"/>
          <w:szCs w:val="26"/>
        </w:rPr>
        <w:tab/>
        <w:t>Symbol</w:t>
      </w:r>
      <w:r>
        <w:rPr>
          <w:rFonts w:ascii="Times New Roman" w:hAnsi="Times New Roman" w:cs="Times New Roman"/>
          <w:sz w:val="26"/>
          <w:szCs w:val="26"/>
        </w:rPr>
        <w:tab/>
        <w:t>Response or</w:t>
      </w:r>
      <w:r>
        <w:rPr>
          <w:rFonts w:ascii="Times New Roman" w:hAnsi="Times New Roman" w:cs="Times New Roman"/>
          <w:sz w:val="26"/>
          <w:szCs w:val="26"/>
        </w:rPr>
        <w:tab/>
        <w:t>Fixed or</w:t>
      </w:r>
      <w:r>
        <w:rPr>
          <w:rFonts w:ascii="Times New Roman" w:hAnsi="Times New Roman" w:cs="Times New Roman"/>
          <w:sz w:val="26"/>
          <w:szCs w:val="26"/>
        </w:rPr>
        <w:tab/>
        <w:t>Crossed or</w:t>
      </w:r>
    </w:p>
    <w:p w:rsidR="00866E7A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explanatory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  <w:t>Random?</w:t>
      </w:r>
      <w:r>
        <w:rPr>
          <w:rFonts w:ascii="Times New Roman" w:hAnsi="Times New Roman" w:cs="Times New Roman"/>
          <w:sz w:val="26"/>
          <w:szCs w:val="26"/>
        </w:rPr>
        <w:tab/>
        <w:t>Nested?</w:t>
      </w: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3167" w:rsidRDefault="00193167" w:rsidP="00B16AF1">
      <w:pPr>
        <w:rPr>
          <w:rFonts w:ascii="Times New Roman" w:hAnsi="Times New Roman" w:cs="Times New Roman"/>
          <w:sz w:val="26"/>
          <w:szCs w:val="26"/>
        </w:rPr>
      </w:pPr>
    </w:p>
    <w:p w:rsidR="009A0CC4" w:rsidRDefault="009A0CC4" w:rsidP="00B16AF1">
      <w:pPr>
        <w:rPr>
          <w:rFonts w:ascii="Times New Roman" w:hAnsi="Times New Roman" w:cs="Times New Roman"/>
          <w:sz w:val="26"/>
          <w:szCs w:val="26"/>
        </w:rPr>
      </w:pPr>
    </w:p>
    <w:p w:rsidR="00434F23" w:rsidRDefault="00626210" w:rsidP="00626210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</w:t>
      </w:r>
    </w:p>
    <w:p w:rsidR="00434F23" w:rsidRDefault="00434F23" w:rsidP="00B16AF1">
      <w:pPr>
        <w:rPr>
          <w:rFonts w:ascii="Times New Roman" w:hAnsi="Times New Roman" w:cs="Times New Roman"/>
          <w:sz w:val="26"/>
          <w:szCs w:val="26"/>
        </w:rPr>
      </w:pPr>
    </w:p>
    <w:p w:rsidR="009A0CC4" w:rsidRDefault="009A0CC4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Pr="00B16AF1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Pr="00193167" w:rsidRDefault="001946EB" w:rsidP="001931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Finger tapping.</w:t>
      </w:r>
      <w:r w:rsidR="00913757" w:rsidRPr="000D41C1">
        <w:rPr>
          <w:rFonts w:ascii="Times New Roman" w:hAnsi="Times New Roman" w:cs="Times New Roman"/>
          <w:sz w:val="26"/>
          <w:szCs w:val="26"/>
        </w:rPr>
        <w:t xml:space="preserve">  Scott and Chen </w:t>
      </w:r>
      <w:r w:rsidR="009A0CC4">
        <w:rPr>
          <w:rFonts w:ascii="Times New Roman" w:hAnsi="Times New Roman" w:cs="Times New Roman"/>
          <w:sz w:val="26"/>
          <w:szCs w:val="26"/>
        </w:rPr>
        <w:t xml:space="preserve">(1944, </w:t>
      </w:r>
      <w:r w:rsidR="009A0CC4" w:rsidRPr="009A0CC4">
        <w:rPr>
          <w:rFonts w:ascii="Times New Roman" w:hAnsi="Times New Roman" w:cs="Times New Roman"/>
          <w:i/>
          <w:sz w:val="26"/>
          <w:szCs w:val="26"/>
        </w:rPr>
        <w:t>J</w:t>
      </w:r>
      <w:r w:rsidR="009A0CC4">
        <w:rPr>
          <w:rFonts w:ascii="Times New Roman" w:hAnsi="Times New Roman" w:cs="Times New Roman"/>
          <w:i/>
          <w:sz w:val="26"/>
          <w:szCs w:val="26"/>
        </w:rPr>
        <w:t>.</w:t>
      </w:r>
      <w:r w:rsidR="009A0CC4" w:rsidRPr="009A0CC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A0CC4" w:rsidRPr="009A0CC4">
        <w:rPr>
          <w:rFonts w:ascii="Times New Roman" w:hAnsi="Times New Roman" w:cs="Times New Roman"/>
          <w:i/>
          <w:sz w:val="26"/>
          <w:szCs w:val="26"/>
        </w:rPr>
        <w:t>Pharmacol</w:t>
      </w:r>
      <w:proofErr w:type="spellEnd"/>
      <w:r w:rsidR="009A0CC4" w:rsidRPr="009A0CC4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9A0CC4" w:rsidRPr="009A0CC4">
        <w:rPr>
          <w:rFonts w:ascii="Times New Roman" w:hAnsi="Times New Roman" w:cs="Times New Roman"/>
          <w:i/>
          <w:sz w:val="26"/>
          <w:szCs w:val="26"/>
        </w:rPr>
        <w:t>Exptl</w:t>
      </w:r>
      <w:proofErr w:type="spellEnd"/>
      <w:r w:rsidR="009A0CC4" w:rsidRPr="009A0CC4">
        <w:rPr>
          <w:rFonts w:ascii="Times New Roman" w:hAnsi="Times New Roman" w:cs="Times New Roman"/>
          <w:i/>
          <w:sz w:val="26"/>
          <w:szCs w:val="26"/>
        </w:rPr>
        <w:t xml:space="preserve"> Therapy</w:t>
      </w:r>
      <w:r w:rsidR="009A0CC4">
        <w:rPr>
          <w:rFonts w:ascii="Times New Roman" w:hAnsi="Times New Roman" w:cs="Times New Roman"/>
          <w:sz w:val="26"/>
          <w:szCs w:val="26"/>
        </w:rPr>
        <w:t xml:space="preserve"> 82:89-97) </w:t>
      </w:r>
      <w:r w:rsidR="00913757" w:rsidRPr="000D41C1">
        <w:rPr>
          <w:rFonts w:ascii="Times New Roman" w:hAnsi="Times New Roman" w:cs="Times New Roman"/>
          <w:sz w:val="26"/>
          <w:szCs w:val="26"/>
        </w:rPr>
        <w:t xml:space="preserve">reported the results of a study to compare </w:t>
      </w:r>
      <w:r w:rsidR="00626210">
        <w:rPr>
          <w:rFonts w:ascii="Times New Roman" w:hAnsi="Times New Roman" w:cs="Times New Roman"/>
          <w:sz w:val="26"/>
          <w:szCs w:val="26"/>
        </w:rPr>
        <w:t xml:space="preserve">the effects of </w:t>
      </w:r>
      <w:r w:rsidR="00913757" w:rsidRPr="000D41C1">
        <w:rPr>
          <w:rFonts w:ascii="Times New Roman" w:hAnsi="Times New Roman" w:cs="Times New Roman"/>
          <w:sz w:val="26"/>
          <w:szCs w:val="26"/>
        </w:rPr>
        <w:t>caffeine, theobromine, and a placebo</w:t>
      </w:r>
      <w:r w:rsidR="00193167">
        <w:rPr>
          <w:rFonts w:ascii="Times New Roman" w:hAnsi="Times New Roman" w:cs="Times New Roman"/>
          <w:sz w:val="26"/>
          <w:szCs w:val="26"/>
        </w:rPr>
        <w:t xml:space="preserve"> on finger tapping</w:t>
      </w:r>
      <w:r w:rsidR="00913757" w:rsidRPr="000D41C1">
        <w:rPr>
          <w:rFonts w:ascii="Times New Roman" w:hAnsi="Times New Roman" w:cs="Times New Roman"/>
          <w:sz w:val="26"/>
          <w:szCs w:val="26"/>
        </w:rPr>
        <w:t xml:space="preserve">.  </w:t>
      </w:r>
      <w:r w:rsidR="009A0CC4">
        <w:rPr>
          <w:rFonts w:ascii="Times New Roman" w:hAnsi="Times New Roman" w:cs="Times New Roman"/>
          <w:sz w:val="26"/>
          <w:szCs w:val="26"/>
        </w:rPr>
        <w:t xml:space="preserve">Cobb (p268) reports a single number </w:t>
      </w:r>
      <w:r w:rsidR="006710DA">
        <w:rPr>
          <w:rFonts w:ascii="Times New Roman" w:hAnsi="Times New Roman" w:cs="Times New Roman"/>
          <w:sz w:val="26"/>
          <w:szCs w:val="26"/>
        </w:rPr>
        <w:t xml:space="preserve">for each treatment for </w:t>
      </w:r>
      <w:r w:rsidR="00434F23">
        <w:rPr>
          <w:rFonts w:ascii="Times New Roman" w:hAnsi="Times New Roman" w:cs="Times New Roman"/>
          <w:sz w:val="26"/>
          <w:szCs w:val="26"/>
        </w:rPr>
        <w:t>subject</w:t>
      </w:r>
      <w:r w:rsidR="006710DA">
        <w:rPr>
          <w:rFonts w:ascii="Times New Roman" w:hAnsi="Times New Roman" w:cs="Times New Roman"/>
          <w:sz w:val="26"/>
          <w:szCs w:val="26"/>
        </w:rPr>
        <w:t xml:space="preserve">s labelled </w:t>
      </w:r>
      <w:proofErr w:type="gramStart"/>
      <w:r w:rsidR="006710DA">
        <w:rPr>
          <w:rFonts w:ascii="Times New Roman" w:hAnsi="Times New Roman" w:cs="Times New Roman"/>
          <w:sz w:val="26"/>
          <w:szCs w:val="26"/>
        </w:rPr>
        <w:t>I, II, III, and IV</w:t>
      </w:r>
      <w:proofErr w:type="gramEnd"/>
      <w:r w:rsidR="006710DA">
        <w:rPr>
          <w:rFonts w:ascii="Times New Roman" w:hAnsi="Times New Roman" w:cs="Times New Roman"/>
          <w:sz w:val="26"/>
          <w:szCs w:val="26"/>
        </w:rPr>
        <w:t>.</w:t>
      </w:r>
      <w:r w:rsidR="001931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46EB" w:rsidRPr="001946EB" w:rsidRDefault="001946EB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66E7A">
        <w:rPr>
          <w:rFonts w:ascii="Times New Roman" w:hAnsi="Times New Roman" w:cs="Times New Roman"/>
          <w:sz w:val="26"/>
          <w:szCs w:val="26"/>
        </w:rPr>
        <w:tab/>
      </w:r>
      <w:r w:rsidR="00866E7A">
        <w:rPr>
          <w:rFonts w:ascii="Times New Roman" w:hAnsi="Times New Roman" w:cs="Times New Roman"/>
          <w:sz w:val="26"/>
          <w:szCs w:val="26"/>
        </w:rPr>
        <w:tab/>
      </w:r>
      <w:r w:rsidRPr="001946EB">
        <w:rPr>
          <w:rFonts w:ascii="Times New Roman" w:hAnsi="Times New Roman" w:cs="Times New Roman"/>
          <w:sz w:val="26"/>
          <w:szCs w:val="26"/>
          <w:u w:val="single"/>
        </w:rPr>
        <w:t>Explanatory variables</w:t>
      </w:r>
    </w:p>
    <w:p w:rsidR="001946EB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946EB">
        <w:rPr>
          <w:rFonts w:ascii="Times New Roman" w:hAnsi="Times New Roman" w:cs="Times New Roman"/>
          <w:sz w:val="26"/>
          <w:szCs w:val="26"/>
        </w:rPr>
        <w:t>Variable</w:t>
      </w:r>
      <w:r w:rsidR="001946EB">
        <w:rPr>
          <w:rFonts w:ascii="Times New Roman" w:hAnsi="Times New Roman" w:cs="Times New Roman"/>
          <w:sz w:val="26"/>
          <w:szCs w:val="26"/>
        </w:rPr>
        <w:tab/>
        <w:t>Symbol</w:t>
      </w:r>
      <w:r w:rsidR="001946EB">
        <w:rPr>
          <w:rFonts w:ascii="Times New Roman" w:hAnsi="Times New Roman" w:cs="Times New Roman"/>
          <w:sz w:val="26"/>
          <w:szCs w:val="26"/>
        </w:rPr>
        <w:tab/>
        <w:t>Response or</w:t>
      </w:r>
      <w:r w:rsidR="001946EB">
        <w:rPr>
          <w:rFonts w:ascii="Times New Roman" w:hAnsi="Times New Roman" w:cs="Times New Roman"/>
          <w:sz w:val="26"/>
          <w:szCs w:val="26"/>
        </w:rPr>
        <w:tab/>
        <w:t>Fixed or</w:t>
      </w:r>
      <w:r w:rsidR="001946EB">
        <w:rPr>
          <w:rFonts w:ascii="Times New Roman" w:hAnsi="Times New Roman" w:cs="Times New Roman"/>
          <w:sz w:val="26"/>
          <w:szCs w:val="26"/>
        </w:rPr>
        <w:tab/>
        <w:t>Crossed or</w:t>
      </w:r>
    </w:p>
    <w:p w:rsidR="001946EB" w:rsidRDefault="001946EB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66E7A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explanatory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  <w:t>Random?</w:t>
      </w:r>
      <w:r>
        <w:rPr>
          <w:rFonts w:ascii="Times New Roman" w:hAnsi="Times New Roman" w:cs="Times New Roman"/>
          <w:sz w:val="26"/>
          <w:szCs w:val="26"/>
        </w:rPr>
        <w:tab/>
        <w:t>Nested</w:t>
      </w:r>
      <w:r w:rsidR="00866E7A">
        <w:rPr>
          <w:rFonts w:ascii="Times New Roman" w:hAnsi="Times New Roman" w:cs="Times New Roman"/>
          <w:sz w:val="26"/>
          <w:szCs w:val="26"/>
        </w:rPr>
        <w:t>?</w:t>
      </w:r>
    </w:p>
    <w:p w:rsidR="00913757" w:rsidRPr="000D41C1" w:rsidRDefault="00913757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913757" w:rsidRDefault="00913757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866E7A" w:rsidRDefault="00866E7A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626210" w:rsidRDefault="00626210" w:rsidP="00193167">
      <w:pPr>
        <w:rPr>
          <w:rFonts w:ascii="Times New Roman" w:hAnsi="Times New Roman" w:cs="Times New Roman"/>
          <w:sz w:val="26"/>
          <w:szCs w:val="26"/>
        </w:rPr>
      </w:pPr>
    </w:p>
    <w:p w:rsidR="00626210" w:rsidRDefault="00626210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913757" w:rsidRDefault="00626210" w:rsidP="006710DA">
      <w:p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Model</w:t>
      </w:r>
    </w:p>
    <w:p w:rsidR="00193167" w:rsidRDefault="00193167" w:rsidP="006710DA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193167" w:rsidRDefault="00193167" w:rsidP="006710DA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193167" w:rsidRDefault="00193167" w:rsidP="006710DA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193167" w:rsidRPr="000D41C1" w:rsidRDefault="00193167" w:rsidP="006710DA">
      <w:p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Extra: on the reverse, rewrite the model for </w:t>
      </w:r>
      <w:proofErr w:type="gramStart"/>
      <w:r>
        <w:rPr>
          <w:rFonts w:ascii="Times New Roman" w:hAnsi="Times New Roman" w:cs="Times New Roman"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measurements/subject. What terms do you think </w:t>
      </w:r>
      <w:proofErr w:type="gramStart"/>
      <w:r>
        <w:rPr>
          <w:rFonts w:ascii="Times New Roman" w:hAnsi="Times New Roman" w:cs="Times New Roman"/>
          <w:sz w:val="26"/>
          <w:szCs w:val="26"/>
        </w:rPr>
        <w:t>should be used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form the F-ratio for the treatment effect?</w:t>
      </w:r>
    </w:p>
    <w:sectPr w:rsidR="00193167" w:rsidRPr="000D41C1" w:rsidSect="0019316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40746"/>
    <w:multiLevelType w:val="hybridMultilevel"/>
    <w:tmpl w:val="259A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729F1"/>
    <w:multiLevelType w:val="hybridMultilevel"/>
    <w:tmpl w:val="3E106BB2"/>
    <w:lvl w:ilvl="0" w:tplc="C37C0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57"/>
    <w:rsid w:val="000D41C1"/>
    <w:rsid w:val="00156CD9"/>
    <w:rsid w:val="00193167"/>
    <w:rsid w:val="001946EB"/>
    <w:rsid w:val="00300CCF"/>
    <w:rsid w:val="003656E8"/>
    <w:rsid w:val="00412E73"/>
    <w:rsid w:val="00434F23"/>
    <w:rsid w:val="005E363F"/>
    <w:rsid w:val="00626210"/>
    <w:rsid w:val="006710DA"/>
    <w:rsid w:val="00866E7A"/>
    <w:rsid w:val="00913757"/>
    <w:rsid w:val="009A0CC4"/>
    <w:rsid w:val="009A7C8E"/>
    <w:rsid w:val="00B1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FE77"/>
  <w15:docId w15:val="{48D3908B-A712-4DDF-B892-82BF3F0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Schneider, David Clayton</cp:lastModifiedBy>
  <cp:revision>3</cp:revision>
  <cp:lastPrinted>2018-10-24T17:14:00Z</cp:lastPrinted>
  <dcterms:created xsi:type="dcterms:W3CDTF">2022-11-30T13:41:00Z</dcterms:created>
  <dcterms:modified xsi:type="dcterms:W3CDTF">2022-11-30T13:47:00Z</dcterms:modified>
</cp:coreProperties>
</file>