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0" w:line="312" w:lineRule="auto"/>
        <w:ind w:left="0" w:firstLine="0"/>
        <w:jc w:val="left"/>
        <w:rPr>
          <w:rFonts w:ascii="Rubik" w:cs="Rubik" w:eastAsia="Rubik" w:hAnsi="Rubik"/>
          <w:sz w:val="36"/>
          <w:szCs w:val="36"/>
        </w:rPr>
      </w:pPr>
      <w:bookmarkStart w:colFirst="0" w:colLast="0" w:name="_heading=h.gjdgxs" w:id="0"/>
      <w:bookmarkEnd w:id="0"/>
      <w:r w:rsidDel="00000000" w:rsidR="00000000" w:rsidRPr="00000000">
        <w:rPr>
          <w:rFonts w:ascii="Rubik" w:cs="Rubik" w:eastAsia="Rubik" w:hAnsi="Rubik"/>
        </w:rPr>
        <w:drawing>
          <wp:inline distB="114300" distT="114300" distL="114300" distR="114300">
            <wp:extent cx="3552825" cy="1085850"/>
            <wp:effectExtent b="0" l="0" r="0" t="0"/>
            <wp:docPr id="4" name="image2.png"/>
            <a:graphic>
              <a:graphicData uri="http://schemas.openxmlformats.org/drawingml/2006/picture">
                <pic:pic>
                  <pic:nvPicPr>
                    <pic:cNvPr id="0" name="image2.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spacing w:after="200" w:before="0" w:line="312" w:lineRule="auto"/>
        <w:jc w:val="left"/>
        <w:rPr>
          <w:rFonts w:ascii="Rubik" w:cs="Rubik" w:eastAsia="Rubik" w:hAnsi="Rubik"/>
          <w:b w:val="0"/>
          <w:color w:val="666666"/>
          <w:sz w:val="36"/>
          <w:szCs w:val="36"/>
        </w:rPr>
      </w:pPr>
      <w:bookmarkStart w:colFirst="0" w:colLast="0" w:name="_heading=h.30j0zll" w:id="1"/>
      <w:bookmarkEnd w:id="1"/>
      <w:r w:rsidDel="00000000" w:rsidR="00000000" w:rsidRPr="00000000">
        <w:rPr>
          <w:rFonts w:ascii="Rubik" w:cs="Rubik" w:eastAsia="Rubik" w:hAnsi="Rubik"/>
          <w:b w:val="0"/>
          <w:color w:val="666666"/>
          <w:sz w:val="36"/>
          <w:szCs w:val="36"/>
          <w:rtl w:val="0"/>
        </w:rPr>
        <w:t xml:space="preserve">Programación Imperativa</w:t>
      </w:r>
    </w:p>
    <w:p w:rsidR="00000000" w:rsidDel="00000000" w:rsidP="00000000" w:rsidRDefault="00000000" w:rsidRPr="00000000" w14:paraId="00000003">
      <w:pPr>
        <w:pStyle w:val="Heading1"/>
        <w:spacing w:after="120" w:before="400" w:line="312" w:lineRule="auto"/>
        <w:jc w:val="left"/>
        <w:rPr>
          <w:rFonts w:ascii="Rubik" w:cs="Rubik" w:eastAsia="Rubik" w:hAnsi="Rubik"/>
        </w:rPr>
      </w:pPr>
      <w:bookmarkStart w:colFirst="0" w:colLast="0" w:name="_heading=h.1fob9te" w:id="2"/>
      <w:bookmarkEnd w:id="2"/>
      <w:r w:rsidDel="00000000" w:rsidR="00000000" w:rsidRPr="00000000">
        <w:rPr>
          <w:rFonts w:ascii="Rubik" w:cs="Rubik" w:eastAsia="Rubik" w:hAnsi="Rubik"/>
          <w:rtl w:val="0"/>
        </w:rPr>
        <w:t xml:space="preserve">¡Preparando el cerebro!</w:t>
      </w:r>
    </w:p>
    <w:p w:rsidR="00000000" w:rsidDel="00000000" w:rsidP="00000000" w:rsidRDefault="00000000" w:rsidRPr="00000000" w14:paraId="00000004">
      <w:pPr>
        <w:spacing w:after="200" w:before="0"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Ahora que ya contamos con todo el conocimiento necesario, vamos a realizar una serie de ejercicios para entrenar un poco nuestro cerebro.</w:t>
      </w:r>
    </w:p>
    <w:p w:rsidR="00000000" w:rsidDel="00000000" w:rsidP="00000000" w:rsidRDefault="00000000" w:rsidRPr="00000000" w14:paraId="00000005">
      <w:pPr>
        <w:pStyle w:val="Heading2"/>
        <w:spacing w:after="120" w:before="360" w:line="312" w:lineRule="auto"/>
        <w:jc w:val="left"/>
        <w:rPr>
          <w:rFonts w:ascii="Rubik" w:cs="Rubik" w:eastAsia="Rubik" w:hAnsi="Rubik"/>
        </w:rPr>
      </w:pPr>
      <w:bookmarkStart w:colFirst="0" w:colLast="0" w:name="_heading=h.3znysh7" w:id="3"/>
      <w:bookmarkEnd w:id="3"/>
      <w:r w:rsidDel="00000000" w:rsidR="00000000" w:rsidRPr="00000000">
        <w:rPr>
          <w:rFonts w:ascii="Rubik SemiBold" w:cs="Rubik SemiBold" w:eastAsia="Rubik SemiBold" w:hAnsi="Rubik SemiBold"/>
          <w:b w:val="0"/>
          <w:rtl w:val="0"/>
        </w:rPr>
        <w:t xml:space="preserve">Loop de pares</w:t>
      </w:r>
      <w:r w:rsidDel="00000000" w:rsidR="00000000" w:rsidRPr="00000000">
        <w:rPr>
          <w:rtl w:val="0"/>
        </w:rPr>
      </w:r>
    </w:p>
    <w:p w:rsidR="00000000" w:rsidDel="00000000" w:rsidP="00000000" w:rsidRDefault="00000000" w:rsidRPr="00000000" w14:paraId="00000006">
      <w:pPr>
        <w:spacing w:after="200" w:before="0"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loopDePares</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como parámetro un número y haga un loop de 0 a 100 mostrando en la consola cada número del loop. En caso de que el número de la iteración sumado con el número pasado por parámetro sea par, mostrará en la consola: “El número X es par”.</w:t>
      </w:r>
    </w:p>
    <w:p w:rsidR="00000000" w:rsidDel="00000000" w:rsidP="00000000" w:rsidRDefault="00000000" w:rsidRPr="00000000" w14:paraId="00000007">
      <w:pPr>
        <w:pStyle w:val="Heading2"/>
        <w:spacing w:after="120" w:before="360" w:line="312" w:lineRule="auto"/>
        <w:jc w:val="left"/>
        <w:rPr>
          <w:rFonts w:ascii="Rubik" w:cs="Rubik" w:eastAsia="Rubik" w:hAnsi="Rubik"/>
        </w:rPr>
      </w:pPr>
      <w:bookmarkStart w:colFirst="0" w:colLast="0" w:name="_heading=h.tyjcwt" w:id="4"/>
      <w:bookmarkEnd w:id="4"/>
      <w:r w:rsidDel="00000000" w:rsidR="00000000" w:rsidRPr="00000000">
        <w:rPr>
          <w:rFonts w:ascii="Rubik SemiBold" w:cs="Rubik SemiBold" w:eastAsia="Rubik SemiBold" w:hAnsi="Rubik SemiBold"/>
          <w:b w:val="0"/>
          <w:rtl w:val="0"/>
        </w:rPr>
        <w:t xml:space="preserve">Loop de impares con palabra</w:t>
      </w:r>
      <w:r w:rsidDel="00000000" w:rsidR="00000000" w:rsidRPr="00000000">
        <w:rPr>
          <w:rtl w:val="0"/>
        </w:rPr>
      </w:r>
    </w:p>
    <w:p w:rsidR="00000000" w:rsidDel="00000000" w:rsidP="00000000" w:rsidRDefault="00000000" w:rsidRPr="00000000" w14:paraId="00000008">
      <w:pPr>
        <w:spacing w:after="200" w:before="0" w:line="312" w:lineRule="auto"/>
        <w:ind w:left="0" w:right="-6.259842519683616" w:firstLine="0"/>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loopDeImpares </w:t>
      </w:r>
      <w:r w:rsidDel="00000000" w:rsidR="00000000" w:rsidRPr="00000000">
        <w:rPr>
          <w:rFonts w:ascii="Rubik Light" w:cs="Rubik Light" w:eastAsia="Rubik Light" w:hAnsi="Rubik Light"/>
          <w:rtl w:val="0"/>
        </w:rPr>
        <w:t xml:space="preserve">que reciba como parámetro un número y una palabra, y haga un loop de 0 a 100 mostrando en la consola cada número del loop. Luego, modificar el código para que, en caso de que ese número sumado con el número pasado por parámetro sea impar, muestre en la consola la palabra pasada por parámetro.</w:t>
      </w:r>
    </w:p>
    <w:p w:rsidR="00000000" w:rsidDel="00000000" w:rsidP="00000000" w:rsidRDefault="00000000" w:rsidRPr="00000000" w14:paraId="00000009">
      <w:pPr>
        <w:pStyle w:val="Heading2"/>
        <w:spacing w:after="120" w:before="360" w:line="312" w:lineRule="auto"/>
        <w:ind w:right="-6.259842519683616"/>
        <w:jc w:val="left"/>
        <w:rPr>
          <w:rFonts w:ascii="Rubik" w:cs="Rubik" w:eastAsia="Rubik" w:hAnsi="Rubik"/>
        </w:rPr>
      </w:pPr>
      <w:bookmarkStart w:colFirst="0" w:colLast="0" w:name="_heading=h.3dy6vkm" w:id="5"/>
      <w:bookmarkEnd w:id="5"/>
      <w:r w:rsidDel="00000000" w:rsidR="00000000" w:rsidRPr="00000000">
        <w:rPr>
          <w:rFonts w:ascii="Rubik SemiBold" w:cs="Rubik SemiBold" w:eastAsia="Rubik SemiBold" w:hAnsi="Rubik SemiBold"/>
          <w:b w:val="0"/>
          <w:rtl w:val="0"/>
        </w:rPr>
        <w:t xml:space="preserve">Sumatoria</w:t>
      </w:r>
      <w:r w:rsidDel="00000000" w:rsidR="00000000" w:rsidRPr="00000000">
        <w:rPr>
          <w:rtl w:val="0"/>
        </w:rPr>
      </w:r>
    </w:p>
    <w:p w:rsidR="00000000" w:rsidDel="00000000" w:rsidP="00000000" w:rsidRDefault="00000000" w:rsidRPr="00000000" w14:paraId="0000000A">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sumatoria</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un número como parámetro y que devuelva la sumatoria de todos sus números anteriores, incluso ese mismo. Ejemplo:</w:t>
      </w:r>
      <w:r w:rsidDel="00000000" w:rsidR="00000000" w:rsidRPr="00000000">
        <w:rPr>
          <w:rtl w:val="0"/>
        </w:rPr>
      </w:r>
    </w:p>
    <w:p w:rsidR="00000000" w:rsidDel="00000000" w:rsidP="00000000" w:rsidRDefault="00000000" w:rsidRPr="00000000" w14:paraId="0000000B">
      <w:pPr>
        <w:numPr>
          <w:ilvl w:val="0"/>
          <w:numId w:val="1"/>
        </w:numP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sumatoria(3)</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6</w:t>
      </w:r>
      <w:r w:rsidDel="00000000" w:rsidR="00000000" w:rsidRPr="00000000">
        <w:rPr>
          <w:rFonts w:ascii="Rubik Light" w:cs="Rubik Light" w:eastAsia="Rubik Light" w:hAnsi="Rubik Light"/>
          <w:rtl w:val="0"/>
        </w:rPr>
        <w:t xml:space="preserve"> porque hace (1+2+3)</w:t>
      </w:r>
    </w:p>
    <w:p w:rsidR="00000000" w:rsidDel="00000000" w:rsidP="00000000" w:rsidRDefault="00000000" w:rsidRPr="00000000" w14:paraId="0000000C">
      <w:pPr>
        <w:numPr>
          <w:ilvl w:val="0"/>
          <w:numId w:val="1"/>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sumatoria(8)</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36</w:t>
      </w:r>
      <w:r w:rsidDel="00000000" w:rsidR="00000000" w:rsidRPr="00000000">
        <w:rPr>
          <w:rtl w:val="0"/>
        </w:rPr>
      </w:r>
    </w:p>
    <w:p w:rsidR="00000000" w:rsidDel="00000000" w:rsidP="00000000" w:rsidRDefault="00000000" w:rsidRPr="00000000" w14:paraId="0000000D">
      <w:pPr>
        <w:pStyle w:val="Heading2"/>
        <w:spacing w:after="120" w:before="360" w:line="312" w:lineRule="auto"/>
        <w:ind w:right="-6.259842519683616"/>
        <w:jc w:val="left"/>
        <w:rPr>
          <w:rFonts w:ascii="Rubik" w:cs="Rubik" w:eastAsia="Rubik" w:hAnsi="Rubik"/>
        </w:rPr>
      </w:pPr>
      <w:bookmarkStart w:colFirst="0" w:colLast="0" w:name="_heading=h.1t3h5sf" w:id="6"/>
      <w:bookmarkEnd w:id="6"/>
      <w:r w:rsidDel="00000000" w:rsidR="00000000" w:rsidRPr="00000000">
        <w:rPr>
          <w:rFonts w:ascii="Rubik SemiBold" w:cs="Rubik SemiBold" w:eastAsia="Rubik SemiBold" w:hAnsi="Rubik SemiBold"/>
          <w:b w:val="0"/>
          <w:rtl w:val="0"/>
        </w:rPr>
        <w:t xml:space="preserve">Nuevo arreglo</w:t>
      </w:r>
      <w:r w:rsidDel="00000000" w:rsidR="00000000" w:rsidRPr="00000000">
        <w:rPr>
          <w:rtl w:val="0"/>
        </w:rPr>
      </w:r>
    </w:p>
    <w:p w:rsidR="00000000" w:rsidDel="00000000" w:rsidP="00000000" w:rsidRDefault="00000000" w:rsidRPr="00000000" w14:paraId="0000000E">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nuevoArreglo</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un número como parámetro y que devuelva un nuevo arreglo con tantos elementos como el número que le hayas pasado. Ejemplo:</w:t>
      </w:r>
      <w:r w:rsidDel="00000000" w:rsidR="00000000" w:rsidRPr="00000000">
        <w:rPr>
          <w:rtl w:val="0"/>
        </w:rPr>
      </w:r>
    </w:p>
    <w:p w:rsidR="00000000" w:rsidDel="00000000" w:rsidP="00000000" w:rsidRDefault="00000000" w:rsidRPr="00000000" w14:paraId="0000000F">
      <w:pPr>
        <w:numPr>
          <w:ilvl w:val="0"/>
          <w:numId w:val="2"/>
        </w:numP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nuevoArreglo(5)</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[1,2,3,4,5]</w:t>
      </w:r>
    </w:p>
    <w:p w:rsidR="00000000" w:rsidDel="00000000" w:rsidP="00000000" w:rsidRDefault="00000000" w:rsidRPr="00000000" w14:paraId="00000010">
      <w:pPr>
        <w:numPr>
          <w:ilvl w:val="0"/>
          <w:numId w:val="2"/>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nuevoArreglo(10)</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[1,2,3,4,5,6,7,8,9,10]</w:t>
      </w:r>
      <w:r w:rsidDel="00000000" w:rsidR="00000000" w:rsidRPr="00000000">
        <w:rPr>
          <w:rtl w:val="0"/>
        </w:rPr>
      </w:r>
    </w:p>
    <w:p w:rsidR="00000000" w:rsidDel="00000000" w:rsidP="00000000" w:rsidRDefault="00000000" w:rsidRPr="00000000" w14:paraId="00000011">
      <w:pPr>
        <w:pStyle w:val="Heading2"/>
        <w:spacing w:after="120" w:before="360" w:line="312" w:lineRule="auto"/>
        <w:ind w:right="-6.259842519683616"/>
        <w:jc w:val="left"/>
        <w:rPr>
          <w:rFonts w:ascii="Rubik" w:cs="Rubik" w:eastAsia="Rubik" w:hAnsi="Rubik"/>
        </w:rPr>
      </w:pPr>
      <w:bookmarkStart w:colFirst="0" w:colLast="0" w:name="_heading=h.4d34og8" w:id="7"/>
      <w:bookmarkEnd w:id="7"/>
      <w:r w:rsidDel="00000000" w:rsidR="00000000" w:rsidRPr="00000000">
        <w:rPr>
          <w:rFonts w:ascii="Rubik SemiBold" w:cs="Rubik SemiBold" w:eastAsia="Rubik SemiBold" w:hAnsi="Rubik SemiBold"/>
          <w:b w:val="0"/>
          <w:rtl w:val="0"/>
        </w:rPr>
        <w:t xml:space="preserve">Similar String.split()</w:t>
      </w:r>
      <w:r w:rsidDel="00000000" w:rsidR="00000000" w:rsidRPr="00000000">
        <w:rPr>
          <w:rtl w:val="0"/>
        </w:rPr>
      </w:r>
    </w:p>
    <w:p w:rsidR="00000000" w:rsidDel="00000000" w:rsidP="00000000" w:rsidRDefault="00000000" w:rsidRPr="00000000" w14:paraId="00000012">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split</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un string y simule el comportamiento de la función original. Si no estás seguro de cómo funciona, Google puede ayudarte. </w:t>
      </w:r>
      <w:r w:rsidDel="00000000" w:rsidR="00000000" w:rsidRPr="00000000">
        <w:rPr>
          <w:rFonts w:ascii="Rubik Medium" w:cs="Rubik Medium" w:eastAsia="Rubik Medium" w:hAnsi="Rubik Medium"/>
          <w:rtl w:val="0"/>
        </w:rPr>
        <w:t xml:space="preserve">Importante: no podés usar el String.split()</w:t>
      </w:r>
      <w:r w:rsidDel="00000000" w:rsidR="00000000" w:rsidRPr="00000000">
        <w:rPr>
          <w:rFonts w:ascii="Rubik Light" w:cs="Rubik Light" w:eastAsia="Rubik Light" w:hAnsi="Rubik Light"/>
          <w:rtl w:val="0"/>
        </w:rPr>
        <w:t xml:space="preserve">. Ejemplo:</w:t>
      </w:r>
      <w:r w:rsidDel="00000000" w:rsidR="00000000" w:rsidRPr="00000000">
        <w:rPr>
          <w:rtl w:val="0"/>
        </w:rPr>
      </w:r>
    </w:p>
    <w:p w:rsidR="00000000" w:rsidDel="00000000" w:rsidP="00000000" w:rsidRDefault="00000000" w:rsidRPr="00000000" w14:paraId="00000013">
      <w:pPr>
        <w:numPr>
          <w:ilvl w:val="0"/>
          <w:numId w:val="4"/>
        </w:numP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split(“hola”)</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[“h”,”o”,”l”,”a”]</w:t>
      </w:r>
    </w:p>
    <w:p w:rsidR="00000000" w:rsidDel="00000000" w:rsidP="00000000" w:rsidRDefault="00000000" w:rsidRPr="00000000" w14:paraId="00000014">
      <w:pPr>
        <w:numPr>
          <w:ilvl w:val="0"/>
          <w:numId w:val="4"/>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split(“chau”)</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[“c”,”h”,”a”,”u”]</w:t>
      </w:r>
    </w:p>
    <w:p w:rsidR="00000000" w:rsidDel="00000000" w:rsidP="00000000" w:rsidRDefault="00000000" w:rsidRPr="00000000" w14:paraId="00000015">
      <w:pPr>
        <w:pStyle w:val="Heading2"/>
        <w:spacing w:after="120" w:before="360" w:line="312" w:lineRule="auto"/>
        <w:ind w:right="-6.259842519683616"/>
        <w:jc w:val="left"/>
        <w:rPr>
          <w:rFonts w:ascii="Rubik" w:cs="Rubik" w:eastAsia="Rubik" w:hAnsi="Rubik"/>
        </w:rPr>
      </w:pPr>
      <w:bookmarkStart w:colFirst="0" w:colLast="0" w:name="_heading=h.3rdcrjn" w:id="8"/>
      <w:bookmarkEnd w:id="8"/>
      <w:r w:rsidDel="00000000" w:rsidR="00000000" w:rsidRPr="00000000">
        <w:rPr>
          <w:rFonts w:ascii="Rubik SemiBold" w:cs="Rubik SemiBold" w:eastAsia="Rubik SemiBold" w:hAnsi="Rubik SemiBold"/>
          <w:b w:val="0"/>
          <w:rtl w:val="0"/>
        </w:rPr>
        <w:t xml:space="preserve">Manejando dos arreglos</w:t>
      </w:r>
      <w:r w:rsidDel="00000000" w:rsidR="00000000" w:rsidRPr="00000000">
        <w:rPr>
          <w:rtl w:val="0"/>
        </w:rPr>
      </w:r>
    </w:p>
    <w:p w:rsidR="00000000" w:rsidDel="00000000" w:rsidP="00000000" w:rsidRDefault="00000000" w:rsidRPr="00000000" w14:paraId="00000016">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w:t>
      </w:r>
      <w:r w:rsidDel="00000000" w:rsidR="00000000" w:rsidRPr="00000000">
        <w:rPr>
          <w:rFonts w:ascii="Rubik" w:cs="Rubik" w:eastAsia="Rubik" w:hAnsi="Rubik"/>
          <w:rtl w:val="0"/>
        </w:rPr>
        <w:t xml:space="preserve"> </w:t>
      </w:r>
      <w:r w:rsidDel="00000000" w:rsidR="00000000" w:rsidRPr="00000000">
        <w:rPr>
          <w:rFonts w:ascii="Rubik Medium" w:cs="Rubik Medium" w:eastAsia="Rubik Medium" w:hAnsi="Rubik Medium"/>
          <w:rtl w:val="0"/>
        </w:rPr>
        <w:t xml:space="preserve">arrayHandler</w:t>
      </w:r>
      <w:r w:rsidDel="00000000" w:rsidR="00000000" w:rsidRPr="00000000">
        <w:rPr>
          <w:rFonts w:ascii="Rubik Light" w:cs="Rubik Light" w:eastAsia="Rubik Light" w:hAnsi="Rubik Light"/>
          <w:rtl w:val="0"/>
        </w:rPr>
        <w:t xml:space="preserve"> que reciba dos arreglos de igual largo como parámetros y muestre en la consola “Soy {elemento de array 1} y yo soy {elemento de array 2}”. Ejemplo:</w:t>
      </w:r>
      <w:r w:rsidDel="00000000" w:rsidR="00000000" w:rsidRPr="00000000">
        <w:rPr>
          <w:rtl w:val="0"/>
        </w:rPr>
      </w:r>
    </w:p>
    <w:p w:rsidR="00000000" w:rsidDel="00000000" w:rsidP="00000000" w:rsidRDefault="00000000" w:rsidRPr="00000000" w14:paraId="00000017">
      <w:pPr>
        <w:numPr>
          <w:ilvl w:val="0"/>
          <w:numId w:val="3"/>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arrayHandler([1,2,3,4], [“h”,”o”,”l”,”a”])</w:t>
      </w:r>
      <w:r w:rsidDel="00000000" w:rsidR="00000000" w:rsidRPr="00000000">
        <w:rPr>
          <w:rFonts w:ascii="Rubik Light" w:cs="Rubik Light" w:eastAsia="Rubik Light" w:hAnsi="Rubik Light"/>
          <w:rtl w:val="0"/>
        </w:rPr>
        <w:t xml:space="preserve"> debe mostrar: </w:t>
      </w:r>
    </w:p>
    <w:p w:rsidR="00000000" w:rsidDel="00000000" w:rsidP="00000000" w:rsidRDefault="00000000" w:rsidRPr="00000000" w14:paraId="00000018">
      <w:pPr>
        <w:spacing w:after="200" w:before="0" w:line="312" w:lineRule="auto"/>
        <w:ind w:left="2160" w:right="-6.259842519683616" w:firstLine="0"/>
        <w:jc w:val="left"/>
        <w:rPr>
          <w:rFonts w:ascii="Rubik Medium" w:cs="Rubik Medium" w:eastAsia="Rubik Medium" w:hAnsi="Rubik Medium"/>
        </w:rPr>
      </w:pPr>
      <w:r w:rsidDel="00000000" w:rsidR="00000000" w:rsidRPr="00000000">
        <w:rPr>
          <w:rFonts w:ascii="Rubik Medium" w:cs="Rubik Medium" w:eastAsia="Rubik Medium" w:hAnsi="Rubik Medium"/>
          <w:rtl w:val="0"/>
        </w:rPr>
        <w:t xml:space="preserve">Soy 1 y yo soy h</w:t>
      </w:r>
    </w:p>
    <w:p w:rsidR="00000000" w:rsidDel="00000000" w:rsidP="00000000" w:rsidRDefault="00000000" w:rsidRPr="00000000" w14:paraId="00000019">
      <w:pPr>
        <w:spacing w:after="200" w:before="0" w:line="312" w:lineRule="auto"/>
        <w:ind w:left="2160" w:right="-6.259842519683616" w:firstLine="0"/>
        <w:jc w:val="left"/>
        <w:rPr>
          <w:rFonts w:ascii="Rubik Medium" w:cs="Rubik Medium" w:eastAsia="Rubik Medium" w:hAnsi="Rubik Medium"/>
        </w:rPr>
      </w:pPr>
      <w:r w:rsidDel="00000000" w:rsidR="00000000" w:rsidRPr="00000000">
        <w:rPr>
          <w:rFonts w:ascii="Rubik Medium" w:cs="Rubik Medium" w:eastAsia="Rubik Medium" w:hAnsi="Rubik Medium"/>
          <w:rtl w:val="0"/>
        </w:rPr>
        <w:t xml:space="preserve">Soy 2 y yo soy o</w:t>
      </w:r>
    </w:p>
    <w:p w:rsidR="00000000" w:rsidDel="00000000" w:rsidP="00000000" w:rsidRDefault="00000000" w:rsidRPr="00000000" w14:paraId="0000001A">
      <w:pPr>
        <w:spacing w:after="200" w:before="0" w:line="312" w:lineRule="auto"/>
        <w:ind w:left="2160" w:right="-6.259842519683616" w:firstLine="0"/>
        <w:jc w:val="left"/>
        <w:rPr>
          <w:rFonts w:ascii="Rubik Medium" w:cs="Rubik Medium" w:eastAsia="Rubik Medium" w:hAnsi="Rubik Medium"/>
        </w:rPr>
      </w:pPr>
      <w:r w:rsidDel="00000000" w:rsidR="00000000" w:rsidRPr="00000000">
        <w:rPr>
          <w:rFonts w:ascii="Rubik Medium" w:cs="Rubik Medium" w:eastAsia="Rubik Medium" w:hAnsi="Rubik Medium"/>
          <w:rtl w:val="0"/>
        </w:rPr>
        <w:t xml:space="preserve">Soy 3 y yo soy l</w:t>
      </w:r>
    </w:p>
    <w:p w:rsidR="00000000" w:rsidDel="00000000" w:rsidP="00000000" w:rsidRDefault="00000000" w:rsidRPr="00000000" w14:paraId="0000001B">
      <w:pPr>
        <w:spacing w:after="200" w:before="0" w:line="312" w:lineRule="auto"/>
        <w:ind w:left="2160" w:right="-6.259842519683616" w:firstLine="0"/>
        <w:jc w:val="left"/>
        <w:rPr>
          <w:rFonts w:ascii="Rubik Medium" w:cs="Rubik Medium" w:eastAsia="Rubik Medium" w:hAnsi="Rubik Medium"/>
          <w:i w:val="1"/>
        </w:rPr>
      </w:pPr>
      <w:r w:rsidDel="00000000" w:rsidR="00000000" w:rsidRPr="00000000">
        <w:rPr>
          <w:rFonts w:ascii="Rubik Medium" w:cs="Rubik Medium" w:eastAsia="Rubik Medium" w:hAnsi="Rubik Medium"/>
          <w:rtl w:val="0"/>
        </w:rPr>
        <w:t xml:space="preserve">Soy 4 y yo soy a</w:t>
      </w:r>
      <w:r w:rsidDel="00000000" w:rsidR="00000000" w:rsidRPr="00000000">
        <w:rPr>
          <w:rtl w:val="0"/>
        </w:rPr>
      </w:r>
    </w:p>
    <w:p w:rsidR="00000000" w:rsidDel="00000000" w:rsidP="00000000" w:rsidRDefault="00000000" w:rsidRPr="00000000" w14:paraId="0000001C">
      <w:pPr>
        <w:spacing w:after="200" w:before="0" w:line="312" w:lineRule="auto"/>
        <w:ind w:left="2160" w:right="-6.259842519683616" w:firstLine="0"/>
        <w:jc w:val="left"/>
        <w:rPr>
          <w:rFonts w:ascii="Rubik Medium" w:cs="Rubik Medium" w:eastAsia="Rubik Medium" w:hAnsi="Rubik Medium"/>
          <w:i w:val="1"/>
        </w:rPr>
      </w:pPr>
      <w:r w:rsidDel="00000000" w:rsidR="00000000" w:rsidRPr="00000000">
        <w:rPr>
          <w:rtl w:val="0"/>
        </w:rPr>
      </w:r>
    </w:p>
    <w:p w:rsidR="00000000" w:rsidDel="00000000" w:rsidP="00000000" w:rsidRDefault="00000000" w:rsidRPr="00000000" w14:paraId="0000001D">
      <w:pPr>
        <w:spacing w:after="120" w:before="360" w:line="312" w:lineRule="auto"/>
        <w:ind w:right="-6.259842519683616"/>
        <w:jc w:val="left"/>
        <w:rPr>
          <w:rFonts w:ascii="Consolas" w:cs="Consolas" w:eastAsia="Consolas" w:hAnsi="Consolas"/>
        </w:rPr>
      </w:pPr>
      <w:r w:rsidDel="00000000" w:rsidR="00000000" w:rsidRPr="00000000">
        <w:rPr>
          <w:rFonts w:ascii="Rubik SemiBold" w:cs="Rubik SemiBold" w:eastAsia="Rubik SemiBold" w:hAnsi="Rubik SemiBold"/>
          <w:color w:val="434343"/>
          <w:sz w:val="40"/>
          <w:szCs w:val="40"/>
          <w:rtl w:val="0"/>
        </w:rPr>
        <w:t xml:space="preserve">Palíndromo</w:t>
      </w:r>
      <w:r w:rsidDel="00000000" w:rsidR="00000000" w:rsidRPr="00000000">
        <w:rPr>
          <w:rtl w:val="0"/>
        </w:rPr>
      </w:r>
    </w:p>
    <w:p w:rsidR="00000000" w:rsidDel="00000000" w:rsidP="00000000" w:rsidRDefault="00000000" w:rsidRPr="00000000" w14:paraId="0000001E">
      <w:pPr>
        <w:spacing w:line="312" w:lineRule="auto"/>
        <w:ind w:right="-6.259842519683616"/>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palindromo</w:t>
      </w:r>
      <w:r w:rsidDel="00000000" w:rsidR="00000000" w:rsidRPr="00000000">
        <w:rPr>
          <w:rFonts w:ascii="Rubik Light" w:cs="Rubik Light" w:eastAsia="Rubik Light" w:hAnsi="Rubik Light"/>
          <w:rtl w:val="0"/>
        </w:rPr>
        <w:t xml:space="preserve"> que indique si una palabra es </w:t>
      </w:r>
      <w:hyperlink r:id="rId8">
        <w:r w:rsidDel="00000000" w:rsidR="00000000" w:rsidRPr="00000000">
          <w:rPr>
            <w:rFonts w:ascii="Rubik Light" w:cs="Rubik Light" w:eastAsia="Rubik Light" w:hAnsi="Rubik Light"/>
            <w:color w:val="1155cc"/>
            <w:u w:val="single"/>
            <w:rtl w:val="0"/>
          </w:rPr>
          <w:t xml:space="preserve">palíndroma</w:t>
        </w:r>
      </w:hyperlink>
      <w:r w:rsidDel="00000000" w:rsidR="00000000" w:rsidRPr="00000000">
        <w:rPr>
          <w:rFonts w:ascii="Rubik Light" w:cs="Rubik Light" w:eastAsia="Rubik Light" w:hAnsi="Rubik Light"/>
          <w:rtl w:val="0"/>
        </w:rPr>
        <w:t xml:space="preserve"> o no. Debe retornar “true” en caso de que lo sea, y “false” en caso de que no.</w:t>
      </w:r>
      <w:r w:rsidDel="00000000" w:rsidR="00000000" w:rsidRPr="00000000">
        <w:rPr>
          <w:rFonts w:ascii="Consolas" w:cs="Consolas" w:eastAsia="Consolas" w:hAnsi="Consolas"/>
          <w:rtl w:val="0"/>
        </w:rPr>
        <w:t xml:space="preserve"> </w:t>
      </w:r>
      <w:r w:rsidDel="00000000" w:rsidR="00000000" w:rsidRPr="00000000">
        <w:rPr>
          <w:rFonts w:ascii="Rubik Light" w:cs="Rubik Light" w:eastAsia="Rubik Light" w:hAnsi="Rubik Light"/>
          <w:rtl w:val="0"/>
        </w:rPr>
        <w:t xml:space="preserve">Ejemplo:</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palindromo(“anilina”)</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true</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palindromo(“Ana”)</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true</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palindromo(“Enrique”)</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false</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spacing w:line="360" w:lineRule="auto"/>
      <w:ind w:left="-1133.8582677165355"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7">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spacing w:line="312" w:lineRule="auto"/>
      <w:ind w:left="-1133.8582677165355" w:firstLine="0"/>
      <w:jc w:val="left"/>
      <w:rPr/>
    </w:pPr>
    <w:r w:rsidDel="00000000" w:rsidR="00000000" w:rsidRPr="00000000">
      <w:rPr>
        <w:rFonts w:ascii="Rubik Light" w:cs="Rubik Light" w:eastAsia="Rubik Light" w:hAnsi="Rubik Light"/>
      </w:rPr>
      <w:drawing>
        <wp:inline distB="114300" distT="114300" distL="114300" distR="114300">
          <wp:extent cx="7573693" cy="1319213"/>
          <wp:effectExtent b="0" l="0" r="0" t="0"/>
          <wp:docPr id="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es.wikipedia.org/wiki/Pal%C3%ADndromo"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Rubik-italic.ttf"/><Relationship Id="rId22" Type="http://schemas.openxmlformats.org/officeDocument/2006/relationships/font" Target="fonts/OpenSans-boldItalic.ttf"/><Relationship Id="rId10" Type="http://schemas.openxmlformats.org/officeDocument/2006/relationships/font" Target="fonts/Rubik-bold.ttf"/><Relationship Id="rId21" Type="http://schemas.openxmlformats.org/officeDocument/2006/relationships/font" Target="fonts/OpenSans-italic.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19" Type="http://schemas.openxmlformats.org/officeDocument/2006/relationships/font" Target="fonts/OpenSans-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NiX0qVfhZExT+CjXZX1mQUsO1A==">AMUW2mW6jZk0ILkp/xySBqj6/CGCcNmoladAwlfVZCDU4msAdXkXeL8UyLOOZjcl3ORmK+ZfZgt0/7dy5x83L7thFnLf0QYZ4aIhgiayBBvcJkh1UDymMaOgbQcBJHt0vCFGI99yMPIafrspJlhswgO0VDeCKmT3pSawwLChxUGZcKh37Sd+B2qCBUZZvs+ACKAhimOBYyj4RhbBzwA992A1AC6KWfjZZR7QYUbN8Y02eVtUbcYnmCQ=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