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200" w:after="160"/>
        <w:jc w:val="center"/>
      </w:pPr>
      <w:r>
        <w:rPr>
          <w:rFonts w:ascii="Arial" w:cs="Arial" w:eastAsia="Arial" w:hAnsi="Arial"/>
          <w:b/>
          <w:bCs/>
          <w:color w:val="1F3864"/>
          <w:sz w:val="52"/>
          <w:szCs w:val="52"/>
        </w:rPr>
        <w:t xml:space="preserve">MANUAL FUNCIONAL Y TÉCNICO</w:t>
      </w:r>
    </w:p>
    <w:p>
      <w:pPr>
        <w:spacing w:before="80" w:after="320"/>
        <w:jc w:val="center"/>
      </w:pPr>
      <w:r>
        <w:rPr>
          <w:rFonts w:ascii="Arial" w:cs="Arial" w:eastAsia="Arial" w:hAnsi="Arial"/>
          <w:color w:val="2E75B6"/>
          <w:sz w:val="36"/>
          <w:szCs w:val="36"/>
        </w:rPr>
        <w:t xml:space="preserve">Sistema Pre-Validador de Archivos OPS</w:t>
      </w:r>
    </w:p>
    <w:p>
      <w:pPr>
        <w:pBdr>
          <w:bottom w:val="single" w:color="2E75B6" w:sz="6" w:space="1"/>
        </w:pBdr>
        <w:spacing w:before="0" w:after="400"/>
        <w:jc w:val="center"/>
      </w:pPr>
      <w:r>
        <w:t xml:space="preserve"/>
      </w:r>
    </w:p>
    <w:p>
      <w:pPr>
        <w:spacing w:before="60" w:after="60"/>
      </w:pPr>
      <w:r>
        <w:t xml:space="preserve"/>
      </w:r>
    </w:p>
    <w:p>
      <w:pPr>
        <w:spacing w:before="6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00"/>
        <w:gridCol w:w="6860"/>
      </w:tblGrid>
      <w:tr>
        <w:tc>
          <w:tcPr>
            <w:tcW w:type="dxa" w:w="2500"/>
            <w:tcBorders>
              <w:top w:val="single" w:color="B8CCE4" w:sz="1"/>
              <w:left w:val="single" w:color="B8CCE4" w:sz="1"/>
              <w:bottom w:val="single" w:color="B8CCE4" w:sz="1"/>
              <w:right w:val="single" w:color="B8CCE4" w:sz="1"/>
            </w:tcBorders>
            <w:shd w:fill="BDD7EE" w:val="clear"/>
            <w:tcMar>
              <w:top w:type="dxa" w:w="80"/>
              <w:left w:type="dxa" w:w="120"/>
              <w:bottom w:type="dxa" w:w="80"/>
              <w:right w:type="dxa" w:w="120"/>
            </w:tcMar>
          </w:tcPr>
          <w:p>
            <w:r>
              <w:rPr>
                <w:rFonts w:ascii="Arial" w:cs="Arial" w:eastAsia="Arial" w:hAnsi="Arial"/>
                <w:b/>
                <w:bCs/>
                <w:color w:val="1F3864"/>
                <w:sz w:val="22"/>
                <w:szCs w:val="22"/>
              </w:rPr>
              <w:t xml:space="preserve">Versión</w:t>
            </w:r>
          </w:p>
        </w:tc>
        <w:tc>
          <w:tcPr>
            <w:tcW w:type="dxa" w:w="686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sz w:val="22"/>
                <w:szCs w:val="22"/>
              </w:rPr>
              <w:t xml:space="preserve">1.2</w:t>
            </w:r>
          </w:p>
        </w:tc>
      </w:tr>
    </w:tbl>
    <w:p>
      <w:pPr>
        <w:spacing w:before="6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00"/>
        <w:gridCol w:w="6860"/>
      </w:tblGrid>
      <w:tr>
        <w:tc>
          <w:tcPr>
            <w:tcW w:type="dxa" w:w="2500"/>
            <w:tcBorders>
              <w:top w:val="single" w:color="B8CCE4" w:sz="1"/>
              <w:left w:val="single" w:color="B8CCE4" w:sz="1"/>
              <w:bottom w:val="single" w:color="B8CCE4" w:sz="1"/>
              <w:right w:val="single" w:color="B8CCE4" w:sz="1"/>
            </w:tcBorders>
            <w:shd w:fill="BDD7EE" w:val="clear"/>
            <w:tcMar>
              <w:top w:type="dxa" w:w="80"/>
              <w:left w:type="dxa" w:w="120"/>
              <w:bottom w:type="dxa" w:w="80"/>
              <w:right w:type="dxa" w:w="120"/>
            </w:tcMar>
          </w:tcPr>
          <w:p>
            <w:r>
              <w:rPr>
                <w:rFonts w:ascii="Arial" w:cs="Arial" w:eastAsia="Arial" w:hAnsi="Arial"/>
                <w:b/>
                <w:bCs/>
                <w:color w:val="1F3864"/>
                <w:sz w:val="22"/>
                <w:szCs w:val="22"/>
              </w:rPr>
              <w:t xml:space="preserve">Fecha</w:t>
            </w:r>
          </w:p>
        </w:tc>
        <w:tc>
          <w:tcPr>
            <w:tcW w:type="dxa" w:w="686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sz w:val="22"/>
                <w:szCs w:val="22"/>
              </w:rPr>
              <w:t xml:space="preserve">05/03/2026</w:t>
            </w:r>
          </w:p>
        </w:tc>
      </w:tr>
    </w:tbl>
    <w:p>
      <w:pPr>
        <w:spacing w:before="6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00"/>
        <w:gridCol w:w="6860"/>
      </w:tblGrid>
      <w:tr>
        <w:tc>
          <w:tcPr>
            <w:tcW w:type="dxa" w:w="2500"/>
            <w:tcBorders>
              <w:top w:val="single" w:color="B8CCE4" w:sz="1"/>
              <w:left w:val="single" w:color="B8CCE4" w:sz="1"/>
              <w:bottom w:val="single" w:color="B8CCE4" w:sz="1"/>
              <w:right w:val="single" w:color="B8CCE4" w:sz="1"/>
            </w:tcBorders>
            <w:shd w:fill="BDD7EE" w:val="clear"/>
            <w:tcMar>
              <w:top w:type="dxa" w:w="80"/>
              <w:left w:type="dxa" w:w="120"/>
              <w:bottom w:type="dxa" w:w="80"/>
              <w:right w:type="dxa" w:w="120"/>
            </w:tcMar>
          </w:tcPr>
          <w:p>
            <w:r>
              <w:rPr>
                <w:rFonts w:ascii="Arial" w:cs="Arial" w:eastAsia="Arial" w:hAnsi="Arial"/>
                <w:b/>
                <w:bCs/>
                <w:color w:val="1F3864"/>
                <w:sz w:val="22"/>
                <w:szCs w:val="22"/>
              </w:rPr>
              <w:t xml:space="preserve">Clasificación</w:t>
            </w:r>
          </w:p>
        </w:tc>
        <w:tc>
          <w:tcPr>
            <w:tcW w:type="dxa" w:w="686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sz w:val="22"/>
                <w:szCs w:val="22"/>
              </w:rPr>
              <w:t xml:space="preserve">Interno</w:t>
            </w:r>
          </w:p>
        </w:tc>
      </w:tr>
    </w:tbl>
    <w:p>
      <w:pPr>
        <w:spacing w:before="60" w:after="60"/>
      </w:pPr>
      <w:r>
        <w:t xml:space="preserve"/>
      </w:r>
    </w:p>
    <w:p>
      <w:pPr>
        <w:spacing w:before="60" w:after="60"/>
      </w:pPr>
      <w:r>
        <w:t xml:space="preserve"/>
      </w:r>
    </w:p>
    <w:p>
      <w:pPr>
        <w:spacing w:before="60" w:after="60"/>
      </w:pPr>
      <w:r>
        <w:t xml:space="preserve"/>
      </w:r>
    </w:p>
    <w:p>
      <w:r>
        <w:br w:type="page"/>
      </w:r>
    </w:p>
    <w:p>
      <w:pPr>
        <w:pStyle w:val="Heading1"/>
        <w:spacing w:before="360" w:after="120"/>
      </w:pPr>
      <w:r>
        <w:rPr>
          <w:rFonts w:ascii="Arial" w:cs="Arial" w:eastAsia="Arial" w:hAnsi="Arial"/>
          <w:b/>
          <w:bCs/>
          <w:color w:val="1F3864"/>
          <w:sz w:val="32"/>
          <w:szCs w:val="32"/>
        </w:rPr>
        <w:t xml:space="preserve">1. Introducción</w:t>
      </w:r>
    </w:p>
    <w:p>
      <w:pPr>
        <w:spacing w:before="60" w:after="80"/>
      </w:pPr>
      <w:r>
        <w:rPr>
          <w:rFonts w:ascii="Arial" w:cs="Arial" w:eastAsia="Arial" w:hAnsi="Arial"/>
          <w:color w:val="000000"/>
          <w:sz w:val="22"/>
          <w:szCs w:val="22"/>
        </w:rPr>
        <w:t xml:space="preserve">El presente documento describe el funcionamiento del sistema Pre-Validador de Archivos OPS desarrollado como Fase 1 del proyecto de automatización. El objetivo principal es garantizar la calidad y estructura correcta de los archivos antes de su carga en el entorno productivo.</w:t>
      </w:r>
    </w:p>
    <w:p>
      <w:pPr>
        <w:spacing w:before="60" w:after="60"/>
      </w:pPr>
      <w:r>
        <w:t xml:space="preserve"/>
      </w:r>
    </w:p>
    <w:p>
      <w:pPr>
        <w:pStyle w:val="Heading1"/>
        <w:spacing w:before="360" w:after="120"/>
      </w:pPr>
      <w:r>
        <w:rPr>
          <w:rFonts w:ascii="Arial" w:cs="Arial" w:eastAsia="Arial" w:hAnsi="Arial"/>
          <w:b/>
          <w:bCs/>
          <w:color w:val="1F3864"/>
          <w:sz w:val="32"/>
          <w:szCs w:val="32"/>
        </w:rPr>
        <w:t xml:space="preserve">2. Objetivo del Sistema</w:t>
      </w:r>
    </w:p>
    <w:p>
      <w:pPr>
        <w:spacing w:before="60" w:after="80"/>
      </w:pPr>
      <w:r>
        <w:rPr>
          <w:rFonts w:ascii="Arial" w:cs="Arial" w:eastAsia="Arial" w:hAnsi="Arial"/>
          <w:color w:val="000000"/>
          <w:sz w:val="22"/>
          <w:szCs w:val="22"/>
        </w:rPr>
        <w:t xml:space="preserve">Validar automáticamente los archivos OPS para asegurar que cumplan con las reglas estructurales y de negocio definidas por el proceso.</w:t>
      </w:r>
    </w:p>
    <w:p>
      <w:pPr>
        <w:spacing w:before="60" w:after="60"/>
      </w:pPr>
      <w:r>
        <w:t xml:space="preserve"/>
      </w:r>
    </w:p>
    <w:p>
      <w:pPr>
        <w:spacing w:before="60" w:after="80"/>
      </w:pPr>
      <w:r>
        <w:rPr>
          <w:rFonts w:ascii="Arial" w:cs="Arial" w:eastAsia="Arial" w:hAnsi="Arial"/>
          <w:b/>
          <w:bCs/>
          <w:color w:val="000000"/>
          <w:sz w:val="22"/>
          <w:szCs w:val="22"/>
        </w:rPr>
        <w:t xml:space="preserve">Objetivos específicos:</w:t>
      </w:r>
    </w:p>
    <w:p>
      <w:pPr>
        <w:pStyle w:val="ListParagraph"/>
        <w:numPr>
          <w:ilvl w:val="0"/>
          <w:numId w:val="2"/>
        </w:numPr>
        <w:spacing w:before="40" w:after="40"/>
      </w:pPr>
      <w:r>
        <w:rPr>
          <w:rFonts w:ascii="Arial" w:cs="Arial" w:eastAsia="Arial" w:hAnsi="Arial"/>
          <w:b w:val="false"/>
          <w:bCs w:val="false"/>
          <w:sz w:val="22"/>
          <w:szCs w:val="22"/>
        </w:rPr>
        <w:t xml:space="preserve">Validar estructura de columnas obligatorias.</w:t>
      </w:r>
    </w:p>
    <w:p>
      <w:pPr>
        <w:pStyle w:val="ListParagraph"/>
        <w:numPr>
          <w:ilvl w:val="0"/>
          <w:numId w:val="2"/>
        </w:numPr>
        <w:spacing w:before="40" w:after="40"/>
      </w:pPr>
      <w:r>
        <w:rPr>
          <w:rFonts w:ascii="Arial" w:cs="Arial" w:eastAsia="Arial" w:hAnsi="Arial"/>
          <w:b w:val="false"/>
          <w:bCs w:val="false"/>
          <w:sz w:val="22"/>
          <w:szCs w:val="22"/>
        </w:rPr>
        <w:t xml:space="preserve">Validar longitud de campos críticos.</w:t>
      </w:r>
    </w:p>
    <w:p>
      <w:pPr>
        <w:pStyle w:val="ListParagraph"/>
        <w:numPr>
          <w:ilvl w:val="0"/>
          <w:numId w:val="2"/>
        </w:numPr>
        <w:spacing w:before="40" w:after="40"/>
      </w:pPr>
      <w:r>
        <w:rPr>
          <w:rFonts w:ascii="Arial" w:cs="Arial" w:eastAsia="Arial" w:hAnsi="Arial"/>
          <w:b w:val="false"/>
          <w:bCs w:val="false"/>
          <w:sz w:val="22"/>
          <w:szCs w:val="22"/>
        </w:rPr>
        <w:t xml:space="preserve">Detectar valores inválidos en campos específicos.</w:t>
      </w:r>
    </w:p>
    <w:p>
      <w:pPr>
        <w:pStyle w:val="ListParagraph"/>
        <w:numPr>
          <w:ilvl w:val="0"/>
          <w:numId w:val="2"/>
        </w:numPr>
        <w:spacing w:before="40" w:after="40"/>
      </w:pPr>
      <w:r>
        <w:rPr>
          <w:rFonts w:ascii="Arial" w:cs="Arial" w:eastAsia="Arial" w:hAnsi="Arial"/>
          <w:b w:val="false"/>
          <w:bCs w:val="false"/>
          <w:sz w:val="22"/>
          <w:szCs w:val="22"/>
        </w:rPr>
        <w:t xml:space="preserve">Identificar campos vacíos.</w:t>
      </w:r>
    </w:p>
    <w:p>
      <w:pPr>
        <w:pStyle w:val="ListParagraph"/>
        <w:numPr>
          <w:ilvl w:val="0"/>
          <w:numId w:val="2"/>
        </w:numPr>
        <w:spacing w:before="40" w:after="40"/>
      </w:pPr>
      <w:r>
        <w:rPr>
          <w:rFonts w:ascii="Arial" w:cs="Arial" w:eastAsia="Arial" w:hAnsi="Arial"/>
          <w:b w:val="false"/>
          <w:bCs w:val="false"/>
          <w:sz w:val="22"/>
          <w:szCs w:val="22"/>
        </w:rPr>
        <w:t xml:space="preserve">Generar reportes automáticos de errores y alertas.</w:t>
      </w:r>
    </w:p>
    <w:p>
      <w:pPr>
        <w:spacing w:before="60" w:after="60"/>
      </w:pPr>
      <w:r>
        <w:t xml:space="preserve"/>
      </w:r>
    </w:p>
    <w:p>
      <w:pPr>
        <w:pStyle w:val="Heading1"/>
        <w:spacing w:before="360" w:after="120"/>
      </w:pPr>
      <w:r>
        <w:rPr>
          <w:rFonts w:ascii="Arial" w:cs="Arial" w:eastAsia="Arial" w:hAnsi="Arial"/>
          <w:b/>
          <w:bCs/>
          <w:color w:val="1F3864"/>
          <w:sz w:val="32"/>
          <w:szCs w:val="32"/>
        </w:rPr>
        <w:t xml:space="preserve">3. Arquitectura del Sistema</w:t>
      </w:r>
    </w:p>
    <w:p>
      <w:pPr>
        <w:spacing w:before="60" w:after="80"/>
      </w:pPr>
      <w:r>
        <w:rPr>
          <w:rFonts w:ascii="Arial" w:cs="Arial" w:eastAsia="Arial" w:hAnsi="Arial"/>
          <w:color w:val="000000"/>
          <w:sz w:val="22"/>
          <w:szCs w:val="22"/>
        </w:rPr>
        <w:t xml:space="preserve">El sistema está compuesto por tres módulos principales:</w:t>
      </w:r>
    </w:p>
    <w:p>
      <w:pPr>
        <w:pStyle w:val="ListParagraph"/>
        <w:numPr>
          <w:ilvl w:val="0"/>
          <w:numId w:val="2"/>
        </w:numPr>
        <w:spacing w:before="40" w:after="40"/>
      </w:pPr>
      <w:r>
        <w:rPr>
          <w:rFonts w:ascii="Arial" w:cs="Arial" w:eastAsia="Arial" w:hAnsi="Arial"/>
          <w:b/>
          <w:bCs/>
          <w:sz w:val="22"/>
          <w:szCs w:val="22"/>
        </w:rPr>
        <w:t xml:space="preserve">pre-validador.py — Orquestador del proceso.</w:t>
      </w:r>
    </w:p>
    <w:p>
      <w:pPr>
        <w:pStyle w:val="ListParagraph"/>
        <w:numPr>
          <w:ilvl w:val="0"/>
          <w:numId w:val="2"/>
        </w:numPr>
        <w:spacing w:before="40" w:after="40"/>
      </w:pPr>
      <w:r>
        <w:rPr>
          <w:rFonts w:ascii="Arial" w:cs="Arial" w:eastAsia="Arial" w:hAnsi="Arial"/>
          <w:b/>
          <w:bCs/>
          <w:sz w:val="22"/>
          <w:szCs w:val="22"/>
        </w:rPr>
        <w:t xml:space="preserve">Ingesta.py — Validaciones técnicas y procesamiento.</w:t>
      </w:r>
    </w:p>
    <w:p>
      <w:pPr>
        <w:pStyle w:val="ListParagraph"/>
        <w:numPr>
          <w:ilvl w:val="0"/>
          <w:numId w:val="2"/>
        </w:numPr>
        <w:spacing w:before="40" w:after="40"/>
      </w:pPr>
      <w:r>
        <w:rPr>
          <w:rFonts w:ascii="Arial" w:cs="Arial" w:eastAsia="Arial" w:hAnsi="Arial"/>
          <w:b/>
          <w:bCs/>
          <w:sz w:val="22"/>
          <w:szCs w:val="22"/>
        </w:rPr>
        <w:t xml:space="preserve">Configuracion_parametros.py — Reglas y configuración del entorno.</w:t>
      </w:r>
    </w:p>
    <w:p>
      <w:pPr>
        <w:spacing w:before="60" w:after="60"/>
      </w:pPr>
      <w:r>
        <w:t xml:space="preserve"/>
      </w:r>
    </w:p>
    <w:p>
      <w:pPr>
        <w:pStyle w:val="Heading1"/>
        <w:spacing w:before="360" w:after="120"/>
      </w:pPr>
      <w:r>
        <w:rPr>
          <w:rFonts w:ascii="Arial" w:cs="Arial" w:eastAsia="Arial" w:hAnsi="Arial"/>
          <w:b/>
          <w:bCs/>
          <w:color w:val="1F3864"/>
          <w:sz w:val="32"/>
          <w:szCs w:val="32"/>
        </w:rPr>
        <w:t xml:space="preserve">4. Descripción de Módulos</w:t>
      </w:r>
    </w:p>
    <w:p>
      <w:pPr>
        <w:pStyle w:val="Heading2"/>
        <w:spacing w:before="280" w:after="100"/>
      </w:pPr>
      <w:r>
        <w:rPr>
          <w:rFonts w:ascii="Arial" w:cs="Arial" w:eastAsia="Arial" w:hAnsi="Arial"/>
          <w:b/>
          <w:bCs/>
          <w:color w:val="2E75B6"/>
          <w:sz w:val="26"/>
          <w:szCs w:val="26"/>
        </w:rPr>
        <w:t xml:space="preserve">4.1 pre-validador.py</w:t>
      </w:r>
    </w:p>
    <w:p>
      <w:pPr>
        <w:spacing w:before="60" w:after="80"/>
      </w:pPr>
      <w:r>
        <w:rPr>
          <w:rFonts w:ascii="Arial" w:cs="Arial" w:eastAsia="Arial" w:hAnsi="Arial"/>
          <w:color w:val="000000"/>
          <w:sz w:val="22"/>
          <w:szCs w:val="22"/>
        </w:rPr>
        <w:t xml:space="preserve">Es el módulo principal que controla el flujo del proceso. Coordina la carga de archivos, ejecución de validaciones y manejo de errores.</w:t>
      </w:r>
    </w:p>
    <w:p>
      <w:pPr>
        <w:spacing w:before="60" w:after="60"/>
      </w:pPr>
      <w:r>
        <w:t xml:space="preserve"/>
      </w:r>
    </w:p>
    <w:p>
      <w:pPr>
        <w:spacing w:before="60" w:after="80"/>
      </w:pPr>
      <w:r>
        <w:rPr>
          <w:rFonts w:ascii="Arial" w:cs="Arial" w:eastAsia="Arial" w:hAnsi="Arial"/>
          <w:b/>
          <w:bCs/>
          <w:color w:val="000000"/>
          <w:sz w:val="22"/>
          <w:szCs w:val="22"/>
        </w:rPr>
        <w:t xml:space="preserve">Funciones principales:</w:t>
      </w:r>
    </w:p>
    <w:p>
      <w:pPr>
        <w:pStyle w:val="ListParagraph"/>
        <w:numPr>
          <w:ilvl w:val="0"/>
          <w:numId w:val="2"/>
        </w:numPr>
        <w:spacing w:before="40" w:after="40"/>
      </w:pPr>
      <w:r>
        <w:rPr>
          <w:rFonts w:ascii="Arial" w:cs="Arial" w:eastAsia="Arial" w:hAnsi="Arial"/>
          <w:b w:val="false"/>
          <w:bCs w:val="false"/>
          <w:sz w:val="22"/>
          <w:szCs w:val="22"/>
        </w:rPr>
        <w:t xml:space="preserve">Limpieza de archivos temporales previos a cada ejecución.</w:t>
      </w:r>
    </w:p>
    <w:p>
      <w:pPr>
        <w:pStyle w:val="ListParagraph"/>
        <w:numPr>
          <w:ilvl w:val="0"/>
          <w:numId w:val="2"/>
        </w:numPr>
        <w:spacing w:before="40" w:after="40"/>
      </w:pPr>
      <w:r>
        <w:rPr>
          <w:rFonts w:ascii="Arial" w:cs="Arial" w:eastAsia="Arial" w:hAnsi="Arial"/>
          <w:b w:val="false"/>
          <w:bCs w:val="false"/>
          <w:sz w:val="22"/>
          <w:szCs w:val="22"/>
        </w:rPr>
        <w:t xml:space="preserve">Verificación y creación de carpetas necesarias para el proceso.</w:t>
      </w:r>
    </w:p>
    <w:p>
      <w:pPr>
        <w:pStyle w:val="ListParagraph"/>
        <w:numPr>
          <w:ilvl w:val="0"/>
          <w:numId w:val="2"/>
        </w:numPr>
        <w:spacing w:before="40" w:after="40"/>
      </w:pPr>
      <w:r>
        <w:rPr>
          <w:rFonts w:ascii="Arial" w:cs="Arial" w:eastAsia="Arial" w:hAnsi="Arial"/>
          <w:b w:val="false"/>
          <w:bCs w:val="false"/>
          <w:sz w:val="22"/>
          <w:szCs w:val="22"/>
        </w:rPr>
        <w:t xml:space="preserve">Ejecución secuencial de todas las validaciones.</w:t>
      </w:r>
    </w:p>
    <w:p>
      <w:pPr>
        <w:pStyle w:val="ListParagraph"/>
        <w:numPr>
          <w:ilvl w:val="0"/>
          <w:numId w:val="2"/>
        </w:numPr>
        <w:spacing w:before="40" w:after="40"/>
      </w:pPr>
      <w:r>
        <w:rPr>
          <w:rFonts w:ascii="Arial" w:cs="Arial" w:eastAsia="Arial" w:hAnsi="Arial"/>
          <w:b w:val="false"/>
          <w:bCs w:val="false"/>
          <w:sz w:val="22"/>
          <w:szCs w:val="22"/>
        </w:rPr>
        <w:t xml:space="preserve">Registro de logs de éxito y error.</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4.2 Ingesta.py</w:t>
      </w:r>
    </w:p>
    <w:p>
      <w:pPr>
        <w:spacing w:before="60" w:after="80"/>
      </w:pPr>
      <w:r>
        <w:rPr>
          <w:rFonts w:ascii="Arial" w:cs="Arial" w:eastAsia="Arial" w:hAnsi="Arial"/>
          <w:color w:val="000000"/>
          <w:sz w:val="22"/>
          <w:szCs w:val="22"/>
        </w:rPr>
        <w:t xml:space="preserve">Contiene la lógica de validación y procesamiento de datos. Las funciones están organizadas en el siguiente orden:</w:t>
      </w:r>
    </w:p>
    <w:p>
      <w:pPr>
        <w:spacing w:before="60" w:after="60"/>
      </w:pPr>
      <w:r>
        <w:t xml:space="preserve"/>
      </w:r>
    </w:p>
    <w:p>
      <w:pPr>
        <w:spacing w:before="200" w:after="80"/>
      </w:pPr>
      <w:r>
        <w:rPr>
          <w:rFonts w:ascii="Arial" w:cs="Arial" w:eastAsia="Arial" w:hAnsi="Arial"/>
          <w:b/>
          <w:bCs/>
          <w:color w:val="1F3864"/>
          <w:sz w:val="24"/>
          <w:szCs w:val="24"/>
          <w:u w:val="single"/>
        </w:rPr>
        <w:t xml:space="preserve">validar_columnas(df, archivo)</w:t>
      </w:r>
    </w:p>
    <w:p>
      <w:pPr>
        <w:spacing w:before="60" w:after="80"/>
      </w:pPr>
      <w:r>
        <w:rPr>
          <w:rFonts w:ascii="Arial" w:cs="Arial" w:eastAsia="Arial" w:hAnsi="Arial"/>
          <w:color w:val="000000"/>
          <w:sz w:val="22"/>
          <w:szCs w:val="22"/>
        </w:rPr>
        <w:t xml:space="preserve">Verifica que el dataframe contenga exactamente las columnas esperadas hasta el límite definido por 'DIGITO DE VERIFICACION'. Lanza excepción si hay columnas faltantes o extra.</w:t>
      </w:r>
    </w:p>
    <w:p>
      <w:pPr>
        <w:spacing w:before="60" w:after="60"/>
      </w:pPr>
      <w:r>
        <w:t xml:space="preserve"/>
      </w:r>
    </w:p>
    <w:p>
      <w:pPr>
        <w:spacing w:before="200" w:after="80"/>
      </w:pPr>
      <w:r>
        <w:rPr>
          <w:rFonts w:ascii="Arial" w:cs="Arial" w:eastAsia="Arial" w:hAnsi="Arial"/>
          <w:b/>
          <w:bCs/>
          <w:color w:val="1F3864"/>
          <w:sz w:val="24"/>
          <w:szCs w:val="24"/>
          <w:u w:val="single"/>
        </w:rPr>
        <w:t xml:space="preserve">recortar_footer_dinamico(df)  ← NUEVO en v1.1</w:t>
      </w:r>
    </w:p>
    <w:p>
      <w:pPr>
        <w:spacing w:before="60" w:after="80"/>
      </w:pPr>
      <w:r>
        <w:rPr>
          <w:rFonts w:ascii="Arial" w:cs="Arial" w:eastAsia="Arial" w:hAnsi="Arial"/>
          <w:color w:val="000000"/>
          <w:sz w:val="22"/>
          <w:szCs w:val="22"/>
        </w:rPr>
        <w:t xml:space="preserve">Elimina dinámicamente las filas del footer del archivo Excel evaluando múltiples columnas ancla definidas en Configuracion_parametros.py. Una fila se considera válida si tiene dato en al menos 3 de las columnas ancla simultáneamente. Todo lo que venga después de la última fila válida es descartado automáticamente.</w:t>
      </w:r>
    </w:p>
    <w:p>
      <w:pPr>
        <w:spacing w:before="60" w:after="60"/>
      </w:pPr>
      <w:r>
        <w:t xml:space="preserve"/>
      </w:r>
    </w:p>
    <w:p>
      <w:pPr>
        <w:spacing w:before="60" w:after="80"/>
      </w:pPr>
      <w:r>
        <w:rPr>
          <w:rFonts w:ascii="Arial" w:cs="Arial" w:eastAsia="Arial" w:hAnsi="Arial"/>
          <w:i/>
          <w:iCs/>
          <w:color w:val="000000"/>
          <w:sz w:val="22"/>
          <w:szCs w:val="22"/>
        </w:rPr>
        <w:t xml:space="preserve">Esta función reemplaza el parámetro skipfooter fijo de pd.read_excel(), que era frágil ante variaciones en el número de filas del footer introducidas manualmente por los usuarios.</w:t>
      </w:r>
    </w:p>
    <w:p>
      <w:pPr>
        <w:spacing w:before="60" w:after="60"/>
      </w:pPr>
      <w:r>
        <w:t xml:space="preserve"/>
      </w:r>
    </w:p>
    <w:p>
      <w:pPr>
        <w:spacing w:before="60" w:after="80"/>
      </w:pPr>
      <w:r>
        <w:rPr>
          <w:rFonts w:ascii="Arial" w:cs="Arial" w:eastAsia="Arial" w:hAnsi="Arial"/>
          <w:b/>
          <w:bCs/>
          <w:color w:val="000000"/>
          <w:sz w:val="22"/>
          <w:szCs w:val="22"/>
        </w:rPr>
        <w:t xml:space="preserve">Lógica interna:</w:t>
      </w:r>
    </w:p>
    <w:p>
      <w:pPr>
        <w:pStyle w:val="ListParagraph"/>
        <w:numPr>
          <w:ilvl w:val="0"/>
          <w:numId w:val="2"/>
        </w:numPr>
        <w:spacing w:before="40" w:after="40"/>
      </w:pPr>
      <w:r>
        <w:rPr>
          <w:rFonts w:ascii="Arial" w:cs="Arial" w:eastAsia="Arial" w:hAnsi="Arial"/>
          <w:b w:val="false"/>
          <w:bCs w:val="false"/>
          <w:sz w:val="22"/>
          <w:szCs w:val="22"/>
        </w:rPr>
        <w:t xml:space="preserve">Filtra las columnas ancla presentes en el dataframe.</w:t>
      </w:r>
    </w:p>
    <w:p>
      <w:pPr>
        <w:pStyle w:val="ListParagraph"/>
        <w:numPr>
          <w:ilvl w:val="0"/>
          <w:numId w:val="2"/>
        </w:numPr>
        <w:spacing w:before="40" w:after="40"/>
      </w:pPr>
      <w:r>
        <w:rPr>
          <w:rFonts w:ascii="Arial" w:cs="Arial" w:eastAsia="Arial" w:hAnsi="Arial"/>
          <w:b w:val="false"/>
          <w:bCs w:val="false"/>
          <w:sz w:val="22"/>
          <w:szCs w:val="22"/>
        </w:rPr>
        <w:t xml:space="preserve">Para cada fila, cuenta cuántas columnas ancla tienen un valor real (no NaN, no vacío).</w:t>
      </w:r>
    </w:p>
    <w:p>
      <w:pPr>
        <w:pStyle w:val="ListParagraph"/>
        <w:numPr>
          <w:ilvl w:val="0"/>
          <w:numId w:val="2"/>
        </w:numPr>
        <w:spacing w:before="40" w:after="40"/>
      </w:pPr>
      <w:r>
        <w:rPr>
          <w:rFonts w:ascii="Arial" w:cs="Arial" w:eastAsia="Arial" w:hAnsi="Arial"/>
          <w:b w:val="false"/>
          <w:bCs w:val="false"/>
          <w:sz w:val="22"/>
          <w:szCs w:val="22"/>
        </w:rPr>
        <w:t xml:space="preserve">Considera válida toda fila con conteo &gt;= 3.</w:t>
      </w:r>
    </w:p>
    <w:p>
      <w:pPr>
        <w:pStyle w:val="ListParagraph"/>
        <w:numPr>
          <w:ilvl w:val="0"/>
          <w:numId w:val="2"/>
        </w:numPr>
        <w:spacing w:before="40" w:after="40"/>
      </w:pPr>
      <w:r>
        <w:rPr>
          <w:rFonts w:ascii="Arial" w:cs="Arial" w:eastAsia="Arial" w:hAnsi="Arial"/>
          <w:b w:val="false"/>
          <w:bCs w:val="false"/>
          <w:sz w:val="22"/>
          <w:szCs w:val="22"/>
        </w:rPr>
        <w:t xml:space="preserve">Retorna el dataframe recortado hasta la última fila válida.</w:t>
      </w:r>
    </w:p>
    <w:p>
      <w:pPr>
        <w:spacing w:before="60" w:after="60"/>
      </w:pPr>
      <w:r>
        <w:t xml:space="preserve"/>
      </w:r>
    </w:p>
    <w:p>
      <w:pPr>
        <w:spacing w:before="200" w:after="80"/>
      </w:pPr>
      <w:r>
        <w:rPr>
          <w:rFonts w:ascii="Arial" w:cs="Arial" w:eastAsia="Arial" w:hAnsi="Arial"/>
          <w:b/>
          <w:bCs/>
          <w:color w:val="1F3864"/>
          <w:sz w:val="24"/>
          <w:szCs w:val="24"/>
          <w:u w:val="single"/>
        </w:rPr>
        <w:t xml:space="preserve">obtener_datos(carpeta_archivos, clave, exts)</w:t>
      </w:r>
    </w:p>
    <w:p>
      <w:pPr>
        <w:spacing w:before="60" w:after="80"/>
      </w:pPr>
      <w:r>
        <w:rPr>
          <w:rFonts w:ascii="Arial" w:cs="Arial" w:eastAsia="Arial" w:hAnsi="Arial"/>
          <w:color w:val="000000"/>
          <w:sz w:val="22"/>
          <w:szCs w:val="22"/>
        </w:rPr>
        <w:t xml:space="preserve">Itera sobre la carpeta configurada buscando archivos cuyo nombre contenga la clave OPS y extensión .xlsx/.xls. Para cada archivo encontrado:</w:t>
      </w:r>
    </w:p>
    <w:p>
      <w:pPr>
        <w:pStyle w:val="ListParagraph"/>
        <w:numPr>
          <w:ilvl w:val="0"/>
          <w:numId w:val="2"/>
        </w:numPr>
        <w:spacing w:before="40" w:after="40"/>
      </w:pPr>
      <w:r>
        <w:rPr>
          <w:rFonts w:ascii="Arial" w:cs="Arial" w:eastAsia="Arial" w:hAnsi="Arial"/>
          <w:b w:val="false"/>
          <w:bCs w:val="false"/>
          <w:sz w:val="22"/>
          <w:szCs w:val="22"/>
        </w:rPr>
        <w:t xml:space="preserve">Lee el archivo con pd.read_excel() usando skiprows=6 (sin skipfooter).</w:t>
      </w:r>
    </w:p>
    <w:p>
      <w:pPr>
        <w:pStyle w:val="ListParagraph"/>
        <w:numPr>
          <w:ilvl w:val="0"/>
          <w:numId w:val="2"/>
        </w:numPr>
        <w:spacing w:before="40" w:after="40"/>
      </w:pPr>
      <w:r>
        <w:rPr>
          <w:rFonts w:ascii="Arial" w:cs="Arial" w:eastAsia="Arial" w:hAnsi="Arial"/>
          <w:b w:val="false"/>
          <w:bCs w:val="false"/>
          <w:sz w:val="22"/>
          <w:szCs w:val="22"/>
        </w:rPr>
        <w:t xml:space="preserve">Aplica recortar_footer_dinamico() para eliminar el footer de forma dinámica.</w:t>
      </w:r>
    </w:p>
    <w:p>
      <w:pPr>
        <w:pStyle w:val="ListParagraph"/>
        <w:numPr>
          <w:ilvl w:val="0"/>
          <w:numId w:val="2"/>
        </w:numPr>
        <w:spacing w:before="40" w:after="40"/>
      </w:pPr>
      <w:r>
        <w:rPr>
          <w:rFonts w:ascii="Arial" w:cs="Arial" w:eastAsia="Arial" w:hAnsi="Arial"/>
          <w:b w:val="false"/>
          <w:bCs w:val="false"/>
          <w:sz w:val="22"/>
          <w:szCs w:val="22"/>
        </w:rPr>
        <w:t xml:space="preserve">Valida columnas con validar_columnas().</w:t>
      </w:r>
    </w:p>
    <w:p>
      <w:pPr>
        <w:pStyle w:val="ListParagraph"/>
        <w:numPr>
          <w:ilvl w:val="0"/>
          <w:numId w:val="2"/>
        </w:numPr>
        <w:spacing w:before="40" w:after="40"/>
      </w:pPr>
      <w:r>
        <w:rPr>
          <w:rFonts w:ascii="Arial" w:cs="Arial" w:eastAsia="Arial" w:hAnsi="Arial"/>
          <w:b w:val="false"/>
          <w:bCs w:val="false"/>
          <w:sz w:val="22"/>
          <w:szCs w:val="22"/>
        </w:rPr>
        <w:t xml:space="preserve">Agrega la columna __archivo_origen al dataframe.</w:t>
      </w:r>
    </w:p>
    <w:p>
      <w:pPr>
        <w:spacing w:before="60" w:after="60"/>
      </w:pPr>
      <w:r>
        <w:t xml:space="preserve"/>
      </w:r>
    </w:p>
    <w:p>
      <w:pPr>
        <w:spacing w:before="200" w:after="80"/>
      </w:pPr>
      <w:r>
        <w:rPr>
          <w:rFonts w:ascii="Arial" w:cs="Arial" w:eastAsia="Arial" w:hAnsi="Arial"/>
          <w:b/>
          <w:bCs/>
          <w:color w:val="1F3864"/>
          <w:sz w:val="24"/>
          <w:szCs w:val="24"/>
          <w:u w:val="single"/>
        </w:rPr>
        <w:t xml:space="preserve">concatenar_datos()</w:t>
      </w:r>
    </w:p>
    <w:p>
      <w:pPr>
        <w:spacing w:before="60" w:after="80"/>
      </w:pPr>
      <w:r>
        <w:rPr>
          <w:rFonts w:ascii="Arial" w:cs="Arial" w:eastAsia="Arial" w:hAnsi="Arial"/>
          <w:color w:val="000000"/>
          <w:sz w:val="22"/>
          <w:szCs w:val="22"/>
        </w:rPr>
        <w:t xml:space="preserve">Llama a obtener_datos() y consolida todos los dataframes en uno solo usando pd.concat() con índice reiniciado.</w:t>
      </w:r>
    </w:p>
    <w:p>
      <w:pPr>
        <w:spacing w:before="60" w:after="60"/>
      </w:pPr>
      <w:r>
        <w:t xml:space="preserve"/>
      </w:r>
    </w:p>
    <w:p>
      <w:pPr>
        <w:spacing w:before="200" w:after="80"/>
      </w:pPr>
      <w:r>
        <w:rPr>
          <w:rFonts w:ascii="Arial" w:cs="Arial" w:eastAsia="Arial" w:hAnsi="Arial"/>
          <w:b/>
          <w:bCs/>
          <w:color w:val="1F3864"/>
          <w:sz w:val="24"/>
          <w:szCs w:val="24"/>
          <w:u w:val="single"/>
        </w:rPr>
        <w:t xml:space="preserve">validar_largo_campos(df)</w:t>
      </w:r>
    </w:p>
    <w:p>
      <w:pPr>
        <w:spacing w:before="60" w:after="80"/>
      </w:pPr>
      <w:r>
        <w:rPr>
          <w:rFonts w:ascii="Arial" w:cs="Arial" w:eastAsia="Arial" w:hAnsi="Arial"/>
          <w:color w:val="000000"/>
          <w:sz w:val="22"/>
          <w:szCs w:val="22"/>
        </w:rPr>
        <w:t xml:space="preserve">Valida que cada campo listado en largo_campos tenga la longitud correcta. Acepta longitud exacta (int) o rango (tuple min, max). Genera el archivo 02 - errores_largo_campos.xlsx si detecta errores y lanza excepción. Los errores se exportan ordenados por número de fila real de Excel mediante sort_index().</w:t>
      </w:r>
    </w:p>
    <w:p>
      <w:pPr>
        <w:spacing w:before="60" w:after="60"/>
      </w:pPr>
      <w:r>
        <w:t xml:space="preserve"/>
      </w:r>
    </w:p>
    <w:p>
      <w:pPr>
        <w:spacing w:before="200" w:after="80"/>
      </w:pPr>
      <w:r>
        <w:rPr>
          <w:rFonts w:ascii="Arial" w:cs="Arial" w:eastAsia="Arial" w:hAnsi="Arial"/>
          <w:b/>
          <w:bCs/>
          <w:color w:val="1F3864"/>
          <w:sz w:val="24"/>
          <w:szCs w:val="24"/>
          <w:u w:val="single"/>
        </w:rPr>
        <w:t xml:space="preserve">validar_columna_tipo(df)</w:t>
      </w:r>
    </w:p>
    <w:p>
      <w:pPr>
        <w:spacing w:before="60" w:after="80"/>
      </w:pPr>
      <w:r>
        <w:rPr>
          <w:rFonts w:ascii="Arial" w:cs="Arial" w:eastAsia="Arial" w:hAnsi="Arial"/>
          <w:color w:val="000000"/>
          <w:sz w:val="22"/>
          <w:szCs w:val="22"/>
        </w:rPr>
        <w:t xml:space="preserve">Valida que la columna 'tipo' solo contenga los valores 'P' o 'N' en mayúscula. Genera el archivo 03 - errores_columna_tipo.xlsx si detecta valores inválidos y lanza excepción. Los errores se exportan ordenados por número de fila real de Excel mediante sort_index().</w:t>
      </w:r>
    </w:p>
    <w:p>
      <w:pPr>
        <w:spacing w:before="60" w:after="60"/>
      </w:pPr>
      <w:r>
        <w:t xml:space="preserve"/>
      </w:r>
    </w:p>
    <w:p>
      <w:pPr>
        <w:spacing w:before="200" w:after="80"/>
      </w:pPr>
      <w:r>
        <w:rPr>
          <w:rFonts w:ascii="Arial" w:cs="Arial" w:eastAsia="Arial" w:hAnsi="Arial"/>
          <w:b/>
          <w:bCs/>
          <w:color w:val="1F3864"/>
          <w:sz w:val="24"/>
          <w:szCs w:val="24"/>
          <w:u w:val="single"/>
        </w:rPr>
        <w:t xml:space="preserve">validar_campos_vacios(df)</w:t>
      </w:r>
    </w:p>
    <w:p>
      <w:pPr>
        <w:spacing w:before="60" w:after="80"/>
      </w:pPr>
      <w:r>
        <w:rPr>
          <w:rFonts w:ascii="Arial" w:cs="Arial" w:eastAsia="Arial" w:hAnsi="Arial"/>
          <w:color w:val="000000"/>
          <w:sz w:val="22"/>
          <w:szCs w:val="22"/>
        </w:rPr>
        <w:t xml:space="preserve">Revisa que los campos obligatorios (desde el índice 2 en adelante de Campos_a_validar) no estén vacíos. Genera el archivo 04 - alertas_campos.xlsx con alertas pero no detiene el proceso. Las alertas se exportan ordenadas por número de fila real de Excel mediante sort_index().</w:t>
      </w:r>
    </w:p>
    <w:p>
      <w:pPr>
        <w:spacing w:before="60" w:after="60"/>
      </w:pPr>
      <w:r>
        <w:t xml:space="preserve"/>
      </w:r>
    </w:p>
    <w:p>
      <w:pPr>
        <w:spacing w:before="200" w:after="80"/>
      </w:pPr>
      <w:r>
        <w:rPr>
          <w:rFonts w:ascii="Arial" w:cs="Arial" w:eastAsia="Arial" w:hAnsi="Arial"/>
          <w:b/>
          <w:bCs/>
          <w:color w:val="1F3864"/>
          <w:sz w:val="24"/>
          <w:szCs w:val="24"/>
          <w:u w:val="single"/>
        </w:rPr>
        <w:t xml:space="preserve">borrar_archivos_temporales()</w:t>
      </w:r>
    </w:p>
    <w:p>
      <w:pPr>
        <w:spacing w:before="60" w:after="80"/>
      </w:pPr>
      <w:r>
        <w:rPr>
          <w:rFonts w:ascii="Arial" w:cs="Arial" w:eastAsia="Arial" w:hAnsi="Arial"/>
          <w:color w:val="000000"/>
          <w:sz w:val="22"/>
          <w:szCs w:val="22"/>
        </w:rPr>
        <w:t xml:space="preserve">Elimina todos los archivos de reportes y logs generados en ejecuciones anteriores para garantizar un entorno limpio.</w:t>
      </w:r>
    </w:p>
    <w:p>
      <w:pPr>
        <w:spacing w:before="60" w:after="60"/>
      </w:pPr>
      <w:r>
        <w:t xml:space="preserve"/>
      </w:r>
    </w:p>
    <w:p>
      <w:pPr>
        <w:spacing w:before="200" w:after="80"/>
      </w:pPr>
      <w:r>
        <w:rPr>
          <w:rFonts w:ascii="Arial" w:cs="Arial" w:eastAsia="Arial" w:hAnsi="Arial"/>
          <w:b/>
          <w:bCs/>
          <w:color w:val="1F3864"/>
          <w:sz w:val="24"/>
          <w:szCs w:val="24"/>
          <w:u w:val="single"/>
        </w:rPr>
        <w:t xml:space="preserve">formatea_nombre_columna(nombre)</w:t>
      </w:r>
    </w:p>
    <w:p>
      <w:pPr>
        <w:spacing w:before="60" w:after="80"/>
      </w:pPr>
      <w:r>
        <w:rPr>
          <w:rFonts w:ascii="Arial" w:cs="Arial" w:eastAsia="Arial" w:hAnsi="Arial"/>
          <w:color w:val="000000"/>
          <w:sz w:val="22"/>
          <w:szCs w:val="22"/>
        </w:rPr>
        <w:t xml:space="preserve">Convierte nombres de columnas tipo 'Unnamed: N' al formato legible 'Columna X' usando la letra de columna Excel correspondiente.</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4.3 Configuracion_parametros.py</w:t>
      </w:r>
    </w:p>
    <w:p>
      <w:pPr>
        <w:spacing w:before="60" w:after="80"/>
      </w:pPr>
      <w:r>
        <w:rPr>
          <w:rFonts w:ascii="Arial" w:cs="Arial" w:eastAsia="Arial" w:hAnsi="Arial"/>
          <w:color w:val="000000"/>
          <w:sz w:val="22"/>
          <w:szCs w:val="22"/>
        </w:rPr>
        <w:t xml:space="preserve">Centraliza las reglas de negocio y rutas del sistema. Permite modificar configuraciones sin alterar la lógica de los otros módulos.</w:t>
      </w:r>
    </w:p>
    <w:p>
      <w:pPr>
        <w:spacing w:before="60" w:after="60"/>
      </w:pPr>
      <w:r>
        <w:t xml:space="preserve"/>
      </w:r>
    </w:p>
    <w:p>
      <w:pPr>
        <w:spacing w:before="60" w:after="80"/>
      </w:pPr>
      <w:r>
        <w:rPr>
          <w:rFonts w:ascii="Arial" w:cs="Arial" w:eastAsia="Arial" w:hAnsi="Arial"/>
          <w:b/>
          <w:bCs/>
          <w:color w:val="000000"/>
          <w:sz w:val="22"/>
          <w:szCs w:val="22"/>
        </w:rPr>
        <w:t xml:space="preserve">Parámetros incluidos:</w:t>
      </w:r>
    </w:p>
    <w:p>
      <w:pPr>
        <w:pStyle w:val="ListParagraph"/>
        <w:numPr>
          <w:ilvl w:val="0"/>
          <w:numId w:val="2"/>
        </w:numPr>
        <w:spacing w:before="40" w:after="40"/>
      </w:pPr>
      <w:r>
        <w:rPr>
          <w:rFonts w:ascii="Arial" w:cs="Arial" w:eastAsia="Arial" w:hAnsi="Arial"/>
          <w:b w:val="false"/>
          <w:bCs w:val="false"/>
          <w:sz w:val="22"/>
          <w:szCs w:val="22"/>
        </w:rPr>
        <w:t xml:space="preserve">columna_ancla — NUEVO en v1.1: lista de columnas usadas por recortar_footer_dinamico() para detectar filas válidas. Por defecto: ['Entidad de la cuenta', 'Centro cuenta', 'numero de la cuenta', 'tipo'].</w:t>
      </w:r>
    </w:p>
    <w:p>
      <w:pPr>
        <w:pStyle w:val="ListParagraph"/>
        <w:numPr>
          <w:ilvl w:val="0"/>
          <w:numId w:val="2"/>
        </w:numPr>
        <w:spacing w:before="40" w:after="40"/>
      </w:pPr>
      <w:r>
        <w:rPr>
          <w:rFonts w:ascii="Arial" w:cs="Arial" w:eastAsia="Arial" w:hAnsi="Arial"/>
          <w:b w:val="false"/>
          <w:bCs w:val="false"/>
          <w:sz w:val="22"/>
          <w:szCs w:val="22"/>
        </w:rPr>
        <w:t xml:space="preserve">Campos_a_validar — Lista completa de columnas esperadas en el archivo OPS.</w:t>
      </w:r>
    </w:p>
    <w:p>
      <w:pPr>
        <w:pStyle w:val="ListParagraph"/>
        <w:numPr>
          <w:ilvl w:val="0"/>
          <w:numId w:val="2"/>
        </w:numPr>
        <w:spacing w:before="40" w:after="40"/>
      </w:pPr>
      <w:r>
        <w:rPr>
          <w:rFonts w:ascii="Arial" w:cs="Arial" w:eastAsia="Arial" w:hAnsi="Arial"/>
          <w:b w:val="false"/>
          <w:bCs w:val="false"/>
          <w:sz w:val="22"/>
          <w:szCs w:val="22"/>
        </w:rPr>
        <w:t xml:space="preserve">largo_campos — Diccionario con reglas de longitud por campo (int o tuple).</w:t>
      </w:r>
    </w:p>
    <w:p>
      <w:pPr>
        <w:pStyle w:val="ListParagraph"/>
        <w:numPr>
          <w:ilvl w:val="0"/>
          <w:numId w:val="2"/>
        </w:numPr>
        <w:spacing w:before="40" w:after="40"/>
      </w:pPr>
      <w:r>
        <w:rPr>
          <w:rFonts w:ascii="Arial" w:cs="Arial" w:eastAsia="Arial" w:hAnsi="Arial"/>
          <w:b w:val="false"/>
          <w:bCs w:val="false"/>
          <w:sz w:val="22"/>
          <w:szCs w:val="22"/>
        </w:rPr>
        <w:t xml:space="preserve">base_path / carpeta_archivos — Rutas del sistema de archivos.</w:t>
      </w:r>
    </w:p>
    <w:p>
      <w:pPr>
        <w:pStyle w:val="ListParagraph"/>
        <w:numPr>
          <w:ilvl w:val="0"/>
          <w:numId w:val="2"/>
        </w:numPr>
        <w:spacing w:before="40" w:after="40"/>
      </w:pPr>
      <w:r>
        <w:rPr>
          <w:rFonts w:ascii="Arial" w:cs="Arial" w:eastAsia="Arial" w:hAnsi="Arial"/>
          <w:b w:val="false"/>
          <w:bCs w:val="false"/>
          <w:sz w:val="22"/>
          <w:szCs w:val="22"/>
        </w:rPr>
        <w:t xml:space="preserve">clave / exts — Parámetros para filtrar archivos OPS por nombre y extensión.</w:t>
      </w:r>
    </w:p>
    <w:p>
      <w:pPr>
        <w:pStyle w:val="ListParagraph"/>
        <w:numPr>
          <w:ilvl w:val="0"/>
          <w:numId w:val="2"/>
        </w:numPr>
        <w:spacing w:before="40" w:after="40"/>
      </w:pPr>
      <w:r>
        <w:rPr>
          <w:rFonts w:ascii="Arial" w:cs="Arial" w:eastAsia="Arial" w:hAnsi="Arial"/>
          <w:b w:val="false"/>
          <w:bCs w:val="false"/>
          <w:sz w:val="22"/>
          <w:szCs w:val="22"/>
        </w:rPr>
        <w:t xml:space="preserve">Rutas de salida — Variables para cada archivo de reporte y log generado.</w:t>
      </w:r>
    </w:p>
    <w:p>
      <w:pPr>
        <w:pStyle w:val="ListParagraph"/>
        <w:numPr>
          <w:ilvl w:val="0"/>
          <w:numId w:val="2"/>
        </w:numPr>
        <w:spacing w:before="40" w:after="40"/>
      </w:pPr>
      <w:r>
        <w:rPr>
          <w:rFonts w:ascii="Arial" w:cs="Arial" w:eastAsia="Arial" w:hAnsi="Arial"/>
          <w:b w:val="false"/>
          <w:bCs w:val="false"/>
          <w:sz w:val="22"/>
          <w:szCs w:val="22"/>
        </w:rPr>
        <w:t xml:space="preserve">escribir() — Función de impresión con efecto máquina de escribir.</w:t>
      </w:r>
    </w:p>
    <w:p>
      <w:pPr>
        <w:pStyle w:val="ListParagraph"/>
        <w:numPr>
          <w:ilvl w:val="0"/>
          <w:numId w:val="2"/>
        </w:numPr>
        <w:spacing w:before="40" w:after="40"/>
      </w:pPr>
      <w:r>
        <w:rPr>
          <w:rFonts w:ascii="Arial" w:cs="Arial" w:eastAsia="Arial" w:hAnsi="Arial"/>
          <w:b w:val="false"/>
          <w:bCs w:val="false"/>
          <w:sz w:val="22"/>
          <w:szCs w:val="22"/>
        </w:rPr>
        <w:t xml:space="preserve">crear_carpeta_si_no_existe() — Crea la estructura de carpetas si no existe.</w:t>
      </w:r>
    </w:p>
    <w:p>
      <w:pPr>
        <w:spacing w:before="60" w:after="60"/>
      </w:pPr>
      <w:r>
        <w:t xml:space="preserve"/>
      </w:r>
    </w:p>
    <w:p>
      <w:pPr>
        <w:pStyle w:val="Heading1"/>
        <w:spacing w:before="360" w:after="120"/>
      </w:pPr>
      <w:r>
        <w:rPr>
          <w:rFonts w:ascii="Arial" w:cs="Arial" w:eastAsia="Arial" w:hAnsi="Arial"/>
          <w:b/>
          <w:bCs/>
          <w:color w:val="1F3864"/>
          <w:sz w:val="32"/>
          <w:szCs w:val="32"/>
        </w:rPr>
        <w:t xml:space="preserve">5. Flujo del Proceso</w:t>
      </w:r>
    </w:p>
    <w:p>
      <w:pPr>
        <w:pStyle w:val="ListParagraph"/>
        <w:numPr>
          <w:ilvl w:val="0"/>
          <w:numId w:val="3"/>
        </w:numPr>
        <w:spacing w:before="40" w:after="40"/>
      </w:pPr>
      <w:r>
        <w:rPr>
          <w:rFonts w:ascii="Arial" w:cs="Arial" w:eastAsia="Arial" w:hAnsi="Arial"/>
          <w:b w:val="false"/>
          <w:bCs w:val="false"/>
          <w:sz w:val="22"/>
          <w:szCs w:val="22"/>
        </w:rPr>
        <w:t xml:space="preserve">Inicio del sistema.</w:t>
      </w:r>
    </w:p>
    <w:p>
      <w:pPr>
        <w:pStyle w:val="ListParagraph"/>
        <w:numPr>
          <w:ilvl w:val="0"/>
          <w:numId w:val="3"/>
        </w:numPr>
        <w:spacing w:before="40" w:after="40"/>
      </w:pPr>
      <w:r>
        <w:rPr>
          <w:rFonts w:ascii="Arial" w:cs="Arial" w:eastAsia="Arial" w:hAnsi="Arial"/>
          <w:b w:val="false"/>
          <w:bCs w:val="false"/>
          <w:sz w:val="22"/>
          <w:szCs w:val="22"/>
        </w:rPr>
        <w:t xml:space="preserve">Verificación y creación de carpetas necesarias.</w:t>
      </w:r>
    </w:p>
    <w:p>
      <w:pPr>
        <w:pStyle w:val="ListParagraph"/>
        <w:numPr>
          <w:ilvl w:val="0"/>
          <w:numId w:val="3"/>
        </w:numPr>
        <w:spacing w:before="40" w:after="40"/>
      </w:pPr>
      <w:r>
        <w:rPr>
          <w:rFonts w:ascii="Arial" w:cs="Arial" w:eastAsia="Arial" w:hAnsi="Arial"/>
          <w:b w:val="false"/>
          <w:bCs w:val="false"/>
          <w:sz w:val="22"/>
          <w:szCs w:val="22"/>
        </w:rPr>
        <w:t xml:space="preserve">Limpieza de archivos temporales de ejecuciones anteriores.</w:t>
      </w:r>
    </w:p>
    <w:p>
      <w:pPr>
        <w:pStyle w:val="ListParagraph"/>
        <w:numPr>
          <w:ilvl w:val="0"/>
          <w:numId w:val="3"/>
        </w:numPr>
        <w:spacing w:before="40" w:after="40"/>
      </w:pPr>
      <w:r>
        <w:rPr>
          <w:rFonts w:ascii="Arial" w:cs="Arial" w:eastAsia="Arial" w:hAnsi="Arial"/>
          <w:b w:val="false"/>
          <w:bCs w:val="false"/>
          <w:sz w:val="22"/>
          <w:szCs w:val="22"/>
        </w:rPr>
        <w:t xml:space="preserve">Carga de archivos OPS desde la carpeta configurada.</w:t>
      </w:r>
    </w:p>
    <w:p>
      <w:pPr>
        <w:pStyle w:val="ListParagraph"/>
        <w:numPr>
          <w:ilvl w:val="0"/>
          <w:numId w:val="3"/>
        </w:numPr>
        <w:spacing w:before="40" w:after="40"/>
      </w:pPr>
      <w:r>
        <w:rPr>
          <w:rFonts w:ascii="Arial" w:cs="Arial" w:eastAsia="Arial" w:hAnsi="Arial"/>
          <w:b w:val="false"/>
          <w:bCs w:val="false"/>
          <w:sz w:val="22"/>
          <w:szCs w:val="22"/>
        </w:rPr>
        <w:t xml:space="preserve">Recorte dinámico del footer (recortar_footer_dinamico).</w:t>
      </w:r>
    </w:p>
    <w:p>
      <w:pPr>
        <w:pStyle w:val="ListParagraph"/>
        <w:numPr>
          <w:ilvl w:val="0"/>
          <w:numId w:val="3"/>
        </w:numPr>
        <w:spacing w:before="40" w:after="40"/>
      </w:pPr>
      <w:r>
        <w:rPr>
          <w:rFonts w:ascii="Arial" w:cs="Arial" w:eastAsia="Arial" w:hAnsi="Arial"/>
          <w:b w:val="false"/>
          <w:bCs w:val="false"/>
          <w:sz w:val="22"/>
          <w:szCs w:val="22"/>
        </w:rPr>
        <w:t xml:space="preserve">Validación estructural de columnas.</w:t>
      </w:r>
    </w:p>
    <w:p>
      <w:pPr>
        <w:pStyle w:val="ListParagraph"/>
        <w:numPr>
          <w:ilvl w:val="0"/>
          <w:numId w:val="3"/>
        </w:numPr>
        <w:spacing w:before="40" w:after="40"/>
      </w:pPr>
      <w:r>
        <w:rPr>
          <w:rFonts w:ascii="Arial" w:cs="Arial" w:eastAsia="Arial" w:hAnsi="Arial"/>
          <w:b w:val="false"/>
          <w:bCs w:val="false"/>
          <w:sz w:val="22"/>
          <w:szCs w:val="22"/>
        </w:rPr>
        <w:t xml:space="preserve">Validación de largo de campos.</w:t>
      </w:r>
    </w:p>
    <w:p>
      <w:pPr>
        <w:pStyle w:val="ListParagraph"/>
        <w:numPr>
          <w:ilvl w:val="0"/>
          <w:numId w:val="3"/>
        </w:numPr>
        <w:spacing w:before="40" w:after="40"/>
      </w:pPr>
      <w:r>
        <w:rPr>
          <w:rFonts w:ascii="Arial" w:cs="Arial" w:eastAsia="Arial" w:hAnsi="Arial"/>
          <w:b w:val="false"/>
          <w:bCs w:val="false"/>
          <w:sz w:val="22"/>
          <w:szCs w:val="22"/>
        </w:rPr>
        <w:t xml:space="preserve">Validación de valores en columna 'tipo'.</w:t>
      </w:r>
    </w:p>
    <w:p>
      <w:pPr>
        <w:pStyle w:val="ListParagraph"/>
        <w:numPr>
          <w:ilvl w:val="0"/>
          <w:numId w:val="3"/>
        </w:numPr>
        <w:spacing w:before="40" w:after="40"/>
      </w:pPr>
      <w:r>
        <w:rPr>
          <w:rFonts w:ascii="Arial" w:cs="Arial" w:eastAsia="Arial" w:hAnsi="Arial"/>
          <w:b w:val="false"/>
          <w:bCs w:val="false"/>
          <w:sz w:val="22"/>
          <w:szCs w:val="22"/>
        </w:rPr>
        <w:t xml:space="preserve">Validación de campos vacíos.</w:t>
      </w:r>
    </w:p>
    <w:p>
      <w:pPr>
        <w:pStyle w:val="ListParagraph"/>
        <w:numPr>
          <w:ilvl w:val="0"/>
          <w:numId w:val="3"/>
        </w:numPr>
        <w:spacing w:before="40" w:after="40"/>
      </w:pPr>
      <w:r>
        <w:rPr>
          <w:rFonts w:ascii="Arial" w:cs="Arial" w:eastAsia="Arial" w:hAnsi="Arial"/>
          <w:b w:val="false"/>
          <w:bCs w:val="false"/>
          <w:sz w:val="22"/>
          <w:szCs w:val="22"/>
        </w:rPr>
        <w:t xml:space="preserve">Generación de reportes y logs.</w:t>
      </w:r>
    </w:p>
    <w:p>
      <w:pPr>
        <w:pStyle w:val="ListParagraph"/>
        <w:numPr>
          <w:ilvl w:val="0"/>
          <w:numId w:val="3"/>
        </w:numPr>
        <w:spacing w:before="40" w:after="40"/>
      </w:pPr>
      <w:r>
        <w:rPr>
          <w:rFonts w:ascii="Arial" w:cs="Arial" w:eastAsia="Arial" w:hAnsi="Arial"/>
          <w:b w:val="false"/>
          <w:bCs w:val="false"/>
          <w:sz w:val="22"/>
          <w:szCs w:val="22"/>
        </w:rPr>
        <w:t xml:space="preserve">Finalización del proceso.</w:t>
      </w:r>
    </w:p>
    <w:p>
      <w:pPr>
        <w:spacing w:before="60" w:after="60"/>
      </w:pPr>
      <w:r>
        <w:t xml:space="preserve"/>
      </w:r>
    </w:p>
    <w:p>
      <w:pPr>
        <w:pStyle w:val="Heading1"/>
        <w:spacing w:before="360" w:after="120"/>
      </w:pPr>
      <w:r>
        <w:rPr>
          <w:rFonts w:ascii="Arial" w:cs="Arial" w:eastAsia="Arial" w:hAnsi="Arial"/>
          <w:b/>
          <w:bCs/>
          <w:color w:val="1F3864"/>
          <w:sz w:val="32"/>
          <w:szCs w:val="32"/>
        </w:rPr>
        <w:t xml:space="preserve">6. Archivos Generados</w:t>
      </w:r>
    </w:p>
    <w:p>
      <w:pPr>
        <w:spacing w:before="60" w:after="80"/>
      </w:pPr>
      <w:r>
        <w:rPr>
          <w:rFonts w:ascii="Arial" w:cs="Arial" w:eastAsia="Arial" w:hAnsi="Arial"/>
          <w:color w:val="000000"/>
          <w:sz w:val="22"/>
          <w:szCs w:val="22"/>
        </w:rPr>
        <w:t xml:space="preserve">El sistema genera los siguientes archivos en C:\Prevalidador: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8CCE4" w:sz="1"/>
              <w:left w:val="single" w:color="B8CCE4" w:sz="1"/>
              <w:bottom w:val="single" w:color="B8CCE4" w:sz="1"/>
              <w:right w:val="single" w:color="B8CCE4"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Archivo Generado</w:t>
            </w:r>
          </w:p>
        </w:tc>
        <w:tc>
          <w:tcPr>
            <w:tcW w:type="dxa" w:w="5560"/>
            <w:tcBorders>
              <w:top w:val="single" w:color="B8CCE4" w:sz="1"/>
              <w:left w:val="single" w:color="B8CCE4" w:sz="1"/>
              <w:bottom w:val="single" w:color="B8CCE4" w:sz="1"/>
              <w:right w:val="single" w:color="B8CCE4"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Descripción</w:t>
            </w:r>
          </w:p>
        </w:tc>
      </w:tr>
      <w:tr>
        <w:tc>
          <w:tcPr>
            <w:tcW w:type="dxa" w:w="380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tcPr>
          <w:p>
            <w:r>
              <w:rPr>
                <w:rFonts w:ascii="Arial" w:cs="Arial" w:eastAsia="Arial" w:hAnsi="Arial"/>
                <w:sz w:val="20"/>
                <w:szCs w:val="20"/>
              </w:rPr>
              <w:t xml:space="preserve">errores.txt</w:t>
            </w:r>
          </w:p>
        </w:tc>
        <w:tc>
          <w:tcPr>
            <w:tcW w:type="dxa" w:w="556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tcPr>
          <w:p>
            <w:r>
              <w:rPr>
                <w:rFonts w:ascii="Arial" w:cs="Arial" w:eastAsia="Arial" w:hAnsi="Arial"/>
                <w:sz w:val="20"/>
                <w:szCs w:val="20"/>
              </w:rPr>
              <w:t xml:space="preserve">Log general de errores críticos del proceso</w:t>
            </w:r>
          </w:p>
        </w:tc>
      </w:tr>
      <w:tr>
        <w:tc>
          <w:tcPr>
            <w:tcW w:type="dxa" w:w="3800"/>
            <w:tcBorders>
              <w:top w:val="single" w:color="B8CCE4" w:sz="1"/>
              <w:left w:val="single" w:color="B8CCE4" w:sz="1"/>
              <w:bottom w:val="single" w:color="B8CCE4" w:sz="1"/>
              <w:right w:val="single" w:color="B8CCE4" w:sz="1"/>
            </w:tcBorders>
            <w:shd w:fill="F2F2F2" w:val="clear"/>
            <w:tcMar>
              <w:top w:type="dxa" w:w="60"/>
              <w:left w:type="dxa" w:w="100"/>
              <w:bottom w:type="dxa" w:w="60"/>
              <w:right w:type="dxa" w:w="100"/>
            </w:tcMar>
          </w:tcPr>
          <w:p>
            <w:r>
              <w:rPr>
                <w:rFonts w:ascii="Arial" w:cs="Arial" w:eastAsia="Arial" w:hAnsi="Arial"/>
                <w:sz w:val="20"/>
                <w:szCs w:val="20"/>
              </w:rPr>
              <w:t xml:space="preserve">log.txt</w:t>
            </w:r>
          </w:p>
        </w:tc>
        <w:tc>
          <w:tcPr>
            <w:tcW w:type="dxa" w:w="5560"/>
            <w:tcBorders>
              <w:top w:val="single" w:color="B8CCE4" w:sz="1"/>
              <w:left w:val="single" w:color="B8CCE4" w:sz="1"/>
              <w:bottom w:val="single" w:color="B8CCE4" w:sz="1"/>
              <w:right w:val="single" w:color="B8CCE4" w:sz="1"/>
            </w:tcBorders>
            <w:shd w:fill="F2F2F2" w:val="clear"/>
            <w:tcMar>
              <w:top w:type="dxa" w:w="60"/>
              <w:left w:type="dxa" w:w="100"/>
              <w:bottom w:type="dxa" w:w="60"/>
              <w:right w:type="dxa" w:w="100"/>
            </w:tcMar>
          </w:tcPr>
          <w:p>
            <w:r>
              <w:rPr>
                <w:rFonts w:ascii="Arial" w:cs="Arial" w:eastAsia="Arial" w:hAnsi="Arial"/>
                <w:sz w:val="20"/>
                <w:szCs w:val="20"/>
              </w:rPr>
              <w:t xml:space="preserve">Log de validación exitosa con recomendaciones</w:t>
            </w:r>
          </w:p>
        </w:tc>
      </w:tr>
      <w:tr>
        <w:tc>
          <w:tcPr>
            <w:tcW w:type="dxa" w:w="380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tcPr>
          <w:p>
            <w:r>
              <w:rPr>
                <w:rFonts w:ascii="Arial" w:cs="Arial" w:eastAsia="Arial" w:hAnsi="Arial"/>
                <w:sz w:val="20"/>
                <w:szCs w:val="20"/>
              </w:rPr>
              <w:t xml:space="preserve">02 - errores_largo_campos.xlsx</w:t>
            </w:r>
          </w:p>
        </w:tc>
        <w:tc>
          <w:tcPr>
            <w:tcW w:type="dxa" w:w="556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tcPr>
          <w:p>
            <w:r>
              <w:rPr>
                <w:rFonts w:ascii="Arial" w:cs="Arial" w:eastAsia="Arial" w:hAnsi="Arial"/>
                <w:sz w:val="20"/>
                <w:szCs w:val="20"/>
              </w:rPr>
              <w:t xml:space="preserve">Reporte de filas con longitud de campo incorrecta</w:t>
            </w:r>
          </w:p>
        </w:tc>
      </w:tr>
      <w:tr>
        <w:tc>
          <w:tcPr>
            <w:tcW w:type="dxa" w:w="3800"/>
            <w:tcBorders>
              <w:top w:val="single" w:color="B8CCE4" w:sz="1"/>
              <w:left w:val="single" w:color="B8CCE4" w:sz="1"/>
              <w:bottom w:val="single" w:color="B8CCE4" w:sz="1"/>
              <w:right w:val="single" w:color="B8CCE4" w:sz="1"/>
            </w:tcBorders>
            <w:shd w:fill="F2F2F2" w:val="clear"/>
            <w:tcMar>
              <w:top w:type="dxa" w:w="60"/>
              <w:left w:type="dxa" w:w="100"/>
              <w:bottom w:type="dxa" w:w="60"/>
              <w:right w:type="dxa" w:w="100"/>
            </w:tcMar>
          </w:tcPr>
          <w:p>
            <w:r>
              <w:rPr>
                <w:rFonts w:ascii="Arial" w:cs="Arial" w:eastAsia="Arial" w:hAnsi="Arial"/>
                <w:sz w:val="20"/>
                <w:szCs w:val="20"/>
              </w:rPr>
              <w:t xml:space="preserve">03 - errores_columna_tipo.xlsx</w:t>
            </w:r>
          </w:p>
        </w:tc>
        <w:tc>
          <w:tcPr>
            <w:tcW w:type="dxa" w:w="5560"/>
            <w:tcBorders>
              <w:top w:val="single" w:color="B8CCE4" w:sz="1"/>
              <w:left w:val="single" w:color="B8CCE4" w:sz="1"/>
              <w:bottom w:val="single" w:color="B8CCE4" w:sz="1"/>
              <w:right w:val="single" w:color="B8CCE4" w:sz="1"/>
            </w:tcBorders>
            <w:shd w:fill="F2F2F2" w:val="clear"/>
            <w:tcMar>
              <w:top w:type="dxa" w:w="60"/>
              <w:left w:type="dxa" w:w="100"/>
              <w:bottom w:type="dxa" w:w="60"/>
              <w:right w:type="dxa" w:w="100"/>
            </w:tcMar>
          </w:tcPr>
          <w:p>
            <w:r>
              <w:rPr>
                <w:rFonts w:ascii="Arial" w:cs="Arial" w:eastAsia="Arial" w:hAnsi="Arial"/>
                <w:sz w:val="20"/>
                <w:szCs w:val="20"/>
              </w:rPr>
              <w:t xml:space="preserve">Reporte de filas con valores inválidos en columna 'tipo'</w:t>
            </w:r>
          </w:p>
        </w:tc>
      </w:tr>
      <w:tr>
        <w:tc>
          <w:tcPr>
            <w:tcW w:type="dxa" w:w="380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tcPr>
          <w:p>
            <w:r>
              <w:rPr>
                <w:rFonts w:ascii="Arial" w:cs="Arial" w:eastAsia="Arial" w:hAnsi="Arial"/>
                <w:sz w:val="20"/>
                <w:szCs w:val="20"/>
              </w:rPr>
              <w:t xml:space="preserve">04 - alertas_campos.xlsx</w:t>
            </w:r>
          </w:p>
        </w:tc>
        <w:tc>
          <w:tcPr>
            <w:tcW w:type="dxa" w:w="556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tcPr>
          <w:p>
            <w:r>
              <w:rPr>
                <w:rFonts w:ascii="Arial" w:cs="Arial" w:eastAsia="Arial" w:hAnsi="Arial"/>
                <w:sz w:val="20"/>
                <w:szCs w:val="20"/>
              </w:rPr>
              <w:t xml:space="preserve">Reporte de alertas por campos vacíos</w:t>
            </w:r>
          </w:p>
        </w:tc>
      </w:tr>
    </w:tbl>
    <w:p>
      <w:pPr>
        <w:spacing w:before="60" w:after="60"/>
      </w:pPr>
      <w:r>
        <w:t xml:space="preserve"/>
      </w:r>
    </w:p>
    <w:p>
      <w:pPr>
        <w:pStyle w:val="Heading1"/>
        <w:spacing w:before="360" w:after="120"/>
      </w:pPr>
      <w:r>
        <w:rPr>
          <w:rFonts w:ascii="Arial" w:cs="Arial" w:eastAsia="Arial" w:hAnsi="Arial"/>
          <w:b/>
          <w:bCs/>
          <w:color w:val="1F3864"/>
          <w:sz w:val="32"/>
          <w:szCs w:val="32"/>
        </w:rPr>
        <w:t xml:space="preserve">7. Manejo de Errores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8CCE4" w:sz="1"/>
              <w:left w:val="single" w:color="B8CCE4" w:sz="1"/>
              <w:bottom w:val="single" w:color="B8CCE4" w:sz="1"/>
              <w:right w:val="single" w:color="B8CCE4" w:sz="1"/>
            </w:tcBorders>
            <w:shd w:fill="BDD7EE" w:val="clear"/>
            <w:tcMar>
              <w:top w:type="dxa" w:w="80"/>
              <w:left w:type="dxa" w:w="120"/>
              <w:bottom w:type="dxa" w:w="80"/>
              <w:right w:type="dxa" w:w="120"/>
            </w:tcMar>
          </w:tcPr>
          <w:p>
            <w:r>
              <w:rPr>
                <w:rFonts w:ascii="Arial" w:cs="Arial" w:eastAsia="Arial" w:hAnsi="Arial"/>
                <w:b/>
                <w:bCs/>
                <w:color w:val="1F3864"/>
                <w:sz w:val="22"/>
                <w:szCs w:val="22"/>
              </w:rPr>
              <w:t xml:space="preserve">Tipo</w:t>
            </w:r>
          </w:p>
        </w:tc>
        <w:tc>
          <w:tcPr>
            <w:tcW w:type="dxa" w:w="636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tcPr>
          <w:p>
            <w:r>
              <w:rPr>
                <w:rFonts w:ascii="Arial" w:cs="Arial" w:eastAsia="Arial" w:hAnsi="Arial"/>
                <w:sz w:val="22"/>
                <w:szCs w:val="22"/>
              </w:rPr>
              <w:t xml:space="preserve">Comportamiento</w:t>
            </w:r>
          </w:p>
        </w:tc>
      </w:tr>
      <w:tr>
        <w:tc>
          <w:tcPr>
            <w:tcW w:type="dxa" w:w="300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Error crítico</w:t>
            </w:r>
          </w:p>
        </w:tc>
        <w:tc>
          <w:tcPr>
            <w:tcW w:type="dxa" w:w="63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2"/>
                <w:szCs w:val="22"/>
              </w:rPr>
              <w:t xml:space="preserve">Detiene el proceso y registra en errores.txt. Aplica a: columnas faltantes/extra, longitud de campos incorrecta, valores inválidos en columna 'tipo'.</w:t>
            </w:r>
          </w:p>
        </w:tc>
      </w:tr>
      <w:tr>
        <w:tc>
          <w:tcPr>
            <w:tcW w:type="dxa" w:w="300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Alerta</w:t>
            </w:r>
          </w:p>
        </w:tc>
        <w:tc>
          <w:tcPr>
            <w:tcW w:type="dxa" w:w="63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2"/>
                <w:szCs w:val="22"/>
              </w:rPr>
              <w:t xml:space="preserve">Notifica la inconsistencia y registra en errores.txt, pero permite continuar. Aplica a: campos vacíos.</w:t>
            </w:r>
          </w:p>
        </w:tc>
      </w:tr>
      <w:tr>
        <w:tc>
          <w:tcPr>
            <w:tcW w:type="dxa" w:w="3000"/>
            <w:tcBorders>
              <w:top w:val="single" w:color="B8CCE4" w:sz="1"/>
              <w:left w:val="single" w:color="B8CCE4" w:sz="1"/>
              <w:bottom w:val="single" w:color="B8CCE4" w:sz="1"/>
              <w:right w:val="single" w:color="B8CCE4"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Excepción general</w:t>
            </w:r>
          </w:p>
        </w:tc>
        <w:tc>
          <w:tcPr>
            <w:tcW w:type="dxa" w:w="63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2"/>
                <w:szCs w:val="22"/>
              </w:rPr>
              <w:t xml:space="preserve">Captura errores inesperados durante la ingesta o validación de columnas, registra en errores.txt y detiene el proceso.</w:t>
            </w:r>
          </w:p>
        </w:tc>
      </w:tr>
    </w:tbl>
    <w:p>
      <w:pPr>
        <w:spacing w:before="60" w:after="60"/>
      </w:pPr>
      <w:r>
        <w:t xml:space="preserve"/>
      </w:r>
    </w:p>
    <w:p>
      <w:pPr>
        <w:pStyle w:val="Heading1"/>
        <w:spacing w:before="360" w:after="120"/>
      </w:pPr>
      <w:r>
        <w:rPr>
          <w:rFonts w:ascii="Arial" w:cs="Arial" w:eastAsia="Arial" w:hAnsi="Arial"/>
          <w:b/>
          <w:bCs/>
          <w:color w:val="1F3864"/>
          <w:sz w:val="32"/>
          <w:szCs w:val="32"/>
        </w:rPr>
        <w:t xml:space="preserve">8. Requisitos de Instalación</w:t>
      </w:r>
    </w:p>
    <w:p>
      <w:pPr>
        <w:pStyle w:val="ListParagraph"/>
        <w:numPr>
          <w:ilvl w:val="0"/>
          <w:numId w:val="2"/>
        </w:numPr>
        <w:spacing w:before="40" w:after="40"/>
      </w:pPr>
      <w:r>
        <w:rPr>
          <w:rFonts w:ascii="Arial" w:cs="Arial" w:eastAsia="Arial" w:hAnsi="Arial"/>
          <w:b w:val="false"/>
          <w:bCs w:val="false"/>
          <w:sz w:val="22"/>
          <w:szCs w:val="22"/>
        </w:rPr>
        <w:t xml:space="preserve">Python 3.9 o superior.</w:t>
      </w:r>
    </w:p>
    <w:p>
      <w:pPr>
        <w:pStyle w:val="ListParagraph"/>
        <w:numPr>
          <w:ilvl w:val="0"/>
          <w:numId w:val="2"/>
        </w:numPr>
        <w:spacing w:before="40" w:after="40"/>
      </w:pPr>
      <w:r>
        <w:rPr>
          <w:rFonts w:ascii="Arial" w:cs="Arial" w:eastAsia="Arial" w:hAnsi="Arial"/>
          <w:b w:val="false"/>
          <w:bCs w:val="false"/>
          <w:sz w:val="22"/>
          <w:szCs w:val="22"/>
        </w:rPr>
        <w:t xml:space="preserve">Librerías: pandas, openpyxl, pathlib.</w:t>
      </w:r>
    </w:p>
    <w:p>
      <w:pPr>
        <w:pStyle w:val="ListParagraph"/>
        <w:numPr>
          <w:ilvl w:val="0"/>
          <w:numId w:val="2"/>
        </w:numPr>
        <w:spacing w:before="40" w:after="40"/>
      </w:pPr>
      <w:r>
        <w:rPr>
          <w:rFonts w:ascii="Arial" w:cs="Arial" w:eastAsia="Arial" w:hAnsi="Arial"/>
          <w:b w:val="false"/>
          <w:bCs w:val="false"/>
          <w:sz w:val="22"/>
          <w:szCs w:val="22"/>
        </w:rPr>
        <w:t xml:space="preserve">Carpeta base configurada en C:\Prevalidador.</w:t>
      </w:r>
    </w:p>
    <w:p>
      <w:pPr>
        <w:pStyle w:val="ListParagraph"/>
        <w:numPr>
          <w:ilvl w:val="0"/>
          <w:numId w:val="2"/>
        </w:numPr>
        <w:spacing w:before="40" w:after="40"/>
      </w:pPr>
      <w:r>
        <w:rPr>
          <w:rFonts w:ascii="Arial" w:cs="Arial" w:eastAsia="Arial" w:hAnsi="Arial"/>
          <w:b w:val="false"/>
          <w:bCs w:val="false"/>
          <w:sz w:val="22"/>
          <w:szCs w:val="22"/>
        </w:rPr>
        <w:t xml:space="preserve">Subcarpeta archivos dentro de la carpeta base para depositar los archivos OPS.</w:t>
      </w:r>
    </w:p>
    <w:p>
      <w:pPr>
        <w:spacing w:before="60" w:after="60"/>
      </w:pPr>
      <w:r>
        <w:t xml:space="preserve"/>
      </w:r>
    </w:p>
    <w:p>
      <w:pPr>
        <w:pStyle w:val="Heading1"/>
        <w:spacing w:before="360" w:after="120"/>
      </w:pPr>
      <w:r>
        <w:rPr>
          <w:rFonts w:ascii="Arial" w:cs="Arial" w:eastAsia="Arial" w:hAnsi="Arial"/>
          <w:b/>
          <w:bCs/>
          <w:color w:val="1F3864"/>
          <w:sz w:val="32"/>
          <w:szCs w:val="32"/>
        </w:rPr>
        <w:t xml:space="preserve">9. Conclusión</w:t>
      </w:r>
    </w:p>
    <w:p>
      <w:pPr>
        <w:spacing w:before="60" w:after="80"/>
      </w:pPr>
      <w:r>
        <w:rPr>
          <w:rFonts w:ascii="Arial" w:cs="Arial" w:eastAsia="Arial" w:hAnsi="Arial"/>
          <w:color w:val="000000"/>
          <w:sz w:val="22"/>
          <w:szCs w:val="22"/>
        </w:rPr>
        <w:t xml:space="preserve">La Fase 1 del sistema Pre-Validador establece un control estructural robusto que reduce reprocesos operativos y mejora la calidad de la información antes de su integración al proceso OPS. La versión 1.1 incorporó el recorte dinámico del footer, eliminando la dependencia de un parámetro fijo. La versión 1.2 mejora la legibilidad de los reportes de errores y alertas, ordenando los resultados por número de fila real de Excel para facilitar la corrección por parte del usuario.</w:t>
      </w:r>
    </w:p>
    <w:p>
      <w:pPr>
        <w:spacing w:before="60" w:after="60"/>
      </w:pPr>
      <w:r>
        <w:t xml:space="preserve"/>
      </w:r>
    </w:p>
    <w:p>
      <w:pPr>
        <w:pStyle w:val="Heading1"/>
        <w:spacing w:before="360" w:after="120"/>
      </w:pPr>
      <w:r>
        <w:rPr>
          <w:rFonts w:ascii="Arial" w:cs="Arial" w:eastAsia="Arial" w:hAnsi="Arial"/>
          <w:b/>
          <w:bCs/>
          <w:color w:val="1F3864"/>
          <w:sz w:val="32"/>
          <w:szCs w:val="32"/>
        </w:rPr>
        <w:t xml:space="preserve">10. Control de Cambios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700"/>
        <w:gridCol w:w="5560"/>
      </w:tblGrid>
      <w:tr>
        <w:trPr>
          <w:tblHeader/>
        </w:trPr>
        <w:tc>
          <w:tcPr>
            <w:tcW w:type="dxa" w:w="900"/>
            <w:tcBorders>
              <w:top w:val="single" w:color="B8CCE4" w:sz="1"/>
              <w:left w:val="single" w:color="B8CCE4" w:sz="1"/>
              <w:bottom w:val="single" w:color="B8CCE4" w:sz="1"/>
              <w:right w:val="single" w:color="B8CCE4"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Versión</w:t>
            </w:r>
          </w:p>
        </w:tc>
        <w:tc>
          <w:tcPr>
            <w:tcW w:type="dxa" w:w="1200"/>
            <w:tcBorders>
              <w:top w:val="single" w:color="B8CCE4" w:sz="1"/>
              <w:left w:val="single" w:color="B8CCE4" w:sz="1"/>
              <w:bottom w:val="single" w:color="B8CCE4" w:sz="1"/>
              <w:right w:val="single" w:color="B8CCE4"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Fecha</w:t>
            </w:r>
          </w:p>
        </w:tc>
        <w:tc>
          <w:tcPr>
            <w:tcW w:type="dxa" w:w="1700"/>
            <w:tcBorders>
              <w:top w:val="single" w:color="B8CCE4" w:sz="1"/>
              <w:left w:val="single" w:color="B8CCE4" w:sz="1"/>
              <w:bottom w:val="single" w:color="B8CCE4" w:sz="1"/>
              <w:right w:val="single" w:color="B8CCE4"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Autor</w:t>
            </w:r>
          </w:p>
        </w:tc>
        <w:tc>
          <w:tcPr>
            <w:tcW w:type="dxa" w:w="5560"/>
            <w:tcBorders>
              <w:top w:val="single" w:color="B8CCE4" w:sz="1"/>
              <w:left w:val="single" w:color="B8CCE4" w:sz="1"/>
              <w:bottom w:val="single" w:color="B8CCE4" w:sz="1"/>
              <w:right w:val="single" w:color="B8CCE4"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Descripción del Cambio</w:t>
            </w:r>
          </w:p>
        </w:tc>
      </w:tr>
      <w:tr>
        <w:tc>
          <w:tcPr>
            <w:tcW w:type="dxa" w:w="90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tcPr>
          <w:p>
            <w:r>
              <w:rPr>
                <w:rFonts w:ascii="Arial" w:cs="Arial" w:eastAsia="Arial" w:hAnsi="Arial"/>
                <w:sz w:val="20"/>
                <w:szCs w:val="20"/>
              </w:rPr>
              <w:t xml:space="preserve">1.0</w:t>
            </w:r>
          </w:p>
        </w:tc>
        <w:tc>
          <w:tcPr>
            <w:tcW w:type="dxa" w:w="120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tcPr>
          <w:p>
            <w:r>
              <w:rPr>
                <w:rFonts w:ascii="Arial" w:cs="Arial" w:eastAsia="Arial" w:hAnsi="Arial"/>
                <w:sz w:val="20"/>
                <w:szCs w:val="20"/>
              </w:rPr>
              <w:t xml:space="preserve">20/02/2026</w:t>
            </w:r>
          </w:p>
        </w:tc>
        <w:tc>
          <w:tcPr>
            <w:tcW w:type="dxa" w:w="170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tcPr>
          <w:p>
            <w:r>
              <w:rPr>
                <w:rFonts w:ascii="Arial" w:cs="Arial" w:eastAsia="Arial" w:hAnsi="Arial"/>
                <w:sz w:val="20"/>
                <w:szCs w:val="20"/>
              </w:rPr>
              <w:t xml:space="preserve">David Cañon</w:t>
            </w:r>
          </w:p>
        </w:tc>
        <w:tc>
          <w:tcPr>
            <w:tcW w:type="dxa" w:w="556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tcPr>
          <w:p>
            <w:r>
              <w:rPr>
                <w:rFonts w:ascii="Arial" w:cs="Arial" w:eastAsia="Arial" w:hAnsi="Arial"/>
                <w:sz w:val="20"/>
                <w:szCs w:val="20"/>
              </w:rPr>
              <w:t xml:space="preserve">Creación inicial del documento</w:t>
            </w:r>
          </w:p>
        </w:tc>
      </w:tr>
      <w:tr>
        <w:tc>
          <w:tcPr>
            <w:tcW w:type="dxa" w:w="900"/>
            <w:tcBorders>
              <w:top w:val="single" w:color="B8CCE4" w:sz="1"/>
              <w:left w:val="single" w:color="B8CCE4" w:sz="1"/>
              <w:bottom w:val="single" w:color="B8CCE4" w:sz="1"/>
              <w:right w:val="single" w:color="B8CCE4" w:sz="1"/>
            </w:tcBorders>
            <w:shd w:fill="F2F2F2" w:val="clear"/>
            <w:tcMar>
              <w:top w:type="dxa" w:w="60"/>
              <w:left w:type="dxa" w:w="100"/>
              <w:bottom w:type="dxa" w:w="60"/>
              <w:right w:type="dxa" w:w="100"/>
            </w:tcMar>
          </w:tcPr>
          <w:p>
            <w:r>
              <w:rPr>
                <w:rFonts w:ascii="Arial" w:cs="Arial" w:eastAsia="Arial" w:hAnsi="Arial"/>
                <w:sz w:val="20"/>
                <w:szCs w:val="20"/>
              </w:rPr>
              <w:t xml:space="preserve">1.1</w:t>
            </w:r>
          </w:p>
        </w:tc>
        <w:tc>
          <w:tcPr>
            <w:tcW w:type="dxa" w:w="1200"/>
            <w:tcBorders>
              <w:top w:val="single" w:color="B8CCE4" w:sz="1"/>
              <w:left w:val="single" w:color="B8CCE4" w:sz="1"/>
              <w:bottom w:val="single" w:color="B8CCE4" w:sz="1"/>
              <w:right w:val="single" w:color="B8CCE4" w:sz="1"/>
            </w:tcBorders>
            <w:shd w:fill="F2F2F2" w:val="clear"/>
            <w:tcMar>
              <w:top w:type="dxa" w:w="60"/>
              <w:left w:type="dxa" w:w="100"/>
              <w:bottom w:type="dxa" w:w="60"/>
              <w:right w:type="dxa" w:w="100"/>
            </w:tcMar>
          </w:tcPr>
          <w:p>
            <w:r>
              <w:rPr>
                <w:rFonts w:ascii="Arial" w:cs="Arial" w:eastAsia="Arial" w:hAnsi="Arial"/>
                <w:sz w:val="20"/>
                <w:szCs w:val="20"/>
              </w:rPr>
              <w:t xml:space="preserve">27/02/2026</w:t>
            </w:r>
          </w:p>
        </w:tc>
        <w:tc>
          <w:tcPr>
            <w:tcW w:type="dxa" w:w="1700"/>
            <w:tcBorders>
              <w:top w:val="single" w:color="B8CCE4" w:sz="1"/>
              <w:left w:val="single" w:color="B8CCE4" w:sz="1"/>
              <w:bottom w:val="single" w:color="B8CCE4" w:sz="1"/>
              <w:right w:val="single" w:color="B8CCE4" w:sz="1"/>
            </w:tcBorders>
            <w:shd w:fill="F2F2F2" w:val="clear"/>
            <w:tcMar>
              <w:top w:type="dxa" w:w="60"/>
              <w:left w:type="dxa" w:w="100"/>
              <w:bottom w:type="dxa" w:w="60"/>
              <w:right w:type="dxa" w:w="100"/>
            </w:tcMar>
          </w:tcPr>
          <w:p>
            <w:r>
              <w:rPr>
                <w:rFonts w:ascii="Arial" w:cs="Arial" w:eastAsia="Arial" w:hAnsi="Arial"/>
                <w:sz w:val="20"/>
                <w:szCs w:val="20"/>
              </w:rPr>
              <w:t xml:space="preserve">David Cañon</w:t>
            </w:r>
          </w:p>
        </w:tc>
        <w:tc>
          <w:tcPr>
            <w:tcW w:type="dxa" w:w="5560"/>
            <w:tcBorders>
              <w:top w:val="single" w:color="B8CCE4" w:sz="1"/>
              <w:left w:val="single" w:color="B8CCE4" w:sz="1"/>
              <w:bottom w:val="single" w:color="B8CCE4" w:sz="1"/>
              <w:right w:val="single" w:color="B8CCE4" w:sz="1"/>
            </w:tcBorders>
            <w:shd w:fill="F2F2F2" w:val="clear"/>
            <w:tcMar>
              <w:top w:type="dxa" w:w="60"/>
              <w:left w:type="dxa" w:w="100"/>
              <w:bottom w:type="dxa" w:w="60"/>
              <w:right w:type="dxa" w:w="100"/>
            </w:tcMar>
          </w:tcPr>
          <w:p>
            <w:r>
              <w:rPr>
                <w:rFonts w:ascii="Arial" w:cs="Arial" w:eastAsia="Arial" w:hAnsi="Arial"/>
                <w:sz w:val="20"/>
                <w:szCs w:val="20"/>
              </w:rPr>
              <w:t xml:space="preserve">Actualización: se agrega función recortar_footer_dinamico() y columna_ancla en Configuracion_parametros. Se reemplaza skipfooter fijo por recorte dinámico del footer en obtener_datos().</w:t>
            </w:r>
          </w:p>
        </w:tc>
      </w:tr>
      <w:tr>
        <w:tc>
          <w:tcPr>
            <w:tcW w:type="dxa" w:w="90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tcPr>
          <w:p>
            <w:r>
              <w:rPr>
                <w:rFonts w:ascii="Arial" w:cs="Arial" w:eastAsia="Arial" w:hAnsi="Arial"/>
                <w:sz w:val="20"/>
                <w:szCs w:val="20"/>
              </w:rPr>
              <w:t xml:space="preserve">1.2</w:t>
            </w:r>
          </w:p>
        </w:tc>
        <w:tc>
          <w:tcPr>
            <w:tcW w:type="dxa" w:w="120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tcPr>
          <w:p>
            <w:r>
              <w:rPr>
                <w:rFonts w:ascii="Arial" w:cs="Arial" w:eastAsia="Arial" w:hAnsi="Arial"/>
                <w:sz w:val="20"/>
                <w:szCs w:val="20"/>
              </w:rPr>
              <w:t xml:space="preserve">05/03/2026</w:t>
            </w:r>
          </w:p>
        </w:tc>
        <w:tc>
          <w:tcPr>
            <w:tcW w:type="dxa" w:w="170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tcPr>
          <w:p>
            <w:r>
              <w:rPr>
                <w:rFonts w:ascii="Arial" w:cs="Arial" w:eastAsia="Arial" w:hAnsi="Arial"/>
                <w:sz w:val="20"/>
                <w:szCs w:val="20"/>
              </w:rPr>
              <w:t xml:space="preserve">David Cañon</w:t>
            </w:r>
          </w:p>
        </w:tc>
        <w:tc>
          <w:tcPr>
            <w:tcW w:type="dxa" w:w="556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tcPr>
          <w:p>
            <w:r>
              <w:rPr>
                <w:rFonts w:ascii="Arial" w:cs="Arial" w:eastAsia="Arial" w:hAnsi="Arial"/>
                <w:sz w:val="20"/>
                <w:szCs w:val="20"/>
              </w:rPr>
              <w:t xml:space="preserve">Corrección: se agrega sort_index() en validar_largo_campos(), validar_campos_vacios() y validar_columna_tipo() para ordenar los reportes de errores/alertas por número de fila real de Excel. Se elimina print de depuración en pre-validador.py.</w:t>
            </w:r>
          </w:p>
        </w:tc>
      </w:tr>
    </w:tbl>
    <w:p>
      <w:pPr>
        <w:spacing w:before="60" w:after="6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888888"/>
        <w:sz w:val="18"/>
        <w:szCs w:val="18"/>
      </w:rPr>
      <w:t xml:space="preserve">Confidencial — Uso Interno</w:t>
    </w:r>
    <w:r>
      <w:rPr>
        <w:rFonts w:ascii="Arial" w:cs="Arial" w:eastAsia="Arial" w:hAnsi="Arial"/>
        <w:color w:val="888888"/>
        <w:sz w:val="18"/>
        <w:szCs w:val="18"/>
      </w:rPr>
      <w:t xml:space="preserve">	Página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888888"/>
        <w:sz w:val="18"/>
        <w:szCs w:val="18"/>
      </w:rPr>
      <w:t xml:space="preserve">Manual Técnico — Sistema Pre-Validador OPS  |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4" w:space="1"/>
      </w:pBd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2026-03-05T16:10:27.279Z</dcterms:created>
  <dcterms:modified xsi:type="dcterms:W3CDTF">2026-03-05T16:10:27.281Z</dcterms:modified>
</cp:coreProperties>
</file>

<file path=docProps/custom.xml><?xml version="1.0" encoding="utf-8"?>
<Properties xmlns="http://schemas.openxmlformats.org/officeDocument/2006/custom-properties" xmlns:vt="http://schemas.openxmlformats.org/officeDocument/2006/docPropsVTypes"/>
</file>