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067" w:type="dxa"/>
        <w:tblLook w:val="04A0" w:firstRow="1" w:lastRow="0" w:firstColumn="1" w:lastColumn="0" w:noHBand="0" w:noVBand="1"/>
      </w:tblPr>
      <w:tblGrid>
        <w:gridCol w:w="1759"/>
        <w:gridCol w:w="1623"/>
        <w:gridCol w:w="2114"/>
        <w:gridCol w:w="1035"/>
        <w:gridCol w:w="2536"/>
      </w:tblGrid>
      <w:tr w:rsidR="00542337" w14:paraId="360B79BE" w14:textId="77777777" w:rsidTr="00EE40FA">
        <w:tc>
          <w:tcPr>
            <w:tcW w:w="1765" w:type="dxa"/>
          </w:tcPr>
          <w:p w14:paraId="54D8A0E6" w14:textId="6A47C2E3" w:rsidR="00542337" w:rsidRPr="00227CCE" w:rsidRDefault="00542337">
            <w:pPr>
              <w:rPr>
                <w:rFonts w:ascii="Times New Roman" w:hAnsi="Times New Roman" w:cs="Times New Roman"/>
              </w:rPr>
            </w:pPr>
            <w:r w:rsidRPr="00227CCE">
              <w:rPr>
                <w:rFonts w:ascii="Times New Roman" w:hAnsi="Times New Roman" w:cs="Times New Roman"/>
              </w:rPr>
              <w:t>Fuente de aleatoriedad</w:t>
            </w:r>
          </w:p>
        </w:tc>
        <w:tc>
          <w:tcPr>
            <w:tcW w:w="1632" w:type="dxa"/>
          </w:tcPr>
          <w:p w14:paraId="15A171C5" w14:textId="2CDCCCD5" w:rsidR="00542337" w:rsidRPr="00227CCE" w:rsidRDefault="00542337" w:rsidP="00542337">
            <w:pPr>
              <w:jc w:val="center"/>
              <w:rPr>
                <w:rFonts w:ascii="Times New Roman" w:hAnsi="Times New Roman" w:cs="Times New Roman"/>
              </w:rPr>
            </w:pPr>
            <w:r w:rsidRPr="00227CCE">
              <w:rPr>
                <w:rFonts w:ascii="Times New Roman" w:hAnsi="Times New Roman" w:cs="Times New Roman"/>
              </w:rPr>
              <w:t>Media muestral (</w:t>
            </w:r>
            <m:oMath>
              <m:acc>
                <m:accPr>
                  <m:chr m:val="̅"/>
                  <m:ctrlPr>
                    <w:rPr>
                      <w:rFonts w:ascii="Cambria Math" w:hAnsi="Cambria Math" w:cs="Times New Roman"/>
                      <w:i/>
                    </w:rPr>
                  </m:ctrlPr>
                </m:accPr>
                <m:e>
                  <m:r>
                    <w:rPr>
                      <w:rFonts w:ascii="Cambria Math" w:hAnsi="Cambria Math" w:cs="Times New Roman"/>
                    </w:rPr>
                    <m:t>X</m:t>
                  </m:r>
                </m:e>
              </m:acc>
            </m:oMath>
            <w:r w:rsidRPr="00227CCE">
              <w:rPr>
                <w:rFonts w:ascii="Times New Roman" w:eastAsiaTheme="minorEastAsia" w:hAnsi="Times New Roman" w:cs="Times New Roman"/>
              </w:rPr>
              <w:t>)</w:t>
            </w:r>
          </w:p>
        </w:tc>
        <w:tc>
          <w:tcPr>
            <w:tcW w:w="2127" w:type="dxa"/>
          </w:tcPr>
          <w:p w14:paraId="564AD999" w14:textId="77777777" w:rsidR="00542337" w:rsidRPr="00227CCE" w:rsidRDefault="00542337" w:rsidP="00542337">
            <w:pPr>
              <w:jc w:val="center"/>
              <w:rPr>
                <w:rFonts w:ascii="Times New Roman" w:hAnsi="Times New Roman" w:cs="Times New Roman"/>
              </w:rPr>
            </w:pPr>
            <w:r w:rsidRPr="00227CCE">
              <w:rPr>
                <w:rFonts w:ascii="Times New Roman" w:hAnsi="Times New Roman" w:cs="Times New Roman"/>
              </w:rPr>
              <w:t>Desviación estándar muestral</w:t>
            </w:r>
          </w:p>
          <w:p w14:paraId="6D9660B7" w14:textId="61F02F13" w:rsidR="00542337" w:rsidRPr="00227CCE" w:rsidRDefault="00542337" w:rsidP="00542337">
            <w:pPr>
              <w:jc w:val="center"/>
              <w:rPr>
                <w:rFonts w:ascii="Times New Roman" w:hAnsi="Times New Roman" w:cs="Times New Roman"/>
              </w:rPr>
            </w:pPr>
            <w:r w:rsidRPr="00227CCE">
              <w:rPr>
                <w:rFonts w:ascii="Times New Roman" w:hAnsi="Times New Roman" w:cs="Times New Roman"/>
              </w:rPr>
              <w:t xml:space="preserve"> </w:t>
            </w:r>
            <m:oMath>
              <m:r>
                <w:rPr>
                  <w:rFonts w:ascii="Cambria Math" w:hAnsi="Cambria Math" w:cs="Times New Roman"/>
                </w:rPr>
                <m:t>(s)</m:t>
              </m:r>
            </m:oMath>
          </w:p>
        </w:tc>
        <w:tc>
          <w:tcPr>
            <w:tcW w:w="992" w:type="dxa"/>
          </w:tcPr>
          <w:p w14:paraId="093E74BE" w14:textId="77777777" w:rsidR="00542337" w:rsidRPr="00227CCE" w:rsidRDefault="00542337" w:rsidP="00542337">
            <w:pPr>
              <w:jc w:val="center"/>
              <w:rPr>
                <w:rFonts w:ascii="Times New Roman" w:hAnsi="Times New Roman" w:cs="Times New Roman"/>
              </w:rPr>
            </w:pPr>
            <w:r w:rsidRPr="00227CCE">
              <w:rPr>
                <w:rFonts w:ascii="Times New Roman" w:hAnsi="Times New Roman" w:cs="Times New Roman"/>
              </w:rPr>
              <w:t>Precisión</w:t>
            </w:r>
          </w:p>
          <w:p w14:paraId="3D0937A1" w14:textId="11C68DE6" w:rsidR="00542337" w:rsidRPr="00227CCE" w:rsidRDefault="00542337" w:rsidP="00542337">
            <w:pPr>
              <w:jc w:val="center"/>
              <w:rPr>
                <w:rFonts w:ascii="Times New Roman" w:hAnsi="Times New Roman" w:cs="Times New Roman"/>
              </w:rPr>
            </w:pPr>
            <w:r w:rsidRPr="00227CCE">
              <w:rPr>
                <w:rFonts w:ascii="Times New Roman" w:hAnsi="Times New Roman" w:cs="Times New Roman"/>
              </w:rPr>
              <w:t xml:space="preserve"> </w:t>
            </w:r>
            <m:oMath>
              <m:r>
                <w:rPr>
                  <w:rFonts w:ascii="Cambria Math" w:hAnsi="Cambria Math" w:cs="Times New Roman"/>
                </w:rPr>
                <m:t>(D)</m:t>
              </m:r>
            </m:oMath>
          </w:p>
        </w:tc>
        <w:tc>
          <w:tcPr>
            <w:tcW w:w="2551" w:type="dxa"/>
          </w:tcPr>
          <w:p w14:paraId="00F93CC7" w14:textId="4B953319" w:rsidR="00542337" w:rsidRPr="00227CCE" w:rsidRDefault="00EE40FA" w:rsidP="00EE40FA">
            <w:pPr>
              <w:jc w:val="center"/>
              <w:rPr>
                <w:rFonts w:ascii="Times New Roman" w:eastAsiaTheme="minorEastAsia" w:hAnsi="Times New Roman" w:cs="Times New Roman"/>
              </w:rPr>
            </w:pPr>
            <w:r>
              <w:rPr>
                <w:rFonts w:ascii="Times New Roman" w:eastAsiaTheme="minorEastAsia" w:hAnsi="Times New Roman" w:cs="Times New Roman"/>
              </w:rPr>
              <w:t>Número de observaciones</w:t>
            </w:r>
          </w:p>
          <w:p w14:paraId="25A7EBBD" w14:textId="302CB215" w:rsidR="00542337" w:rsidRPr="00227CCE" w:rsidRDefault="00542337" w:rsidP="00542337">
            <w:pPr>
              <w:jc w:val="center"/>
              <w:rPr>
                <w:rFonts w:ascii="Times New Roman" w:hAnsi="Times New Roman" w:cs="Times New Roman"/>
              </w:rPr>
            </w:pPr>
            <m:oMathPara>
              <m:oMath>
                <m:r>
                  <w:rPr>
                    <w:rFonts w:ascii="Cambria Math" w:hAnsi="Cambria Math" w:cs="Times New Roman"/>
                  </w:rPr>
                  <m:t>(n)</m:t>
                </m:r>
              </m:oMath>
            </m:oMathPara>
          </w:p>
        </w:tc>
      </w:tr>
      <w:tr w:rsidR="00542337" w14:paraId="5B95C336" w14:textId="77777777" w:rsidTr="00EE40FA">
        <w:tc>
          <w:tcPr>
            <w:tcW w:w="1765" w:type="dxa"/>
          </w:tcPr>
          <w:p w14:paraId="714A3DD2" w14:textId="04231420" w:rsidR="00542337" w:rsidRPr="00227CCE" w:rsidRDefault="00542337" w:rsidP="00EE40FA">
            <w:pPr>
              <w:rPr>
                <w:rFonts w:ascii="Times New Roman" w:hAnsi="Times New Roman" w:cs="Times New Roman"/>
              </w:rPr>
            </w:pPr>
            <w:r w:rsidRPr="00227CCE">
              <w:rPr>
                <w:rFonts w:ascii="Times New Roman" w:hAnsi="Times New Roman" w:cs="Times New Roman"/>
              </w:rPr>
              <w:t>Tiempo Entre llegadas</w:t>
            </w:r>
          </w:p>
        </w:tc>
        <w:tc>
          <w:tcPr>
            <w:tcW w:w="1632" w:type="dxa"/>
          </w:tcPr>
          <w:p w14:paraId="48328C49" w14:textId="299F0AED" w:rsidR="00542337" w:rsidRPr="00227CCE" w:rsidRDefault="00F42D56" w:rsidP="00EE40FA">
            <w:pPr>
              <w:rPr>
                <w:rFonts w:ascii="Times New Roman" w:hAnsi="Times New Roman" w:cs="Times New Roman"/>
              </w:rPr>
            </w:pPr>
            <w:r>
              <w:rPr>
                <w:rFonts w:ascii="Times New Roman" w:hAnsi="Times New Roman" w:cs="Times New Roman"/>
              </w:rPr>
              <w:t>21.953</w:t>
            </w:r>
          </w:p>
        </w:tc>
        <w:tc>
          <w:tcPr>
            <w:tcW w:w="2127" w:type="dxa"/>
          </w:tcPr>
          <w:p w14:paraId="563CB50B" w14:textId="460709B6" w:rsidR="00542337" w:rsidRPr="00227CCE" w:rsidRDefault="00F42D56" w:rsidP="00EE40FA">
            <w:pPr>
              <w:rPr>
                <w:rFonts w:ascii="Times New Roman" w:hAnsi="Times New Roman" w:cs="Times New Roman"/>
              </w:rPr>
            </w:pPr>
            <w:r>
              <w:rPr>
                <w:rFonts w:ascii="Times New Roman" w:hAnsi="Times New Roman" w:cs="Times New Roman"/>
              </w:rPr>
              <w:t>13.177</w:t>
            </w:r>
          </w:p>
        </w:tc>
        <w:tc>
          <w:tcPr>
            <w:tcW w:w="992" w:type="dxa"/>
          </w:tcPr>
          <w:p w14:paraId="71FA4FBE" w14:textId="4F76FE38" w:rsidR="00542337" w:rsidRPr="00227CCE" w:rsidRDefault="00F42D56" w:rsidP="00EE40FA">
            <w:pPr>
              <w:rPr>
                <w:rFonts w:ascii="Times New Roman" w:hAnsi="Times New Roman" w:cs="Times New Roman"/>
              </w:rPr>
            </w:pPr>
            <w:r>
              <w:rPr>
                <w:rFonts w:ascii="Times New Roman" w:hAnsi="Times New Roman" w:cs="Times New Roman"/>
              </w:rPr>
              <w:t>2</w:t>
            </w:r>
          </w:p>
        </w:tc>
        <w:tc>
          <w:tcPr>
            <w:tcW w:w="2551" w:type="dxa"/>
          </w:tcPr>
          <w:p w14:paraId="2AD229AE" w14:textId="659CE7D7" w:rsidR="00542337" w:rsidRPr="00227CCE" w:rsidRDefault="00F42D56" w:rsidP="00EE40FA">
            <w:pPr>
              <w:rPr>
                <w:rFonts w:ascii="Times New Roman" w:hAnsi="Times New Roman" w:cs="Times New Roman"/>
              </w:rPr>
            </w:pPr>
            <w:r>
              <w:rPr>
                <w:rFonts w:ascii="Times New Roman" w:hAnsi="Times New Roman" w:cs="Times New Roman"/>
              </w:rPr>
              <w:t>167</w:t>
            </w:r>
          </w:p>
        </w:tc>
      </w:tr>
      <w:tr w:rsidR="00542337" w14:paraId="22D37CEF" w14:textId="77777777" w:rsidTr="00EE40FA">
        <w:tc>
          <w:tcPr>
            <w:tcW w:w="1765" w:type="dxa"/>
          </w:tcPr>
          <w:p w14:paraId="1B6EE801" w14:textId="2B9B5CBC" w:rsidR="00542337" w:rsidRPr="00227CCE" w:rsidRDefault="00542337" w:rsidP="00EE40FA">
            <w:pPr>
              <w:rPr>
                <w:rFonts w:ascii="Times New Roman" w:hAnsi="Times New Roman" w:cs="Times New Roman"/>
              </w:rPr>
            </w:pPr>
            <w:r w:rsidRPr="00227CCE">
              <w:rPr>
                <w:rFonts w:ascii="Times New Roman" w:hAnsi="Times New Roman" w:cs="Times New Roman"/>
              </w:rPr>
              <w:t>Tiempo de servicio</w:t>
            </w:r>
          </w:p>
        </w:tc>
        <w:tc>
          <w:tcPr>
            <w:tcW w:w="1632" w:type="dxa"/>
          </w:tcPr>
          <w:p w14:paraId="08C72BBC" w14:textId="1B5DB8D1" w:rsidR="00542337" w:rsidRPr="00227CCE" w:rsidRDefault="00227CCE" w:rsidP="00EE40FA">
            <w:pPr>
              <w:rPr>
                <w:rFonts w:ascii="Times New Roman" w:hAnsi="Times New Roman" w:cs="Times New Roman"/>
              </w:rPr>
            </w:pPr>
            <w:r>
              <w:rPr>
                <w:rFonts w:ascii="Times New Roman" w:hAnsi="Times New Roman" w:cs="Times New Roman"/>
              </w:rPr>
              <w:t>96.789</w:t>
            </w:r>
          </w:p>
        </w:tc>
        <w:tc>
          <w:tcPr>
            <w:tcW w:w="2127" w:type="dxa"/>
          </w:tcPr>
          <w:p w14:paraId="5BE575B4" w14:textId="784B49D4" w:rsidR="00542337" w:rsidRPr="00227CCE" w:rsidRDefault="00227CCE" w:rsidP="00EE40FA">
            <w:pPr>
              <w:rPr>
                <w:rFonts w:ascii="Times New Roman" w:hAnsi="Times New Roman" w:cs="Times New Roman"/>
              </w:rPr>
            </w:pPr>
            <w:r>
              <w:rPr>
                <w:rFonts w:ascii="Times New Roman" w:hAnsi="Times New Roman" w:cs="Times New Roman"/>
              </w:rPr>
              <w:t>23.780</w:t>
            </w:r>
          </w:p>
        </w:tc>
        <w:tc>
          <w:tcPr>
            <w:tcW w:w="992" w:type="dxa"/>
          </w:tcPr>
          <w:p w14:paraId="0CE17341" w14:textId="0154E87D" w:rsidR="00542337" w:rsidRPr="00227CCE" w:rsidRDefault="00542337" w:rsidP="00EE40FA">
            <w:pPr>
              <w:rPr>
                <w:rFonts w:ascii="Times New Roman" w:hAnsi="Times New Roman" w:cs="Times New Roman"/>
              </w:rPr>
            </w:pPr>
            <w:r w:rsidRPr="00227CCE">
              <w:rPr>
                <w:rFonts w:ascii="Times New Roman" w:hAnsi="Times New Roman" w:cs="Times New Roman"/>
              </w:rPr>
              <w:t>5</w:t>
            </w:r>
          </w:p>
        </w:tc>
        <w:tc>
          <w:tcPr>
            <w:tcW w:w="2551" w:type="dxa"/>
          </w:tcPr>
          <w:p w14:paraId="400F3791" w14:textId="70CBEF0B" w:rsidR="00542337" w:rsidRPr="00227CCE" w:rsidRDefault="00227CCE" w:rsidP="00EE40FA">
            <w:pPr>
              <w:rPr>
                <w:rFonts w:ascii="Times New Roman" w:hAnsi="Times New Roman" w:cs="Times New Roman"/>
              </w:rPr>
            </w:pPr>
            <w:r>
              <w:rPr>
                <w:rFonts w:ascii="Times New Roman" w:hAnsi="Times New Roman" w:cs="Times New Roman"/>
              </w:rPr>
              <w:t>87</w:t>
            </w:r>
          </w:p>
        </w:tc>
      </w:tr>
      <w:tr w:rsidR="00542337" w14:paraId="7A9125D4" w14:textId="77777777" w:rsidTr="00EE40FA">
        <w:tc>
          <w:tcPr>
            <w:tcW w:w="1765" w:type="dxa"/>
          </w:tcPr>
          <w:p w14:paraId="266CACB3" w14:textId="31693909" w:rsidR="00542337" w:rsidRPr="00227CCE" w:rsidRDefault="00542337" w:rsidP="00EE40FA">
            <w:pPr>
              <w:rPr>
                <w:rFonts w:ascii="Times New Roman" w:hAnsi="Times New Roman" w:cs="Times New Roman"/>
              </w:rPr>
            </w:pPr>
            <w:r w:rsidRPr="00227CCE">
              <w:rPr>
                <w:rFonts w:ascii="Times New Roman" w:hAnsi="Times New Roman" w:cs="Times New Roman"/>
              </w:rPr>
              <w:t>Tiempo de Pago (</w:t>
            </w:r>
            <w:r w:rsidR="00227CCE">
              <w:rPr>
                <w:rFonts w:ascii="Times New Roman" w:hAnsi="Times New Roman" w:cs="Times New Roman"/>
              </w:rPr>
              <w:t>Bono</w:t>
            </w:r>
            <w:r w:rsidRPr="00227CCE">
              <w:rPr>
                <w:rFonts w:ascii="Times New Roman" w:hAnsi="Times New Roman" w:cs="Times New Roman"/>
              </w:rPr>
              <w:t>)</w:t>
            </w:r>
          </w:p>
        </w:tc>
        <w:tc>
          <w:tcPr>
            <w:tcW w:w="1632" w:type="dxa"/>
          </w:tcPr>
          <w:p w14:paraId="322A1AA2" w14:textId="2839B773" w:rsidR="00542337" w:rsidRPr="00227CCE" w:rsidRDefault="00227CCE" w:rsidP="00EE40FA">
            <w:pPr>
              <w:rPr>
                <w:rFonts w:ascii="Times New Roman" w:hAnsi="Times New Roman" w:cs="Times New Roman"/>
              </w:rPr>
            </w:pPr>
            <w:r>
              <w:rPr>
                <w:rFonts w:ascii="Times New Roman" w:hAnsi="Times New Roman" w:cs="Times New Roman"/>
              </w:rPr>
              <w:t>20.117</w:t>
            </w:r>
          </w:p>
        </w:tc>
        <w:tc>
          <w:tcPr>
            <w:tcW w:w="2127" w:type="dxa"/>
          </w:tcPr>
          <w:p w14:paraId="144C76E5" w14:textId="14D360F0" w:rsidR="00542337" w:rsidRPr="00227CCE" w:rsidRDefault="00227CCE" w:rsidP="00EE40FA">
            <w:pPr>
              <w:rPr>
                <w:rFonts w:ascii="Times New Roman" w:hAnsi="Times New Roman" w:cs="Times New Roman"/>
              </w:rPr>
            </w:pPr>
            <w:r>
              <w:rPr>
                <w:rFonts w:ascii="Times New Roman" w:hAnsi="Times New Roman" w:cs="Times New Roman"/>
              </w:rPr>
              <w:t>9.425</w:t>
            </w:r>
          </w:p>
        </w:tc>
        <w:tc>
          <w:tcPr>
            <w:tcW w:w="992" w:type="dxa"/>
          </w:tcPr>
          <w:p w14:paraId="5479F1F4" w14:textId="6CDBD012" w:rsidR="00542337" w:rsidRPr="00227CCE" w:rsidRDefault="00227CCE" w:rsidP="00EE40FA">
            <w:pPr>
              <w:rPr>
                <w:rFonts w:ascii="Times New Roman" w:hAnsi="Times New Roman" w:cs="Times New Roman"/>
              </w:rPr>
            </w:pPr>
            <w:r>
              <w:rPr>
                <w:rFonts w:ascii="Times New Roman" w:hAnsi="Times New Roman" w:cs="Times New Roman"/>
              </w:rPr>
              <w:t>2</w:t>
            </w:r>
          </w:p>
        </w:tc>
        <w:tc>
          <w:tcPr>
            <w:tcW w:w="2551" w:type="dxa"/>
          </w:tcPr>
          <w:p w14:paraId="6543F169" w14:textId="3DF4A146" w:rsidR="00542337" w:rsidRPr="00227CCE" w:rsidRDefault="00227CCE" w:rsidP="00EE40FA">
            <w:pPr>
              <w:rPr>
                <w:rFonts w:ascii="Times New Roman" w:hAnsi="Times New Roman" w:cs="Times New Roman"/>
              </w:rPr>
            </w:pPr>
            <w:r>
              <w:rPr>
                <w:rFonts w:ascii="Times New Roman" w:hAnsi="Times New Roman" w:cs="Times New Roman"/>
              </w:rPr>
              <w:t>86</w:t>
            </w:r>
          </w:p>
        </w:tc>
      </w:tr>
      <w:tr w:rsidR="00542337" w14:paraId="526CB8B9" w14:textId="77777777" w:rsidTr="00EE40FA">
        <w:tc>
          <w:tcPr>
            <w:tcW w:w="1765" w:type="dxa"/>
          </w:tcPr>
          <w:p w14:paraId="2D652A4E" w14:textId="27101B0F" w:rsidR="00542337" w:rsidRPr="00227CCE" w:rsidRDefault="00542337" w:rsidP="00EE40FA">
            <w:pPr>
              <w:rPr>
                <w:rFonts w:ascii="Times New Roman" w:hAnsi="Times New Roman" w:cs="Times New Roman"/>
              </w:rPr>
            </w:pPr>
            <w:r w:rsidRPr="00227CCE">
              <w:rPr>
                <w:rFonts w:ascii="Times New Roman" w:hAnsi="Times New Roman" w:cs="Times New Roman"/>
              </w:rPr>
              <w:t>Tiempo de Pago (</w:t>
            </w:r>
            <w:r w:rsidRPr="00227CCE">
              <w:rPr>
                <w:rFonts w:ascii="Times New Roman" w:hAnsi="Times New Roman" w:cs="Times New Roman"/>
              </w:rPr>
              <w:t>Efectivo</w:t>
            </w:r>
            <w:r w:rsidRPr="00227CCE">
              <w:rPr>
                <w:rFonts w:ascii="Times New Roman" w:hAnsi="Times New Roman" w:cs="Times New Roman"/>
              </w:rPr>
              <w:t>)</w:t>
            </w:r>
          </w:p>
        </w:tc>
        <w:tc>
          <w:tcPr>
            <w:tcW w:w="1632" w:type="dxa"/>
          </w:tcPr>
          <w:p w14:paraId="1D14C895" w14:textId="11613770" w:rsidR="00542337" w:rsidRPr="00227CCE" w:rsidRDefault="00F42D56" w:rsidP="00EE40FA">
            <w:pPr>
              <w:rPr>
                <w:rFonts w:ascii="Times New Roman" w:hAnsi="Times New Roman" w:cs="Times New Roman"/>
              </w:rPr>
            </w:pPr>
            <w:r>
              <w:rPr>
                <w:rFonts w:ascii="Times New Roman" w:hAnsi="Times New Roman" w:cs="Times New Roman"/>
              </w:rPr>
              <w:t>25.586</w:t>
            </w:r>
          </w:p>
        </w:tc>
        <w:tc>
          <w:tcPr>
            <w:tcW w:w="2127" w:type="dxa"/>
          </w:tcPr>
          <w:p w14:paraId="415FB23A" w14:textId="2CE3E3E8" w:rsidR="00542337" w:rsidRPr="00227CCE" w:rsidRDefault="00227CCE" w:rsidP="00EE40FA">
            <w:pPr>
              <w:rPr>
                <w:rFonts w:ascii="Times New Roman" w:hAnsi="Times New Roman" w:cs="Times New Roman"/>
              </w:rPr>
            </w:pPr>
            <w:r>
              <w:rPr>
                <w:rFonts w:ascii="Times New Roman" w:hAnsi="Times New Roman" w:cs="Times New Roman"/>
              </w:rPr>
              <w:t>12.559</w:t>
            </w:r>
          </w:p>
        </w:tc>
        <w:tc>
          <w:tcPr>
            <w:tcW w:w="992" w:type="dxa"/>
          </w:tcPr>
          <w:p w14:paraId="0F453A75" w14:textId="49380EDB" w:rsidR="00542337" w:rsidRPr="00227CCE" w:rsidRDefault="00F42D56" w:rsidP="00EE40FA">
            <w:pPr>
              <w:rPr>
                <w:rFonts w:ascii="Times New Roman" w:hAnsi="Times New Roman" w:cs="Times New Roman"/>
              </w:rPr>
            </w:pPr>
            <w:r>
              <w:rPr>
                <w:rFonts w:ascii="Times New Roman" w:hAnsi="Times New Roman" w:cs="Times New Roman"/>
              </w:rPr>
              <w:t>2.5</w:t>
            </w:r>
          </w:p>
        </w:tc>
        <w:tc>
          <w:tcPr>
            <w:tcW w:w="2551" w:type="dxa"/>
          </w:tcPr>
          <w:p w14:paraId="6DE056BE" w14:textId="26C40D43" w:rsidR="00542337" w:rsidRPr="00227CCE" w:rsidRDefault="00227CCE" w:rsidP="00EE40FA">
            <w:pPr>
              <w:rPr>
                <w:rFonts w:ascii="Times New Roman" w:hAnsi="Times New Roman" w:cs="Times New Roman"/>
              </w:rPr>
            </w:pPr>
            <w:r>
              <w:rPr>
                <w:rFonts w:ascii="Times New Roman" w:hAnsi="Times New Roman" w:cs="Times New Roman"/>
              </w:rPr>
              <w:t>97</w:t>
            </w:r>
          </w:p>
        </w:tc>
      </w:tr>
      <w:tr w:rsidR="00542337" w14:paraId="5C7752E7" w14:textId="77777777" w:rsidTr="00EE40FA">
        <w:tc>
          <w:tcPr>
            <w:tcW w:w="1765" w:type="dxa"/>
          </w:tcPr>
          <w:p w14:paraId="2FF77B3B" w14:textId="5B6B3D08" w:rsidR="00542337" w:rsidRPr="00227CCE" w:rsidRDefault="00542337" w:rsidP="00EE40FA">
            <w:pPr>
              <w:rPr>
                <w:rFonts w:ascii="Times New Roman" w:hAnsi="Times New Roman" w:cs="Times New Roman"/>
              </w:rPr>
            </w:pPr>
            <w:r w:rsidRPr="00227CCE">
              <w:rPr>
                <w:rFonts w:ascii="Times New Roman" w:hAnsi="Times New Roman" w:cs="Times New Roman"/>
              </w:rPr>
              <w:t>Tiempo de Pago (</w:t>
            </w:r>
            <w:r w:rsidR="00227CCE">
              <w:rPr>
                <w:rFonts w:ascii="Times New Roman" w:hAnsi="Times New Roman" w:cs="Times New Roman"/>
              </w:rPr>
              <w:t>Nequi</w:t>
            </w:r>
            <w:r w:rsidRPr="00227CCE">
              <w:rPr>
                <w:rFonts w:ascii="Times New Roman" w:hAnsi="Times New Roman" w:cs="Times New Roman"/>
              </w:rPr>
              <w:t>)</w:t>
            </w:r>
          </w:p>
        </w:tc>
        <w:tc>
          <w:tcPr>
            <w:tcW w:w="1632" w:type="dxa"/>
          </w:tcPr>
          <w:p w14:paraId="443F6119" w14:textId="28DF1B36" w:rsidR="00542337" w:rsidRPr="00227CCE" w:rsidRDefault="00CE0E6A" w:rsidP="00EE40FA">
            <w:pPr>
              <w:rPr>
                <w:rFonts w:ascii="Times New Roman" w:hAnsi="Times New Roman" w:cs="Times New Roman"/>
              </w:rPr>
            </w:pPr>
            <w:r>
              <w:rPr>
                <w:rFonts w:ascii="Times New Roman" w:hAnsi="Times New Roman" w:cs="Times New Roman"/>
              </w:rPr>
              <w:t>32.116</w:t>
            </w:r>
          </w:p>
        </w:tc>
        <w:tc>
          <w:tcPr>
            <w:tcW w:w="2127" w:type="dxa"/>
          </w:tcPr>
          <w:p w14:paraId="4E7CCDAE" w14:textId="2135825C" w:rsidR="00542337" w:rsidRPr="00227CCE" w:rsidRDefault="001C57E8" w:rsidP="00EE40FA">
            <w:pPr>
              <w:rPr>
                <w:rFonts w:ascii="Times New Roman" w:hAnsi="Times New Roman" w:cs="Times New Roman"/>
              </w:rPr>
            </w:pPr>
            <w:r>
              <w:rPr>
                <w:rFonts w:ascii="Times New Roman" w:hAnsi="Times New Roman" w:cs="Times New Roman"/>
              </w:rPr>
              <w:t>12.152</w:t>
            </w:r>
          </w:p>
        </w:tc>
        <w:tc>
          <w:tcPr>
            <w:tcW w:w="992" w:type="dxa"/>
          </w:tcPr>
          <w:p w14:paraId="24EB5EA2" w14:textId="5D7C6F5B" w:rsidR="00542337" w:rsidRPr="00227CCE" w:rsidRDefault="001C57E8" w:rsidP="00EE40FA">
            <w:pPr>
              <w:rPr>
                <w:rFonts w:ascii="Times New Roman" w:hAnsi="Times New Roman" w:cs="Times New Roman"/>
              </w:rPr>
            </w:pPr>
            <w:r>
              <w:rPr>
                <w:rFonts w:ascii="Times New Roman" w:hAnsi="Times New Roman" w:cs="Times New Roman"/>
              </w:rPr>
              <w:t>3</w:t>
            </w:r>
          </w:p>
        </w:tc>
        <w:tc>
          <w:tcPr>
            <w:tcW w:w="2551" w:type="dxa"/>
          </w:tcPr>
          <w:p w14:paraId="749A3F32" w14:textId="3F23DA59" w:rsidR="00542337" w:rsidRPr="00227CCE" w:rsidRDefault="001C57E8" w:rsidP="00EE40FA">
            <w:pPr>
              <w:rPr>
                <w:rFonts w:ascii="Times New Roman" w:hAnsi="Times New Roman" w:cs="Times New Roman"/>
              </w:rPr>
            </w:pPr>
            <w:r>
              <w:rPr>
                <w:rFonts w:ascii="Times New Roman" w:hAnsi="Times New Roman" w:cs="Times New Roman"/>
              </w:rPr>
              <w:t>67</w:t>
            </w:r>
          </w:p>
        </w:tc>
      </w:tr>
    </w:tbl>
    <w:p w14:paraId="34CEC3AA" w14:textId="77777777" w:rsidR="00542337" w:rsidRDefault="00542337"/>
    <w:p w14:paraId="7FCC237C" w14:textId="7C75B6FE" w:rsidR="00CE0E6A" w:rsidRDefault="00137613">
      <w:r w:rsidRPr="00137613">
        <w:t xml:space="preserve">En la Cafetería Central de la Universidad Nacional, se </w:t>
      </w:r>
      <w:r>
        <w:t>presentan</w:t>
      </w:r>
      <w:r w:rsidRPr="00137613">
        <w:t xml:space="preserve"> problemas de congestión durante </w:t>
      </w:r>
      <w:r>
        <w:t>la franja horaria del</w:t>
      </w:r>
      <w:r w:rsidRPr="00137613">
        <w:t xml:space="preserve"> almuerzo, lo que causa largas filas y tiempos de espera prolongados. Para abordar esta situación, se propone el uso de simulación de sistemas. La demanda de servicios en la cafetería no puede reducirse, por lo que la simulación ayudará a optimizar los tiempos de espera y mejorar la eficiencia en la atención. Este enfoque permitirá identificar </w:t>
      </w:r>
      <w:r>
        <w:rPr>
          <w:color w:val="000000"/>
        </w:rPr>
        <w:t>los cuellos de botella en el proceso</w:t>
      </w:r>
      <w:r w:rsidRPr="00137613">
        <w:t>,</w:t>
      </w:r>
      <w:r>
        <w:t xml:space="preserve"> y </w:t>
      </w:r>
      <w:r w:rsidRPr="00137613">
        <w:t>evaluar diferentes escenarios. El objetivo es disminuir los tiempos de espera y aumentar la satisfacción de los estudiantes.</w:t>
      </w:r>
    </w:p>
    <w:p w14:paraId="7C599026" w14:textId="77777777" w:rsidR="00E364CA" w:rsidRDefault="00E364CA"/>
    <w:p w14:paraId="68E5D879" w14:textId="4588A6A2" w:rsidR="00E364CA" w:rsidRDefault="00E364CA">
      <m:oMathPara>
        <m:oMath>
          <m:r>
            <w:rPr>
              <w:rFonts w:ascii="Cambria Math" w:hAnsi="Cambria Math"/>
            </w:rPr>
            <m:t>n=</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oMath>
      </m:oMathPara>
    </w:p>
    <w:sectPr w:rsidR="00E36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37"/>
    <w:rsid w:val="00137613"/>
    <w:rsid w:val="001C57E8"/>
    <w:rsid w:val="00227CCE"/>
    <w:rsid w:val="004F081C"/>
    <w:rsid w:val="00542337"/>
    <w:rsid w:val="00CE0E6A"/>
    <w:rsid w:val="00E364CA"/>
    <w:rsid w:val="00EE40FA"/>
    <w:rsid w:val="00F42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0133"/>
  <w15:chartTrackingRefBased/>
  <w15:docId w15:val="{6AF77804-E853-460A-9081-8625C81A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42337"/>
    <w:rPr>
      <w:color w:val="808080"/>
    </w:rPr>
  </w:style>
  <w:style w:type="paragraph" w:styleId="NormalWeb">
    <w:name w:val="Normal (Web)"/>
    <w:basedOn w:val="Normal"/>
    <w:uiPriority w:val="99"/>
    <w:semiHidden/>
    <w:unhideWhenUsed/>
    <w:rsid w:val="00EE40F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1472">
      <w:bodyDiv w:val="1"/>
      <w:marLeft w:val="0"/>
      <w:marRight w:val="0"/>
      <w:marTop w:val="0"/>
      <w:marBottom w:val="0"/>
      <w:divBdr>
        <w:top w:val="none" w:sz="0" w:space="0" w:color="auto"/>
        <w:left w:val="none" w:sz="0" w:space="0" w:color="auto"/>
        <w:bottom w:val="none" w:sz="0" w:space="0" w:color="auto"/>
        <w:right w:val="none" w:sz="0" w:space="0" w:color="auto"/>
      </w:divBdr>
    </w:div>
    <w:div w:id="12198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154</Words>
  <Characters>851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Antonio Castro Tamayo</dc:creator>
  <cp:keywords/>
  <dc:description/>
  <cp:lastModifiedBy>David Antonio Castro Tamayo</cp:lastModifiedBy>
  <cp:revision>1</cp:revision>
  <dcterms:created xsi:type="dcterms:W3CDTF">2023-05-27T20:57:00Z</dcterms:created>
  <dcterms:modified xsi:type="dcterms:W3CDTF">2023-05-27T23:51:00Z</dcterms:modified>
</cp:coreProperties>
</file>