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Executive Briefing: Optimizing High-Agency Production with Claude Code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Executive Summary: The Architecture-First Ambition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AI coding landscape of 2026 has transitioned from simple "autocomplete" plugins toward sophisticated, autonomous agents. While traditional IDE extensions excel at single-line syntax completion, Claude Code has established a $1B ARR trajectory by operating at the repository level. It is engineered specifically for the complexities of enterprise monorepos and distributed systems, where code changes often span dozens of files and require an understanding of cross-service dependencies.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Despite widespread adoption, the industry faces a "Trust Paradox": 85% of developers use AI tools, but according to the latest 2026 Stack Overflow survey, only 29% trust the accuracy of the output. Senior architects recognize that speed without verification is just technical debt in disguise. Claude Code resolves this by shifting from "vibe coding" to high-agency production, leveraging persistent context and automated verification loops. By adopting an architecture-first approach, organizations eliminate the "human router" bottleneck, producing a system where the AI acts as a brilliant but junior employee that requires specific, documented guardrails to perform at a senior level.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Strategic Setup Checklist: Foundations for High-Velocity Output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maximize developer speed and output quality from the first session, lead architects recommend the following technical configurations: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The cc Alias (Calculated Risk): Configure a shell alias in ~/.zshrc or ~/.bashrc to bypass repetitive permission prompts. Implementation: alias cc='claude --dangerously-skip-permissions'. While the flag name is intentionally cautionary, enabling it is essential for high-velocity environments where human-in-the-loop approvals for every file write stall the agentic flow.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Automatic Diagnostics (LSP Plugins): Install Language Server Protocol (LSP) plugins for your specific stack (C#, TypeScript, Go, etc.). This provides Claude with automatic diagnostics after every edit, allowing it to see and fix type errors or missing imports before you even run a build.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Context-Efficient Tooling: Use the GitHub (gh) CLI rather than standard MCP servers where possible. CLI tools are more context-efficient because they do not require loading complex tool schemas into the context window.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Immediate Production Gains: Establishing automated feedback loops is the single highest-impact setup step. By configuring Claude to automatically run test commands, linter checks, or Playwright browser tests, developers achieve a 2-3x improvement in quality. This produces a self-correcting system where the agent catches its own regressions and iterates until the code passes all local validation.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The Definitive CLAUDE.md Guide: Engineering Persistent Context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CLAUDE.md file is the agent's persistent memory, injected verbatim into every session.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CLAUDE.md Litmus Test: For every line added, ask: "Would Claude make a mistake without this?" If the instruction covers a behavior Claude already performs correctly, it is noise. Every unnecessary line dilutes the agent's compliance and burns your 200-line "instruction budget."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Required Sections:</w:t>
      </w:r>
    </w:p>
    <w:p w:rsidR="00000000" w:rsidDel="00000000" w:rsidP="00000000" w:rsidRDefault="00000000" w:rsidRPr="00000000" w14:paraId="00000020">
      <w:pPr>
        <w:rPr/>
      </w:pPr>
      <w:r w:rsidDel="00000000" w:rsidR="00000000" w:rsidRPr="00000000">
        <w:rPr>
          <w:rtl w:val="0"/>
        </w:rPr>
        <w:t xml:space="preserve">- Project Overview: Defines the "why" and target audience to align architectural intent.</w:t>
      </w:r>
    </w:p>
    <w:p w:rsidR="00000000" w:rsidDel="00000000" w:rsidP="00000000" w:rsidRDefault="00000000" w:rsidRPr="00000000" w14:paraId="00000021">
      <w:pPr>
        <w:rPr/>
      </w:pPr>
      <w:r w:rsidDel="00000000" w:rsidR="00000000" w:rsidRPr="00000000">
        <w:rPr>
          <w:rtl w:val="0"/>
        </w:rPr>
        <w:t xml:space="preserve">- Conventions: Explicit naming rules and tech stack constraints (e.g., "Use Bun, not npm").</w:t>
      </w:r>
    </w:p>
    <w:p w:rsidR="00000000" w:rsidDel="00000000" w:rsidP="00000000" w:rsidRDefault="00000000" w:rsidRPr="00000000" w14:paraId="00000022">
      <w:pPr>
        <w:rPr/>
      </w:pPr>
      <w:r w:rsidDel="00000000" w:rsidR="00000000" w:rsidRPr="00000000">
        <w:rPr>
          <w:rtl w:val="0"/>
        </w:rPr>
        <w:t xml:space="preserve">- Build/Test Commands: Precise shell triggers to enable autonomous verification loops.</w:t>
      </w:r>
    </w:p>
    <w:p w:rsidR="00000000" w:rsidDel="00000000" w:rsidP="00000000" w:rsidRDefault="00000000" w:rsidRPr="00000000" w14:paraId="00000023">
      <w:pPr>
        <w:rPr/>
      </w:pPr>
      <w:r w:rsidDel="00000000" w:rsidR="00000000" w:rsidRPr="00000000">
        <w:rPr>
          <w:rtl w:val="0"/>
        </w:rPr>
        <w:t xml:space="preserve">- Doc Index: A map of the repo to prevent Claude from running expensive "Explore" agents.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Context Budgeting: To maintain 100% compliance, keep CLAUDE.md lean. Use the @import strategy (e.g., @docs/api-conventions.md) to keep the file under 200 lines. This strategy ensures Claude only reads deep documentation on demand, preserving "Thinking Room" for logic execution.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Architectural Memory Systems: Static vs. Dynamic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Claude Code utilizes a dual-memory architecture to maintain project alignment and session continuity without bloating the context window.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CLAUDE.md (Static/Human-Authored):</w:t>
      </w:r>
    </w:p>
    <w:p w:rsidR="00000000" w:rsidDel="00000000" w:rsidP="00000000" w:rsidRDefault="00000000" w:rsidRPr="00000000" w14:paraId="0000002E">
      <w:pPr>
        <w:rPr/>
      </w:pPr>
      <w:r w:rsidDel="00000000" w:rsidR="00000000" w:rsidRPr="00000000">
        <w:rPr>
          <w:rtl w:val="0"/>
        </w:rPr>
        <w:t xml:space="preserve">- Mechanism: Standardized rules and project indices.</w:t>
      </w:r>
    </w:p>
    <w:p w:rsidR="00000000" w:rsidDel="00000000" w:rsidP="00000000" w:rsidRDefault="00000000" w:rsidRPr="00000000" w14:paraId="0000002F">
      <w:pPr>
        <w:rPr/>
      </w:pPr>
      <w:r w:rsidDel="00000000" w:rsidR="00000000" w:rsidRPr="00000000">
        <w:rPr>
          <w:rtl w:val="0"/>
        </w:rPr>
        <w:t xml:space="preserve">- Loading: Injected at session start.</w:t>
      </w:r>
    </w:p>
    <w:p w:rsidR="00000000" w:rsidDel="00000000" w:rsidP="00000000" w:rsidRDefault="00000000" w:rsidRPr="00000000" w14:paraId="00000030">
      <w:pPr>
        <w:rPr/>
      </w:pPr>
      <w:r w:rsidDel="00000000" w:rsidR="00000000" w:rsidRPr="00000000">
        <w:rPr>
          <w:rtl w:val="0"/>
        </w:rPr>
        <w:t xml:space="preserve">- Hierarchy: Global (~/.claude/) &gt; Project Root &gt; Folder-level.</w:t>
      </w:r>
    </w:p>
    <w:p w:rsidR="00000000" w:rsidDel="00000000" w:rsidP="00000000" w:rsidRDefault="00000000" w:rsidRPr="00000000" w14:paraId="00000031">
      <w:pPr>
        <w:rPr/>
      </w:pPr>
      <w:r w:rsidDel="00000000" w:rsidR="00000000" w:rsidRPr="00000000">
        <w:rPr>
          <w:rtl w:val="0"/>
        </w:rPr>
        <w:t xml:space="preserve">- Business Value: Enforces team-wide standards.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Auto-Memory (Dynamic/Claude-Authored):</w:t>
      </w:r>
    </w:p>
    <w:p w:rsidR="00000000" w:rsidDel="00000000" w:rsidP="00000000" w:rsidRDefault="00000000" w:rsidRPr="00000000" w14:paraId="00000034">
      <w:pPr>
        <w:rPr/>
      </w:pPr>
      <w:r w:rsidDel="00000000" w:rsidR="00000000" w:rsidRPr="00000000">
        <w:rPr>
          <w:rtl w:val="0"/>
        </w:rPr>
        <w:t xml:space="preserve">- Mechanism: Four types: User, Feedback, Project, Reference.</w:t>
      </w:r>
    </w:p>
    <w:p w:rsidR="00000000" w:rsidDel="00000000" w:rsidP="00000000" w:rsidRDefault="00000000" w:rsidRPr="00000000" w14:paraId="00000035">
      <w:pPr>
        <w:rPr/>
      </w:pPr>
      <w:r w:rsidDel="00000000" w:rsidR="00000000" w:rsidRPr="00000000">
        <w:rPr>
          <w:rtl w:val="0"/>
        </w:rPr>
        <w:t xml:space="preserve">- Loading: Loaded via MEMORY.md index as needed.</w:t>
      </w:r>
    </w:p>
    <w:p w:rsidR="00000000" w:rsidDel="00000000" w:rsidP="00000000" w:rsidRDefault="00000000" w:rsidRPr="00000000" w14:paraId="00000036">
      <w:pPr>
        <w:rPr/>
      </w:pPr>
      <w:r w:rsidDel="00000000" w:rsidR="00000000" w:rsidRPr="00000000">
        <w:rPr>
          <w:rtl w:val="0"/>
        </w:rPr>
        <w:t xml:space="preserve">- Hierarchy: Git-root keyed for shared worktree persistence.</w:t>
      </w:r>
    </w:p>
    <w:p w:rsidR="00000000" w:rsidDel="00000000" w:rsidP="00000000" w:rsidRDefault="00000000" w:rsidRPr="00000000" w14:paraId="00000037">
      <w:pPr>
        <w:rPr/>
      </w:pPr>
      <w:r w:rsidDel="00000000" w:rsidR="00000000" w:rsidRPr="00000000">
        <w:rPr>
          <w:rtl w:val="0"/>
        </w:rPr>
        <w:t xml:space="preserve">- Business Value: Captures role preferences and corrected errors.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Impact of Folder-Level Context: This hierarchical system produces extreme token efficiency. By placing localized CLAUDE.md files in subdirectories, the agent navigates directly to relevant files. In production environments, this targeted approach consumes as little as 3% of the context window, compared to the massive token burn of unoptimized agents that must scan the entire file system.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Advanced Configuration: Deterministic Control and Extensibility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senior engineering teams, deterministic control is non-negotiable to prevent AI "drift."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The Hooks System: Use settings.json to trigger shell commands at lifecycle events. PreToolUse: Block risky edits to sensitive config files. PostToolUse: Automatically trigger linting or security scans after every write. SessionStart: Load recent Jira tickets to prime the agent's mission.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Plan Mode &amp; UltraThink: Use Plan Mode (Shift+Tab) to force the agent to propose an architectural strategy before execution. For complex reasoning, the UltraThink keyword triggers adaptive reasoning on Opus 4.6, allowing Claude to dynamically allocate more "thinking room" for multi-step debugging.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Skills (On-Demand Knowledge): Unlike CLAUDE.md, Skills (found in .claude/skills/) load only when relevant to the task via semantic matching. This produces a lean context window while providing specialized expertise (e.g., SEO analysis or Security reviews) exactly when needed.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Mobility: Utilize claude remote-control to manage long-running local sessions from mobile or web interfaces, serving as a productivity multiplier for leads on the move.</w:t>
      </w:r>
    </w:p>
    <w:p w:rsidR="00000000" w:rsidDel="00000000" w:rsidP="00000000" w:rsidRDefault="00000000" w:rsidRPr="00000000" w14:paraId="00000048">
      <w:pPr>
        <w:rPr/>
      </w:pPr>
      <w:r w:rsidDel="00000000" w:rsidR="00000000" w:rsidRPr="00000000">
        <w:rPr>
          <w:rtl w:val="0"/>
        </w:rPr>
        <w:t xml:space="preserve">Executive Briefing: Optimizing High-Agency Production with Claude Code (2026)</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6. The "Trust Paradox": Eliminating Common Mistakes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resolve the trust gap, architects must identify and neutralize the "Context Rot" that leads to hallucinations.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Warning: Context Overload: Once a session exceeds 10,000 tokens, compaction triggers. This kills the agent's ability to reason over fine details. Use /clear religiously between unrelated tasks to keep the context sharp.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Avoid Descriptive Reporting: Describing a bug in words is a strategic error. To produce faster root-cause identification, always paste raw data (logs, CI output, or trace data). Claude interprets raw system data better than human interpretations.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AI Input Manipulation: A new class of security risk involves "manipulating how AI systems interpret and act on input." Organizations should implement behavioral monitoring of AI-generated actions to detect abnormal access patterns or data exfiltration attempts.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7. Next Steps: The Progressive Path to a "Team OS"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Organizations must transition from seeing Claude Code as a tool to treating it as a Team Operating System (Team 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Evolutionary Path:</w:t>
      </w:r>
    </w:p>
    <w:p w:rsidR="00000000" w:rsidDel="00000000" w:rsidP="00000000" w:rsidRDefault="00000000" w:rsidRPr="00000000" w14:paraId="0000005C">
      <w:pPr>
        <w:rPr/>
      </w:pPr>
      <w:r w:rsidDel="00000000" w:rsidR="00000000" w:rsidRPr="00000000">
        <w:rPr>
          <w:rtl w:val="0"/>
        </w:rPr>
        <w:t xml:space="preserve">1. Tier 1 (Individual): Personal aliases, cc config, and basic CLAUDE.md structures.</w:t>
      </w:r>
    </w:p>
    <w:p w:rsidR="00000000" w:rsidDel="00000000" w:rsidP="00000000" w:rsidRDefault="00000000" w:rsidRPr="00000000" w14:paraId="0000005D">
      <w:pPr>
        <w:rPr/>
      </w:pPr>
      <w:r w:rsidDel="00000000" w:rsidR="00000000" w:rsidRPr="00000000">
        <w:rPr>
          <w:rtl w:val="0"/>
        </w:rPr>
        <w:t xml:space="preserve">2. Tier 2 (Project): Shared .claude/rules/, customized skills, and MCP integrations for internal APIs (PostgreSQL, Jira, Slack).</w:t>
      </w:r>
    </w:p>
    <w:p w:rsidR="00000000" w:rsidDel="00000000" w:rsidP="00000000" w:rsidRDefault="00000000" w:rsidRPr="00000000" w14:paraId="0000005E">
      <w:pPr>
        <w:rPr/>
      </w:pPr>
      <w:r w:rsidDel="00000000" w:rsidR="00000000" w:rsidRPr="00000000">
        <w:rPr>
          <w:rtl w:val="0"/>
        </w:rPr>
        <w:t xml:space="preserve">3. Tier 3 (Team OS): A centralized "Root CLAUDE.md" in a shared repo containing a complete Doc Index, a Team Roster with Slack handles, and a map of Key Slack Channels.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Systemic Result: Transitioning to a Team OS produces a 10x reduction in onboarding time. It creates a shared, compounding knowledge base where any function—be it Engineering, Product, or Data—can query the "source of truth" independently. This eliminates the "human router" bottleneck, allowing senior leads to focus on strategy while the agent handles the execution and verification of the engineering backlog.</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