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DE0" w:rsidRDefault="00147FB7" w:rsidP="00147FB7">
      <w:pPr>
        <w:pStyle w:val="Title"/>
      </w:pPr>
      <w:r>
        <w:t>WW2100 HBV Parameter Calibration</w:t>
      </w:r>
      <w:bookmarkStart w:id="0" w:name="_GoBack"/>
      <w:bookmarkEnd w:id="0"/>
    </w:p>
    <w:p w:rsidR="00147FB7" w:rsidRDefault="00147FB7" w:rsidP="00147FB7">
      <w:pPr>
        <w:pStyle w:val="Subtitle"/>
      </w:pPr>
      <w:r>
        <w:t>David R. Conklin, Oregon Fre</w:t>
      </w:r>
      <w:r w:rsidR="00AE7825">
        <w:t>s</w:t>
      </w:r>
      <w:r w:rsidR="00626DB8">
        <w:t>hwater Simulations, September 15</w:t>
      </w:r>
      <w:r>
        <w:t>, 2016</w:t>
      </w:r>
    </w:p>
    <w:sdt>
      <w:sdtPr>
        <w:rPr>
          <w:rFonts w:asciiTheme="minorHAnsi" w:eastAsiaTheme="minorHAnsi" w:hAnsiTheme="minorHAnsi" w:cstheme="minorBidi"/>
          <w:color w:val="auto"/>
          <w:sz w:val="22"/>
          <w:szCs w:val="22"/>
        </w:rPr>
        <w:id w:val="2061050121"/>
        <w:docPartObj>
          <w:docPartGallery w:val="Table of Contents"/>
          <w:docPartUnique/>
        </w:docPartObj>
      </w:sdtPr>
      <w:sdtEndPr>
        <w:rPr>
          <w:b/>
          <w:bCs/>
          <w:noProof/>
        </w:rPr>
      </w:sdtEndPr>
      <w:sdtContent>
        <w:p w:rsidR="00AF570C" w:rsidRDefault="00AF570C">
          <w:pPr>
            <w:pStyle w:val="TOCHeading"/>
          </w:pPr>
          <w:r>
            <w:t>Contents</w:t>
          </w:r>
        </w:p>
        <w:p w:rsidR="00917E67" w:rsidRDefault="00AF570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716132" w:history="1">
            <w:r w:rsidR="00917E67" w:rsidRPr="00F76244">
              <w:rPr>
                <w:rStyle w:val="Hyperlink"/>
                <w:noProof/>
              </w:rPr>
              <w:t>Scope</w:t>
            </w:r>
            <w:r w:rsidR="00917E67">
              <w:rPr>
                <w:noProof/>
                <w:webHidden/>
              </w:rPr>
              <w:tab/>
            </w:r>
            <w:r w:rsidR="00917E67">
              <w:rPr>
                <w:noProof/>
                <w:webHidden/>
              </w:rPr>
              <w:fldChar w:fldCharType="begin"/>
            </w:r>
            <w:r w:rsidR="00917E67">
              <w:rPr>
                <w:noProof/>
                <w:webHidden/>
              </w:rPr>
              <w:instrText xml:space="preserve"> PAGEREF _Toc461716132 \h </w:instrText>
            </w:r>
            <w:r w:rsidR="00917E67">
              <w:rPr>
                <w:noProof/>
                <w:webHidden/>
              </w:rPr>
            </w:r>
            <w:r w:rsidR="00917E67">
              <w:rPr>
                <w:noProof/>
                <w:webHidden/>
              </w:rPr>
              <w:fldChar w:fldCharType="separate"/>
            </w:r>
            <w:r w:rsidR="0024771C">
              <w:rPr>
                <w:noProof/>
                <w:webHidden/>
              </w:rPr>
              <w:t>2</w:t>
            </w:r>
            <w:r w:rsidR="00917E67">
              <w:rPr>
                <w:noProof/>
                <w:webHidden/>
              </w:rPr>
              <w:fldChar w:fldCharType="end"/>
            </w:r>
          </w:hyperlink>
        </w:p>
        <w:p w:rsidR="00917E67" w:rsidRDefault="00917E67">
          <w:pPr>
            <w:pStyle w:val="TOC1"/>
            <w:tabs>
              <w:tab w:val="right" w:leader="dot" w:pos="9350"/>
            </w:tabs>
            <w:rPr>
              <w:rFonts w:eastAsiaTheme="minorEastAsia"/>
              <w:noProof/>
            </w:rPr>
          </w:pPr>
          <w:hyperlink w:anchor="_Toc461716133" w:history="1">
            <w:r w:rsidRPr="00F76244">
              <w:rPr>
                <w:rStyle w:val="Hyperlink"/>
                <w:noProof/>
              </w:rPr>
              <w:t>HBV Parameters in WW2100</w:t>
            </w:r>
            <w:r>
              <w:rPr>
                <w:noProof/>
                <w:webHidden/>
              </w:rPr>
              <w:tab/>
            </w:r>
            <w:r>
              <w:rPr>
                <w:noProof/>
                <w:webHidden/>
              </w:rPr>
              <w:fldChar w:fldCharType="begin"/>
            </w:r>
            <w:r>
              <w:rPr>
                <w:noProof/>
                <w:webHidden/>
              </w:rPr>
              <w:instrText xml:space="preserve"> PAGEREF _Toc461716133 \h </w:instrText>
            </w:r>
            <w:r>
              <w:rPr>
                <w:noProof/>
                <w:webHidden/>
              </w:rPr>
            </w:r>
            <w:r>
              <w:rPr>
                <w:noProof/>
                <w:webHidden/>
              </w:rPr>
              <w:fldChar w:fldCharType="separate"/>
            </w:r>
            <w:r w:rsidR="0024771C">
              <w:rPr>
                <w:noProof/>
                <w:webHidden/>
              </w:rPr>
              <w:t>2</w:t>
            </w:r>
            <w:r>
              <w:rPr>
                <w:noProof/>
                <w:webHidden/>
              </w:rPr>
              <w:fldChar w:fldCharType="end"/>
            </w:r>
          </w:hyperlink>
        </w:p>
        <w:p w:rsidR="00917E67" w:rsidRDefault="00917E67">
          <w:pPr>
            <w:pStyle w:val="TOC2"/>
            <w:tabs>
              <w:tab w:val="right" w:leader="dot" w:pos="9350"/>
            </w:tabs>
            <w:rPr>
              <w:rFonts w:eastAsiaTheme="minorEastAsia"/>
              <w:noProof/>
            </w:rPr>
          </w:pPr>
          <w:hyperlink w:anchor="_Toc461716134" w:history="1">
            <w:r w:rsidRPr="00F76244">
              <w:rPr>
                <w:rStyle w:val="Hyperlink"/>
                <w:noProof/>
              </w:rPr>
              <w:t>CFMAX</w:t>
            </w:r>
            <w:r>
              <w:rPr>
                <w:noProof/>
                <w:webHidden/>
              </w:rPr>
              <w:tab/>
            </w:r>
            <w:r>
              <w:rPr>
                <w:noProof/>
                <w:webHidden/>
              </w:rPr>
              <w:fldChar w:fldCharType="begin"/>
            </w:r>
            <w:r>
              <w:rPr>
                <w:noProof/>
                <w:webHidden/>
              </w:rPr>
              <w:instrText xml:space="preserve"> PAGEREF _Toc461716134 \h </w:instrText>
            </w:r>
            <w:r>
              <w:rPr>
                <w:noProof/>
                <w:webHidden/>
              </w:rPr>
            </w:r>
            <w:r>
              <w:rPr>
                <w:noProof/>
                <w:webHidden/>
              </w:rPr>
              <w:fldChar w:fldCharType="separate"/>
            </w:r>
            <w:r w:rsidR="0024771C">
              <w:rPr>
                <w:noProof/>
                <w:webHidden/>
              </w:rPr>
              <w:t>2</w:t>
            </w:r>
            <w:r>
              <w:rPr>
                <w:noProof/>
                <w:webHidden/>
              </w:rPr>
              <w:fldChar w:fldCharType="end"/>
            </w:r>
          </w:hyperlink>
        </w:p>
        <w:p w:rsidR="00917E67" w:rsidRDefault="00917E67">
          <w:pPr>
            <w:pStyle w:val="TOC2"/>
            <w:tabs>
              <w:tab w:val="right" w:leader="dot" w:pos="9350"/>
            </w:tabs>
            <w:rPr>
              <w:rFonts w:eastAsiaTheme="minorEastAsia"/>
              <w:noProof/>
            </w:rPr>
          </w:pPr>
          <w:hyperlink w:anchor="_Toc461716135" w:history="1">
            <w:r w:rsidRPr="00F76244">
              <w:rPr>
                <w:rStyle w:val="Hyperlink"/>
                <w:noProof/>
              </w:rPr>
              <w:t>CFR, the refreezing coefficient</w:t>
            </w:r>
            <w:r>
              <w:rPr>
                <w:noProof/>
                <w:webHidden/>
              </w:rPr>
              <w:tab/>
            </w:r>
            <w:r>
              <w:rPr>
                <w:noProof/>
                <w:webHidden/>
              </w:rPr>
              <w:fldChar w:fldCharType="begin"/>
            </w:r>
            <w:r>
              <w:rPr>
                <w:noProof/>
                <w:webHidden/>
              </w:rPr>
              <w:instrText xml:space="preserve"> PAGEREF _Toc461716135 \h </w:instrText>
            </w:r>
            <w:r>
              <w:rPr>
                <w:noProof/>
                <w:webHidden/>
              </w:rPr>
            </w:r>
            <w:r>
              <w:rPr>
                <w:noProof/>
                <w:webHidden/>
              </w:rPr>
              <w:fldChar w:fldCharType="separate"/>
            </w:r>
            <w:r w:rsidR="0024771C">
              <w:rPr>
                <w:noProof/>
                <w:webHidden/>
              </w:rPr>
              <w:t>3</w:t>
            </w:r>
            <w:r>
              <w:rPr>
                <w:noProof/>
                <w:webHidden/>
              </w:rPr>
              <w:fldChar w:fldCharType="end"/>
            </w:r>
          </w:hyperlink>
        </w:p>
        <w:p w:rsidR="00917E67" w:rsidRDefault="00917E67">
          <w:pPr>
            <w:pStyle w:val="TOC2"/>
            <w:tabs>
              <w:tab w:val="right" w:leader="dot" w:pos="9350"/>
            </w:tabs>
            <w:rPr>
              <w:rFonts w:eastAsiaTheme="minorEastAsia"/>
              <w:noProof/>
            </w:rPr>
          </w:pPr>
          <w:hyperlink w:anchor="_Toc461716136" w:history="1">
            <w:r w:rsidRPr="00F76244">
              <w:rPr>
                <w:rStyle w:val="Hyperlink"/>
                <w:noProof/>
              </w:rPr>
              <w:t>FC, the field capacity of the topsoil</w:t>
            </w:r>
            <w:r>
              <w:rPr>
                <w:noProof/>
                <w:webHidden/>
              </w:rPr>
              <w:tab/>
            </w:r>
            <w:r>
              <w:rPr>
                <w:noProof/>
                <w:webHidden/>
              </w:rPr>
              <w:fldChar w:fldCharType="begin"/>
            </w:r>
            <w:r>
              <w:rPr>
                <w:noProof/>
                <w:webHidden/>
              </w:rPr>
              <w:instrText xml:space="preserve"> PAGEREF _Toc461716136 \h </w:instrText>
            </w:r>
            <w:r>
              <w:rPr>
                <w:noProof/>
                <w:webHidden/>
              </w:rPr>
            </w:r>
            <w:r>
              <w:rPr>
                <w:noProof/>
                <w:webHidden/>
              </w:rPr>
              <w:fldChar w:fldCharType="separate"/>
            </w:r>
            <w:r w:rsidR="0024771C">
              <w:rPr>
                <w:noProof/>
                <w:webHidden/>
              </w:rPr>
              <w:t>3</w:t>
            </w:r>
            <w:r>
              <w:rPr>
                <w:noProof/>
                <w:webHidden/>
              </w:rPr>
              <w:fldChar w:fldCharType="end"/>
            </w:r>
          </w:hyperlink>
        </w:p>
        <w:p w:rsidR="00917E67" w:rsidRDefault="00917E67">
          <w:pPr>
            <w:pStyle w:val="TOC2"/>
            <w:tabs>
              <w:tab w:val="right" w:leader="dot" w:pos="9350"/>
            </w:tabs>
            <w:rPr>
              <w:rFonts w:eastAsiaTheme="minorEastAsia"/>
              <w:noProof/>
            </w:rPr>
          </w:pPr>
          <w:hyperlink w:anchor="_Toc461716137" w:history="1">
            <w:r w:rsidRPr="00F76244">
              <w:rPr>
                <w:rStyle w:val="Hyperlink"/>
                <w:noProof/>
              </w:rPr>
              <w:t>BETA</w:t>
            </w:r>
            <w:r>
              <w:rPr>
                <w:noProof/>
                <w:webHidden/>
              </w:rPr>
              <w:tab/>
            </w:r>
            <w:r>
              <w:rPr>
                <w:noProof/>
                <w:webHidden/>
              </w:rPr>
              <w:fldChar w:fldCharType="begin"/>
            </w:r>
            <w:r>
              <w:rPr>
                <w:noProof/>
                <w:webHidden/>
              </w:rPr>
              <w:instrText xml:space="preserve"> PAGEREF _Toc461716137 \h </w:instrText>
            </w:r>
            <w:r>
              <w:rPr>
                <w:noProof/>
                <w:webHidden/>
              </w:rPr>
            </w:r>
            <w:r>
              <w:rPr>
                <w:noProof/>
                <w:webHidden/>
              </w:rPr>
              <w:fldChar w:fldCharType="separate"/>
            </w:r>
            <w:r w:rsidR="0024771C">
              <w:rPr>
                <w:noProof/>
                <w:webHidden/>
              </w:rPr>
              <w:t>3</w:t>
            </w:r>
            <w:r>
              <w:rPr>
                <w:noProof/>
                <w:webHidden/>
              </w:rPr>
              <w:fldChar w:fldCharType="end"/>
            </w:r>
          </w:hyperlink>
        </w:p>
        <w:p w:rsidR="00917E67" w:rsidRDefault="00917E67">
          <w:pPr>
            <w:pStyle w:val="TOC2"/>
            <w:tabs>
              <w:tab w:val="right" w:leader="dot" w:pos="9350"/>
            </w:tabs>
            <w:rPr>
              <w:rFonts w:eastAsiaTheme="minorEastAsia"/>
              <w:noProof/>
            </w:rPr>
          </w:pPr>
          <w:hyperlink w:anchor="_Toc461716138" w:history="1">
            <w:r w:rsidRPr="00F76244">
              <w:rPr>
                <w:rStyle w:val="Hyperlink"/>
                <w:noProof/>
              </w:rPr>
              <w:t>PERC, the percolation fraction</w:t>
            </w:r>
            <w:r>
              <w:rPr>
                <w:noProof/>
                <w:webHidden/>
              </w:rPr>
              <w:tab/>
            </w:r>
            <w:r>
              <w:rPr>
                <w:noProof/>
                <w:webHidden/>
              </w:rPr>
              <w:fldChar w:fldCharType="begin"/>
            </w:r>
            <w:r>
              <w:rPr>
                <w:noProof/>
                <w:webHidden/>
              </w:rPr>
              <w:instrText xml:space="preserve"> PAGEREF _Toc461716138 \h </w:instrText>
            </w:r>
            <w:r>
              <w:rPr>
                <w:noProof/>
                <w:webHidden/>
              </w:rPr>
            </w:r>
            <w:r>
              <w:rPr>
                <w:noProof/>
                <w:webHidden/>
              </w:rPr>
              <w:fldChar w:fldCharType="separate"/>
            </w:r>
            <w:r w:rsidR="0024771C">
              <w:rPr>
                <w:noProof/>
                <w:webHidden/>
              </w:rPr>
              <w:t>3</w:t>
            </w:r>
            <w:r>
              <w:rPr>
                <w:noProof/>
                <w:webHidden/>
              </w:rPr>
              <w:fldChar w:fldCharType="end"/>
            </w:r>
          </w:hyperlink>
        </w:p>
        <w:p w:rsidR="00917E67" w:rsidRDefault="00917E67">
          <w:pPr>
            <w:pStyle w:val="TOC2"/>
            <w:tabs>
              <w:tab w:val="right" w:leader="dot" w:pos="9350"/>
            </w:tabs>
            <w:rPr>
              <w:rFonts w:eastAsiaTheme="minorEastAsia"/>
              <w:noProof/>
            </w:rPr>
          </w:pPr>
          <w:hyperlink w:anchor="_Toc461716139" w:history="1">
            <w:r w:rsidRPr="00F76244">
              <w:rPr>
                <w:rStyle w:val="Hyperlink"/>
                <w:noProof/>
              </w:rPr>
              <w:t>UZL</w:t>
            </w:r>
            <w:r>
              <w:rPr>
                <w:noProof/>
                <w:webHidden/>
              </w:rPr>
              <w:tab/>
            </w:r>
            <w:r>
              <w:rPr>
                <w:noProof/>
                <w:webHidden/>
              </w:rPr>
              <w:fldChar w:fldCharType="begin"/>
            </w:r>
            <w:r>
              <w:rPr>
                <w:noProof/>
                <w:webHidden/>
              </w:rPr>
              <w:instrText xml:space="preserve"> PAGEREF _Toc461716139 \h </w:instrText>
            </w:r>
            <w:r>
              <w:rPr>
                <w:noProof/>
                <w:webHidden/>
              </w:rPr>
            </w:r>
            <w:r>
              <w:rPr>
                <w:noProof/>
                <w:webHidden/>
              </w:rPr>
              <w:fldChar w:fldCharType="separate"/>
            </w:r>
            <w:r w:rsidR="0024771C">
              <w:rPr>
                <w:noProof/>
                <w:webHidden/>
              </w:rPr>
              <w:t>3</w:t>
            </w:r>
            <w:r>
              <w:rPr>
                <w:noProof/>
                <w:webHidden/>
              </w:rPr>
              <w:fldChar w:fldCharType="end"/>
            </w:r>
          </w:hyperlink>
        </w:p>
        <w:p w:rsidR="00917E67" w:rsidRDefault="00917E67">
          <w:pPr>
            <w:pStyle w:val="TOC2"/>
            <w:tabs>
              <w:tab w:val="right" w:leader="dot" w:pos="9350"/>
            </w:tabs>
            <w:rPr>
              <w:rFonts w:eastAsiaTheme="minorEastAsia"/>
              <w:noProof/>
            </w:rPr>
          </w:pPr>
          <w:hyperlink w:anchor="_Toc461716140" w:history="1">
            <w:r w:rsidRPr="00F76244">
              <w:rPr>
                <w:rStyle w:val="Hyperlink"/>
                <w:noProof/>
              </w:rPr>
              <w:t>K0</w:t>
            </w:r>
            <w:r>
              <w:rPr>
                <w:noProof/>
                <w:webHidden/>
              </w:rPr>
              <w:tab/>
            </w:r>
            <w:r>
              <w:rPr>
                <w:noProof/>
                <w:webHidden/>
              </w:rPr>
              <w:fldChar w:fldCharType="begin"/>
            </w:r>
            <w:r>
              <w:rPr>
                <w:noProof/>
                <w:webHidden/>
              </w:rPr>
              <w:instrText xml:space="preserve"> PAGEREF _Toc461716140 \h </w:instrText>
            </w:r>
            <w:r>
              <w:rPr>
                <w:noProof/>
                <w:webHidden/>
              </w:rPr>
            </w:r>
            <w:r>
              <w:rPr>
                <w:noProof/>
                <w:webHidden/>
              </w:rPr>
              <w:fldChar w:fldCharType="separate"/>
            </w:r>
            <w:r w:rsidR="0024771C">
              <w:rPr>
                <w:noProof/>
                <w:webHidden/>
              </w:rPr>
              <w:t>4</w:t>
            </w:r>
            <w:r>
              <w:rPr>
                <w:noProof/>
                <w:webHidden/>
              </w:rPr>
              <w:fldChar w:fldCharType="end"/>
            </w:r>
          </w:hyperlink>
        </w:p>
        <w:p w:rsidR="00917E67" w:rsidRDefault="00917E67">
          <w:pPr>
            <w:pStyle w:val="TOC2"/>
            <w:tabs>
              <w:tab w:val="right" w:leader="dot" w:pos="9350"/>
            </w:tabs>
            <w:rPr>
              <w:rFonts w:eastAsiaTheme="minorEastAsia"/>
              <w:noProof/>
            </w:rPr>
          </w:pPr>
          <w:hyperlink w:anchor="_Toc461716141" w:history="1">
            <w:r w:rsidRPr="00F76244">
              <w:rPr>
                <w:rStyle w:val="Hyperlink"/>
                <w:noProof/>
              </w:rPr>
              <w:t>K1</w:t>
            </w:r>
            <w:r>
              <w:rPr>
                <w:noProof/>
                <w:webHidden/>
              </w:rPr>
              <w:tab/>
            </w:r>
            <w:r>
              <w:rPr>
                <w:noProof/>
                <w:webHidden/>
              </w:rPr>
              <w:fldChar w:fldCharType="begin"/>
            </w:r>
            <w:r>
              <w:rPr>
                <w:noProof/>
                <w:webHidden/>
              </w:rPr>
              <w:instrText xml:space="preserve"> PAGEREF _Toc461716141 \h </w:instrText>
            </w:r>
            <w:r>
              <w:rPr>
                <w:noProof/>
                <w:webHidden/>
              </w:rPr>
            </w:r>
            <w:r>
              <w:rPr>
                <w:noProof/>
                <w:webHidden/>
              </w:rPr>
              <w:fldChar w:fldCharType="separate"/>
            </w:r>
            <w:r w:rsidR="0024771C">
              <w:rPr>
                <w:noProof/>
                <w:webHidden/>
              </w:rPr>
              <w:t>4</w:t>
            </w:r>
            <w:r>
              <w:rPr>
                <w:noProof/>
                <w:webHidden/>
              </w:rPr>
              <w:fldChar w:fldCharType="end"/>
            </w:r>
          </w:hyperlink>
        </w:p>
        <w:p w:rsidR="00917E67" w:rsidRDefault="00917E67">
          <w:pPr>
            <w:pStyle w:val="TOC2"/>
            <w:tabs>
              <w:tab w:val="right" w:leader="dot" w:pos="9350"/>
            </w:tabs>
            <w:rPr>
              <w:rFonts w:eastAsiaTheme="minorEastAsia"/>
              <w:noProof/>
            </w:rPr>
          </w:pPr>
          <w:hyperlink w:anchor="_Toc461716142" w:history="1">
            <w:r w:rsidRPr="00F76244">
              <w:rPr>
                <w:rStyle w:val="Hyperlink"/>
                <w:noProof/>
              </w:rPr>
              <w:t>K2</w:t>
            </w:r>
            <w:r>
              <w:rPr>
                <w:noProof/>
                <w:webHidden/>
              </w:rPr>
              <w:tab/>
            </w:r>
            <w:r>
              <w:rPr>
                <w:noProof/>
                <w:webHidden/>
              </w:rPr>
              <w:fldChar w:fldCharType="begin"/>
            </w:r>
            <w:r>
              <w:rPr>
                <w:noProof/>
                <w:webHidden/>
              </w:rPr>
              <w:instrText xml:space="preserve"> PAGEREF _Toc461716142 \h </w:instrText>
            </w:r>
            <w:r>
              <w:rPr>
                <w:noProof/>
                <w:webHidden/>
              </w:rPr>
            </w:r>
            <w:r>
              <w:rPr>
                <w:noProof/>
                <w:webHidden/>
              </w:rPr>
              <w:fldChar w:fldCharType="separate"/>
            </w:r>
            <w:r w:rsidR="0024771C">
              <w:rPr>
                <w:noProof/>
                <w:webHidden/>
              </w:rPr>
              <w:t>4</w:t>
            </w:r>
            <w:r>
              <w:rPr>
                <w:noProof/>
                <w:webHidden/>
              </w:rPr>
              <w:fldChar w:fldCharType="end"/>
            </w:r>
          </w:hyperlink>
        </w:p>
        <w:p w:rsidR="00917E67" w:rsidRDefault="00917E67">
          <w:pPr>
            <w:pStyle w:val="TOC1"/>
            <w:tabs>
              <w:tab w:val="right" w:leader="dot" w:pos="9350"/>
            </w:tabs>
            <w:rPr>
              <w:rFonts w:eastAsiaTheme="minorEastAsia"/>
              <w:noProof/>
            </w:rPr>
          </w:pPr>
          <w:hyperlink w:anchor="_Toc461716143" w:history="1">
            <w:r w:rsidRPr="00F76244">
              <w:rPr>
                <w:rStyle w:val="Hyperlink"/>
                <w:noProof/>
              </w:rPr>
              <w:t>Overview of the Calibration Method</w:t>
            </w:r>
            <w:r>
              <w:rPr>
                <w:noProof/>
                <w:webHidden/>
              </w:rPr>
              <w:tab/>
            </w:r>
            <w:r>
              <w:rPr>
                <w:noProof/>
                <w:webHidden/>
              </w:rPr>
              <w:fldChar w:fldCharType="begin"/>
            </w:r>
            <w:r>
              <w:rPr>
                <w:noProof/>
                <w:webHidden/>
              </w:rPr>
              <w:instrText xml:space="preserve"> PAGEREF _Toc461716143 \h </w:instrText>
            </w:r>
            <w:r>
              <w:rPr>
                <w:noProof/>
                <w:webHidden/>
              </w:rPr>
            </w:r>
            <w:r>
              <w:rPr>
                <w:noProof/>
                <w:webHidden/>
              </w:rPr>
              <w:fldChar w:fldCharType="separate"/>
            </w:r>
            <w:r w:rsidR="0024771C">
              <w:rPr>
                <w:noProof/>
                <w:webHidden/>
              </w:rPr>
              <w:t>4</w:t>
            </w:r>
            <w:r>
              <w:rPr>
                <w:noProof/>
                <w:webHidden/>
              </w:rPr>
              <w:fldChar w:fldCharType="end"/>
            </w:r>
          </w:hyperlink>
        </w:p>
        <w:p w:rsidR="00917E67" w:rsidRDefault="00917E67">
          <w:pPr>
            <w:pStyle w:val="TOC1"/>
            <w:tabs>
              <w:tab w:val="right" w:leader="dot" w:pos="9350"/>
            </w:tabs>
            <w:rPr>
              <w:rFonts w:eastAsiaTheme="minorEastAsia"/>
              <w:noProof/>
            </w:rPr>
          </w:pPr>
          <w:hyperlink w:anchor="_Toc461716144" w:history="1">
            <w:r w:rsidRPr="00F76244">
              <w:rPr>
                <w:rStyle w:val="Hyperlink"/>
                <w:noProof/>
              </w:rPr>
              <w:t>Observations Used in the Calibration</w:t>
            </w:r>
            <w:r>
              <w:rPr>
                <w:noProof/>
                <w:webHidden/>
              </w:rPr>
              <w:tab/>
            </w:r>
            <w:r>
              <w:rPr>
                <w:noProof/>
                <w:webHidden/>
              </w:rPr>
              <w:fldChar w:fldCharType="begin"/>
            </w:r>
            <w:r>
              <w:rPr>
                <w:noProof/>
                <w:webHidden/>
              </w:rPr>
              <w:instrText xml:space="preserve"> PAGEREF _Toc461716144 \h </w:instrText>
            </w:r>
            <w:r>
              <w:rPr>
                <w:noProof/>
                <w:webHidden/>
              </w:rPr>
            </w:r>
            <w:r>
              <w:rPr>
                <w:noProof/>
                <w:webHidden/>
              </w:rPr>
              <w:fldChar w:fldCharType="separate"/>
            </w:r>
            <w:r w:rsidR="0024771C">
              <w:rPr>
                <w:noProof/>
                <w:webHidden/>
              </w:rPr>
              <w:t>5</w:t>
            </w:r>
            <w:r>
              <w:rPr>
                <w:noProof/>
                <w:webHidden/>
              </w:rPr>
              <w:fldChar w:fldCharType="end"/>
            </w:r>
          </w:hyperlink>
        </w:p>
        <w:p w:rsidR="00917E67" w:rsidRDefault="00917E67">
          <w:pPr>
            <w:pStyle w:val="TOC1"/>
            <w:tabs>
              <w:tab w:val="right" w:leader="dot" w:pos="9350"/>
            </w:tabs>
            <w:rPr>
              <w:rFonts w:eastAsiaTheme="minorEastAsia"/>
              <w:noProof/>
            </w:rPr>
          </w:pPr>
          <w:hyperlink w:anchor="_Toc461716145" w:history="1">
            <w:r w:rsidRPr="00F76244">
              <w:rPr>
                <w:rStyle w:val="Hyperlink"/>
                <w:noProof/>
              </w:rPr>
              <w:t>Subareas Used in the Calibration</w:t>
            </w:r>
            <w:r>
              <w:rPr>
                <w:noProof/>
                <w:webHidden/>
              </w:rPr>
              <w:tab/>
            </w:r>
            <w:r>
              <w:rPr>
                <w:noProof/>
                <w:webHidden/>
              </w:rPr>
              <w:fldChar w:fldCharType="begin"/>
            </w:r>
            <w:r>
              <w:rPr>
                <w:noProof/>
                <w:webHidden/>
              </w:rPr>
              <w:instrText xml:space="preserve"> PAGEREF _Toc461716145 \h </w:instrText>
            </w:r>
            <w:r>
              <w:rPr>
                <w:noProof/>
                <w:webHidden/>
              </w:rPr>
            </w:r>
            <w:r>
              <w:rPr>
                <w:noProof/>
                <w:webHidden/>
              </w:rPr>
              <w:fldChar w:fldCharType="separate"/>
            </w:r>
            <w:r w:rsidR="0024771C">
              <w:rPr>
                <w:noProof/>
                <w:webHidden/>
              </w:rPr>
              <w:t>5</w:t>
            </w:r>
            <w:r>
              <w:rPr>
                <w:noProof/>
                <w:webHidden/>
              </w:rPr>
              <w:fldChar w:fldCharType="end"/>
            </w:r>
          </w:hyperlink>
        </w:p>
        <w:p w:rsidR="00917E67" w:rsidRDefault="00917E67">
          <w:pPr>
            <w:pStyle w:val="TOC1"/>
            <w:tabs>
              <w:tab w:val="right" w:leader="dot" w:pos="9350"/>
            </w:tabs>
            <w:rPr>
              <w:rFonts w:eastAsiaTheme="minorEastAsia"/>
              <w:noProof/>
            </w:rPr>
          </w:pPr>
          <w:hyperlink w:anchor="_Toc461716146" w:history="1">
            <w:r w:rsidRPr="00F76244">
              <w:rPr>
                <w:rStyle w:val="Hyperlink"/>
                <w:noProof/>
              </w:rPr>
              <w:t>High Cascades Groundwater</w:t>
            </w:r>
            <w:r>
              <w:rPr>
                <w:noProof/>
                <w:webHidden/>
              </w:rPr>
              <w:tab/>
            </w:r>
            <w:r>
              <w:rPr>
                <w:noProof/>
                <w:webHidden/>
              </w:rPr>
              <w:fldChar w:fldCharType="begin"/>
            </w:r>
            <w:r>
              <w:rPr>
                <w:noProof/>
                <w:webHidden/>
              </w:rPr>
              <w:instrText xml:space="preserve"> PAGEREF _Toc461716146 \h </w:instrText>
            </w:r>
            <w:r>
              <w:rPr>
                <w:noProof/>
                <w:webHidden/>
              </w:rPr>
            </w:r>
            <w:r>
              <w:rPr>
                <w:noProof/>
                <w:webHidden/>
              </w:rPr>
              <w:fldChar w:fldCharType="separate"/>
            </w:r>
            <w:r w:rsidR="0024771C">
              <w:rPr>
                <w:noProof/>
                <w:webHidden/>
              </w:rPr>
              <w:t>8</w:t>
            </w:r>
            <w:r>
              <w:rPr>
                <w:noProof/>
                <w:webHidden/>
              </w:rPr>
              <w:fldChar w:fldCharType="end"/>
            </w:r>
          </w:hyperlink>
        </w:p>
        <w:p w:rsidR="00917E67" w:rsidRDefault="00917E67">
          <w:pPr>
            <w:pStyle w:val="TOC1"/>
            <w:tabs>
              <w:tab w:val="right" w:leader="dot" w:pos="9350"/>
            </w:tabs>
            <w:rPr>
              <w:rFonts w:eastAsiaTheme="minorEastAsia"/>
              <w:noProof/>
            </w:rPr>
          </w:pPr>
          <w:hyperlink w:anchor="_Toc461716147" w:history="1">
            <w:r w:rsidRPr="00F76244">
              <w:rPr>
                <w:rStyle w:val="Hyperlink"/>
                <w:noProof/>
              </w:rPr>
              <w:t>Operation of PEST</w:t>
            </w:r>
            <w:r>
              <w:rPr>
                <w:noProof/>
                <w:webHidden/>
              </w:rPr>
              <w:tab/>
            </w:r>
            <w:r>
              <w:rPr>
                <w:noProof/>
                <w:webHidden/>
              </w:rPr>
              <w:fldChar w:fldCharType="begin"/>
            </w:r>
            <w:r>
              <w:rPr>
                <w:noProof/>
                <w:webHidden/>
              </w:rPr>
              <w:instrText xml:space="preserve"> PAGEREF _Toc461716147 \h </w:instrText>
            </w:r>
            <w:r>
              <w:rPr>
                <w:noProof/>
                <w:webHidden/>
              </w:rPr>
            </w:r>
            <w:r>
              <w:rPr>
                <w:noProof/>
                <w:webHidden/>
              </w:rPr>
              <w:fldChar w:fldCharType="separate"/>
            </w:r>
            <w:r w:rsidR="0024771C">
              <w:rPr>
                <w:noProof/>
                <w:webHidden/>
              </w:rPr>
              <w:t>9</w:t>
            </w:r>
            <w:r>
              <w:rPr>
                <w:noProof/>
                <w:webHidden/>
              </w:rPr>
              <w:fldChar w:fldCharType="end"/>
            </w:r>
          </w:hyperlink>
        </w:p>
        <w:p w:rsidR="00917E67" w:rsidRDefault="00917E67">
          <w:pPr>
            <w:pStyle w:val="TOC1"/>
            <w:tabs>
              <w:tab w:val="right" w:leader="dot" w:pos="9350"/>
            </w:tabs>
            <w:rPr>
              <w:rFonts w:eastAsiaTheme="minorEastAsia"/>
              <w:noProof/>
            </w:rPr>
          </w:pPr>
          <w:hyperlink w:anchor="_Toc461716148" w:history="1">
            <w:r w:rsidRPr="00F76244">
              <w:rPr>
                <w:rStyle w:val="Hyperlink"/>
                <w:noProof/>
              </w:rPr>
              <w:t>Selection of Parameter Values to be used for each IDU</w:t>
            </w:r>
            <w:r>
              <w:rPr>
                <w:noProof/>
                <w:webHidden/>
              </w:rPr>
              <w:tab/>
            </w:r>
            <w:r>
              <w:rPr>
                <w:noProof/>
                <w:webHidden/>
              </w:rPr>
              <w:fldChar w:fldCharType="begin"/>
            </w:r>
            <w:r>
              <w:rPr>
                <w:noProof/>
                <w:webHidden/>
              </w:rPr>
              <w:instrText xml:space="preserve"> PAGEREF _Toc461716148 \h </w:instrText>
            </w:r>
            <w:r>
              <w:rPr>
                <w:noProof/>
                <w:webHidden/>
              </w:rPr>
            </w:r>
            <w:r>
              <w:rPr>
                <w:noProof/>
                <w:webHidden/>
              </w:rPr>
              <w:fldChar w:fldCharType="separate"/>
            </w:r>
            <w:r w:rsidR="0024771C">
              <w:rPr>
                <w:noProof/>
                <w:webHidden/>
              </w:rPr>
              <w:t>10</w:t>
            </w:r>
            <w:r>
              <w:rPr>
                <w:noProof/>
                <w:webHidden/>
              </w:rPr>
              <w:fldChar w:fldCharType="end"/>
            </w:r>
          </w:hyperlink>
        </w:p>
        <w:p w:rsidR="00917E67" w:rsidRDefault="00917E67">
          <w:pPr>
            <w:pStyle w:val="TOC1"/>
            <w:tabs>
              <w:tab w:val="right" w:leader="dot" w:pos="9350"/>
            </w:tabs>
            <w:rPr>
              <w:rFonts w:eastAsiaTheme="minorEastAsia"/>
              <w:noProof/>
            </w:rPr>
          </w:pPr>
          <w:hyperlink w:anchor="_Toc461716149" w:history="1">
            <w:r w:rsidRPr="00F76244">
              <w:rPr>
                <w:rStyle w:val="Hyperlink"/>
                <w:noProof/>
              </w:rPr>
              <w:t>Results</w:t>
            </w:r>
            <w:r>
              <w:rPr>
                <w:noProof/>
                <w:webHidden/>
              </w:rPr>
              <w:tab/>
            </w:r>
            <w:r>
              <w:rPr>
                <w:noProof/>
                <w:webHidden/>
              </w:rPr>
              <w:fldChar w:fldCharType="begin"/>
            </w:r>
            <w:r>
              <w:rPr>
                <w:noProof/>
                <w:webHidden/>
              </w:rPr>
              <w:instrText xml:space="preserve"> PAGEREF _Toc461716149 \h </w:instrText>
            </w:r>
            <w:r>
              <w:rPr>
                <w:noProof/>
                <w:webHidden/>
              </w:rPr>
            </w:r>
            <w:r>
              <w:rPr>
                <w:noProof/>
                <w:webHidden/>
              </w:rPr>
              <w:fldChar w:fldCharType="separate"/>
            </w:r>
            <w:r w:rsidR="0024771C">
              <w:rPr>
                <w:noProof/>
                <w:webHidden/>
              </w:rPr>
              <w:t>12</w:t>
            </w:r>
            <w:r>
              <w:rPr>
                <w:noProof/>
                <w:webHidden/>
              </w:rPr>
              <w:fldChar w:fldCharType="end"/>
            </w:r>
          </w:hyperlink>
        </w:p>
        <w:p w:rsidR="00917E67" w:rsidRDefault="00917E67">
          <w:pPr>
            <w:pStyle w:val="TOC1"/>
            <w:tabs>
              <w:tab w:val="right" w:leader="dot" w:pos="9350"/>
            </w:tabs>
            <w:rPr>
              <w:rFonts w:eastAsiaTheme="minorEastAsia"/>
              <w:noProof/>
            </w:rPr>
          </w:pPr>
          <w:hyperlink w:anchor="_Toc461716150" w:history="1">
            <w:r w:rsidRPr="00F76244">
              <w:rPr>
                <w:rStyle w:val="Hyperlink"/>
                <w:noProof/>
              </w:rPr>
              <w:t>Discussion</w:t>
            </w:r>
            <w:r>
              <w:rPr>
                <w:noProof/>
                <w:webHidden/>
              </w:rPr>
              <w:tab/>
            </w:r>
            <w:r>
              <w:rPr>
                <w:noProof/>
                <w:webHidden/>
              </w:rPr>
              <w:fldChar w:fldCharType="begin"/>
            </w:r>
            <w:r>
              <w:rPr>
                <w:noProof/>
                <w:webHidden/>
              </w:rPr>
              <w:instrText xml:space="preserve"> PAGEREF _Toc461716150 \h </w:instrText>
            </w:r>
            <w:r>
              <w:rPr>
                <w:noProof/>
                <w:webHidden/>
              </w:rPr>
            </w:r>
            <w:r>
              <w:rPr>
                <w:noProof/>
                <w:webHidden/>
              </w:rPr>
              <w:fldChar w:fldCharType="separate"/>
            </w:r>
            <w:r w:rsidR="0024771C">
              <w:rPr>
                <w:noProof/>
                <w:webHidden/>
              </w:rPr>
              <w:t>16</w:t>
            </w:r>
            <w:r>
              <w:rPr>
                <w:noProof/>
                <w:webHidden/>
              </w:rPr>
              <w:fldChar w:fldCharType="end"/>
            </w:r>
          </w:hyperlink>
        </w:p>
        <w:p w:rsidR="00917E67" w:rsidRDefault="00917E67">
          <w:pPr>
            <w:pStyle w:val="TOC1"/>
            <w:tabs>
              <w:tab w:val="right" w:leader="dot" w:pos="9350"/>
            </w:tabs>
            <w:rPr>
              <w:rFonts w:eastAsiaTheme="minorEastAsia"/>
              <w:noProof/>
            </w:rPr>
          </w:pPr>
          <w:hyperlink w:anchor="_Toc461716151" w:history="1">
            <w:r w:rsidRPr="00F76244">
              <w:rPr>
                <w:rStyle w:val="Hyperlink"/>
                <w:noProof/>
              </w:rPr>
              <w:t>Acknowledgments</w:t>
            </w:r>
            <w:r>
              <w:rPr>
                <w:noProof/>
                <w:webHidden/>
              </w:rPr>
              <w:tab/>
            </w:r>
            <w:r>
              <w:rPr>
                <w:noProof/>
                <w:webHidden/>
              </w:rPr>
              <w:fldChar w:fldCharType="begin"/>
            </w:r>
            <w:r>
              <w:rPr>
                <w:noProof/>
                <w:webHidden/>
              </w:rPr>
              <w:instrText xml:space="preserve"> PAGEREF _Toc461716151 \h </w:instrText>
            </w:r>
            <w:r>
              <w:rPr>
                <w:noProof/>
                <w:webHidden/>
              </w:rPr>
            </w:r>
            <w:r>
              <w:rPr>
                <w:noProof/>
                <w:webHidden/>
              </w:rPr>
              <w:fldChar w:fldCharType="separate"/>
            </w:r>
            <w:r w:rsidR="0024771C">
              <w:rPr>
                <w:noProof/>
                <w:webHidden/>
              </w:rPr>
              <w:t>22</w:t>
            </w:r>
            <w:r>
              <w:rPr>
                <w:noProof/>
                <w:webHidden/>
              </w:rPr>
              <w:fldChar w:fldCharType="end"/>
            </w:r>
          </w:hyperlink>
        </w:p>
        <w:p w:rsidR="00917E67" w:rsidRDefault="00917E67">
          <w:pPr>
            <w:pStyle w:val="TOC1"/>
            <w:tabs>
              <w:tab w:val="right" w:leader="dot" w:pos="9350"/>
            </w:tabs>
            <w:rPr>
              <w:rFonts w:eastAsiaTheme="minorEastAsia"/>
              <w:noProof/>
            </w:rPr>
          </w:pPr>
          <w:hyperlink w:anchor="_Toc461716152" w:history="1">
            <w:r w:rsidRPr="00F76244">
              <w:rPr>
                <w:rStyle w:val="Hyperlink"/>
                <w:noProof/>
              </w:rPr>
              <w:t>References</w:t>
            </w:r>
            <w:r>
              <w:rPr>
                <w:noProof/>
                <w:webHidden/>
              </w:rPr>
              <w:tab/>
            </w:r>
            <w:r>
              <w:rPr>
                <w:noProof/>
                <w:webHidden/>
              </w:rPr>
              <w:fldChar w:fldCharType="begin"/>
            </w:r>
            <w:r>
              <w:rPr>
                <w:noProof/>
                <w:webHidden/>
              </w:rPr>
              <w:instrText xml:space="preserve"> PAGEREF _Toc461716152 \h </w:instrText>
            </w:r>
            <w:r>
              <w:rPr>
                <w:noProof/>
                <w:webHidden/>
              </w:rPr>
            </w:r>
            <w:r>
              <w:rPr>
                <w:noProof/>
                <w:webHidden/>
              </w:rPr>
              <w:fldChar w:fldCharType="separate"/>
            </w:r>
            <w:r w:rsidR="0024771C">
              <w:rPr>
                <w:noProof/>
                <w:webHidden/>
              </w:rPr>
              <w:t>22</w:t>
            </w:r>
            <w:r>
              <w:rPr>
                <w:noProof/>
                <w:webHidden/>
              </w:rPr>
              <w:fldChar w:fldCharType="end"/>
            </w:r>
          </w:hyperlink>
        </w:p>
        <w:p w:rsidR="00FA022C" w:rsidRDefault="00AF570C" w:rsidP="00FA022C">
          <w:pPr>
            <w:rPr>
              <w:b/>
              <w:bCs/>
              <w:noProof/>
            </w:rPr>
          </w:pPr>
          <w:r>
            <w:rPr>
              <w:b/>
              <w:bCs/>
              <w:noProof/>
            </w:rPr>
            <w:fldChar w:fldCharType="end"/>
          </w:r>
        </w:p>
      </w:sdtContent>
    </w:sdt>
    <w:p w:rsidR="00917E67" w:rsidRDefault="00FA022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61716153" w:history="1">
        <w:r w:rsidR="00917E67" w:rsidRPr="00362246">
          <w:rPr>
            <w:rStyle w:val="Hyperlink"/>
            <w:noProof/>
          </w:rPr>
          <w:t>Figure 1. Nine reservoir drainages used in the first step of the calibration.</w:t>
        </w:r>
        <w:r w:rsidR="00917E67">
          <w:rPr>
            <w:noProof/>
            <w:webHidden/>
          </w:rPr>
          <w:tab/>
        </w:r>
        <w:r w:rsidR="00917E67">
          <w:rPr>
            <w:noProof/>
            <w:webHidden/>
          </w:rPr>
          <w:fldChar w:fldCharType="begin"/>
        </w:r>
        <w:r w:rsidR="00917E67">
          <w:rPr>
            <w:noProof/>
            <w:webHidden/>
          </w:rPr>
          <w:instrText xml:space="preserve"> PAGEREF _Toc461716153 \h </w:instrText>
        </w:r>
        <w:r w:rsidR="00917E67">
          <w:rPr>
            <w:noProof/>
            <w:webHidden/>
          </w:rPr>
        </w:r>
        <w:r w:rsidR="00917E67">
          <w:rPr>
            <w:noProof/>
            <w:webHidden/>
          </w:rPr>
          <w:fldChar w:fldCharType="separate"/>
        </w:r>
        <w:r w:rsidR="0024771C">
          <w:rPr>
            <w:noProof/>
            <w:webHidden/>
          </w:rPr>
          <w:t>5</w:t>
        </w:r>
        <w:r w:rsidR="00917E67">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54" w:history="1">
        <w:r w:rsidRPr="00362246">
          <w:rPr>
            <w:rStyle w:val="Hyperlink"/>
            <w:noProof/>
          </w:rPr>
          <w:t>Figure 2. Subregions colored by HBV parameter set</w:t>
        </w:r>
        <w:r>
          <w:rPr>
            <w:noProof/>
            <w:webHidden/>
          </w:rPr>
          <w:tab/>
        </w:r>
        <w:r>
          <w:rPr>
            <w:noProof/>
            <w:webHidden/>
          </w:rPr>
          <w:fldChar w:fldCharType="begin"/>
        </w:r>
        <w:r>
          <w:rPr>
            <w:noProof/>
            <w:webHidden/>
          </w:rPr>
          <w:instrText xml:space="preserve"> PAGEREF _Toc461716154 \h </w:instrText>
        </w:r>
        <w:r>
          <w:rPr>
            <w:noProof/>
            <w:webHidden/>
          </w:rPr>
        </w:r>
        <w:r>
          <w:rPr>
            <w:noProof/>
            <w:webHidden/>
          </w:rPr>
          <w:fldChar w:fldCharType="separate"/>
        </w:r>
        <w:r w:rsidR="0024771C">
          <w:rPr>
            <w:noProof/>
            <w:webHidden/>
          </w:rPr>
          <w:t>6</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55" w:history="1">
        <w:r w:rsidRPr="00362246">
          <w:rPr>
            <w:rStyle w:val="Hyperlink"/>
            <w:noProof/>
          </w:rPr>
          <w:t>Figure 3. Areas where high Cascades groundwater is added.</w:t>
        </w:r>
        <w:r>
          <w:rPr>
            <w:noProof/>
            <w:webHidden/>
          </w:rPr>
          <w:tab/>
        </w:r>
        <w:r>
          <w:rPr>
            <w:noProof/>
            <w:webHidden/>
          </w:rPr>
          <w:fldChar w:fldCharType="begin"/>
        </w:r>
        <w:r>
          <w:rPr>
            <w:noProof/>
            <w:webHidden/>
          </w:rPr>
          <w:instrText xml:space="preserve"> PAGEREF _Toc461716155 \h </w:instrText>
        </w:r>
        <w:r>
          <w:rPr>
            <w:noProof/>
            <w:webHidden/>
          </w:rPr>
        </w:r>
        <w:r>
          <w:rPr>
            <w:noProof/>
            <w:webHidden/>
          </w:rPr>
          <w:fldChar w:fldCharType="separate"/>
        </w:r>
        <w:r w:rsidR="0024771C">
          <w:rPr>
            <w:noProof/>
            <w:webHidden/>
          </w:rPr>
          <w:t>9</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56" w:history="1">
        <w:r w:rsidRPr="00362246">
          <w:rPr>
            <w:rStyle w:val="Hyperlink"/>
            <w:noProof/>
          </w:rPr>
          <w:t>Figure 4 Location of ecoregions 8, 9, and 10 (in yellow).</w:t>
        </w:r>
        <w:r>
          <w:rPr>
            <w:noProof/>
            <w:webHidden/>
          </w:rPr>
          <w:tab/>
        </w:r>
        <w:r>
          <w:rPr>
            <w:noProof/>
            <w:webHidden/>
          </w:rPr>
          <w:fldChar w:fldCharType="begin"/>
        </w:r>
        <w:r>
          <w:rPr>
            <w:noProof/>
            <w:webHidden/>
          </w:rPr>
          <w:instrText xml:space="preserve"> PAGEREF _Toc461716156 \h </w:instrText>
        </w:r>
        <w:r>
          <w:rPr>
            <w:noProof/>
            <w:webHidden/>
          </w:rPr>
        </w:r>
        <w:r>
          <w:rPr>
            <w:noProof/>
            <w:webHidden/>
          </w:rPr>
          <w:fldChar w:fldCharType="separate"/>
        </w:r>
        <w:r w:rsidR="0024771C">
          <w:rPr>
            <w:noProof/>
            <w:webHidden/>
          </w:rPr>
          <w:t>11</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57" w:history="1">
        <w:r w:rsidRPr="00362246">
          <w:rPr>
            <w:rStyle w:val="Hyperlink"/>
            <w:noProof/>
          </w:rPr>
          <w:t>Figure 5. Areas for which the 2015 valley floor HBV parameters are used (in yellow).</w:t>
        </w:r>
        <w:r>
          <w:rPr>
            <w:noProof/>
            <w:webHidden/>
          </w:rPr>
          <w:tab/>
        </w:r>
        <w:r>
          <w:rPr>
            <w:noProof/>
            <w:webHidden/>
          </w:rPr>
          <w:fldChar w:fldCharType="begin"/>
        </w:r>
        <w:r>
          <w:rPr>
            <w:noProof/>
            <w:webHidden/>
          </w:rPr>
          <w:instrText xml:space="preserve"> PAGEREF _Toc461716157 \h </w:instrText>
        </w:r>
        <w:r>
          <w:rPr>
            <w:noProof/>
            <w:webHidden/>
          </w:rPr>
        </w:r>
        <w:r>
          <w:rPr>
            <w:noProof/>
            <w:webHidden/>
          </w:rPr>
          <w:fldChar w:fldCharType="separate"/>
        </w:r>
        <w:r w:rsidR="0024771C">
          <w:rPr>
            <w:noProof/>
            <w:webHidden/>
          </w:rPr>
          <w:t>12</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58" w:history="1">
        <w:r w:rsidRPr="00362246">
          <w:rPr>
            <w:rStyle w:val="Hyperlink"/>
            <w:noProof/>
          </w:rPr>
          <w:t>Figure 6. Blue River Reservoir inflow rates, 1980-94.</w:t>
        </w:r>
        <w:r>
          <w:rPr>
            <w:noProof/>
            <w:webHidden/>
          </w:rPr>
          <w:tab/>
        </w:r>
        <w:r>
          <w:rPr>
            <w:noProof/>
            <w:webHidden/>
          </w:rPr>
          <w:fldChar w:fldCharType="begin"/>
        </w:r>
        <w:r>
          <w:rPr>
            <w:noProof/>
            <w:webHidden/>
          </w:rPr>
          <w:instrText xml:space="preserve"> PAGEREF _Toc461716158 \h </w:instrText>
        </w:r>
        <w:r>
          <w:rPr>
            <w:noProof/>
            <w:webHidden/>
          </w:rPr>
        </w:r>
        <w:r>
          <w:rPr>
            <w:noProof/>
            <w:webHidden/>
          </w:rPr>
          <w:fldChar w:fldCharType="separate"/>
        </w:r>
        <w:r w:rsidR="0024771C">
          <w:rPr>
            <w:noProof/>
            <w:webHidden/>
          </w:rPr>
          <w:t>13</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59" w:history="1">
        <w:r w:rsidRPr="00362246">
          <w:rPr>
            <w:rStyle w:val="Hyperlink"/>
            <w:noProof/>
          </w:rPr>
          <w:t>Figure 7. Cottage Grove Reservoir inflow rates, 1980-94.</w:t>
        </w:r>
        <w:r>
          <w:rPr>
            <w:noProof/>
            <w:webHidden/>
          </w:rPr>
          <w:tab/>
        </w:r>
        <w:r>
          <w:rPr>
            <w:noProof/>
            <w:webHidden/>
          </w:rPr>
          <w:fldChar w:fldCharType="begin"/>
        </w:r>
        <w:r>
          <w:rPr>
            <w:noProof/>
            <w:webHidden/>
          </w:rPr>
          <w:instrText xml:space="preserve"> PAGEREF _Toc461716159 \h </w:instrText>
        </w:r>
        <w:r>
          <w:rPr>
            <w:noProof/>
            <w:webHidden/>
          </w:rPr>
        </w:r>
        <w:r>
          <w:rPr>
            <w:noProof/>
            <w:webHidden/>
          </w:rPr>
          <w:fldChar w:fldCharType="separate"/>
        </w:r>
        <w:r w:rsidR="0024771C">
          <w:rPr>
            <w:noProof/>
            <w:webHidden/>
          </w:rPr>
          <w:t>13</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0" w:history="1">
        <w:r w:rsidRPr="00362246">
          <w:rPr>
            <w:rStyle w:val="Hyperlink"/>
            <w:noProof/>
          </w:rPr>
          <w:t>Figure 8. Cougar Reservoir inflow rates, 1980-94.  .</w:t>
        </w:r>
        <w:r>
          <w:rPr>
            <w:noProof/>
            <w:webHidden/>
          </w:rPr>
          <w:tab/>
        </w:r>
        <w:r>
          <w:rPr>
            <w:noProof/>
            <w:webHidden/>
          </w:rPr>
          <w:fldChar w:fldCharType="begin"/>
        </w:r>
        <w:r>
          <w:rPr>
            <w:noProof/>
            <w:webHidden/>
          </w:rPr>
          <w:instrText xml:space="preserve"> PAGEREF _Toc461716160 \h </w:instrText>
        </w:r>
        <w:r>
          <w:rPr>
            <w:noProof/>
            <w:webHidden/>
          </w:rPr>
        </w:r>
        <w:r>
          <w:rPr>
            <w:noProof/>
            <w:webHidden/>
          </w:rPr>
          <w:fldChar w:fldCharType="separate"/>
        </w:r>
        <w:r w:rsidR="0024771C">
          <w:rPr>
            <w:noProof/>
            <w:webHidden/>
          </w:rPr>
          <w:t>13</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1" w:history="1">
        <w:r w:rsidRPr="00362246">
          <w:rPr>
            <w:rStyle w:val="Hyperlink"/>
            <w:noProof/>
          </w:rPr>
          <w:t>Figure 9. Detroit Reservoir inflow rates, 1980-94.</w:t>
        </w:r>
        <w:r>
          <w:rPr>
            <w:noProof/>
            <w:webHidden/>
          </w:rPr>
          <w:tab/>
        </w:r>
        <w:r>
          <w:rPr>
            <w:noProof/>
            <w:webHidden/>
          </w:rPr>
          <w:fldChar w:fldCharType="begin"/>
        </w:r>
        <w:r>
          <w:rPr>
            <w:noProof/>
            <w:webHidden/>
          </w:rPr>
          <w:instrText xml:space="preserve"> PAGEREF _Toc461716161 \h </w:instrText>
        </w:r>
        <w:r>
          <w:rPr>
            <w:noProof/>
            <w:webHidden/>
          </w:rPr>
        </w:r>
        <w:r>
          <w:rPr>
            <w:noProof/>
            <w:webHidden/>
          </w:rPr>
          <w:fldChar w:fldCharType="separate"/>
        </w:r>
        <w:r w:rsidR="0024771C">
          <w:rPr>
            <w:noProof/>
            <w:webHidden/>
          </w:rPr>
          <w:t>14</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2" w:history="1">
        <w:r w:rsidRPr="00362246">
          <w:rPr>
            <w:rStyle w:val="Hyperlink"/>
            <w:noProof/>
          </w:rPr>
          <w:t>Figure 10. Dorena Reservoir inflow rates, 1980-94.</w:t>
        </w:r>
        <w:r>
          <w:rPr>
            <w:noProof/>
            <w:webHidden/>
          </w:rPr>
          <w:tab/>
        </w:r>
        <w:r>
          <w:rPr>
            <w:noProof/>
            <w:webHidden/>
          </w:rPr>
          <w:fldChar w:fldCharType="begin"/>
        </w:r>
        <w:r>
          <w:rPr>
            <w:noProof/>
            <w:webHidden/>
          </w:rPr>
          <w:instrText xml:space="preserve"> PAGEREF _Toc461716162 \h </w:instrText>
        </w:r>
        <w:r>
          <w:rPr>
            <w:noProof/>
            <w:webHidden/>
          </w:rPr>
        </w:r>
        <w:r>
          <w:rPr>
            <w:noProof/>
            <w:webHidden/>
          </w:rPr>
          <w:fldChar w:fldCharType="separate"/>
        </w:r>
        <w:r w:rsidR="0024771C">
          <w:rPr>
            <w:noProof/>
            <w:webHidden/>
          </w:rPr>
          <w:t>14</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3" w:history="1">
        <w:r w:rsidRPr="00362246">
          <w:rPr>
            <w:rStyle w:val="Hyperlink"/>
            <w:noProof/>
          </w:rPr>
          <w:t>Figure 11. Fall Creek Reservoir inflow rates, 1980-94.</w:t>
        </w:r>
        <w:r>
          <w:rPr>
            <w:noProof/>
            <w:webHidden/>
          </w:rPr>
          <w:tab/>
        </w:r>
        <w:r>
          <w:rPr>
            <w:noProof/>
            <w:webHidden/>
          </w:rPr>
          <w:fldChar w:fldCharType="begin"/>
        </w:r>
        <w:r>
          <w:rPr>
            <w:noProof/>
            <w:webHidden/>
          </w:rPr>
          <w:instrText xml:space="preserve"> PAGEREF _Toc461716163 \h </w:instrText>
        </w:r>
        <w:r>
          <w:rPr>
            <w:noProof/>
            <w:webHidden/>
          </w:rPr>
        </w:r>
        <w:r>
          <w:rPr>
            <w:noProof/>
            <w:webHidden/>
          </w:rPr>
          <w:fldChar w:fldCharType="separate"/>
        </w:r>
        <w:r w:rsidR="0024771C">
          <w:rPr>
            <w:noProof/>
            <w:webHidden/>
          </w:rPr>
          <w:t>14</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4" w:history="1">
        <w:r w:rsidRPr="00362246">
          <w:rPr>
            <w:rStyle w:val="Hyperlink"/>
            <w:noProof/>
          </w:rPr>
          <w:t>Figure 12. Fern Ridge Reservoir inflow rates, 1980-94.</w:t>
        </w:r>
        <w:r>
          <w:rPr>
            <w:noProof/>
            <w:webHidden/>
          </w:rPr>
          <w:tab/>
        </w:r>
        <w:r>
          <w:rPr>
            <w:noProof/>
            <w:webHidden/>
          </w:rPr>
          <w:fldChar w:fldCharType="begin"/>
        </w:r>
        <w:r>
          <w:rPr>
            <w:noProof/>
            <w:webHidden/>
          </w:rPr>
          <w:instrText xml:space="preserve"> PAGEREF _Toc461716164 \h </w:instrText>
        </w:r>
        <w:r>
          <w:rPr>
            <w:noProof/>
            <w:webHidden/>
          </w:rPr>
        </w:r>
        <w:r>
          <w:rPr>
            <w:noProof/>
            <w:webHidden/>
          </w:rPr>
          <w:fldChar w:fldCharType="separate"/>
        </w:r>
        <w:r w:rsidR="0024771C">
          <w:rPr>
            <w:noProof/>
            <w:webHidden/>
          </w:rPr>
          <w:t>15</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5" w:history="1">
        <w:r w:rsidRPr="00362246">
          <w:rPr>
            <w:rStyle w:val="Hyperlink"/>
            <w:noProof/>
          </w:rPr>
          <w:t>Figure 13. Green Peter Reservoir inflow rates, 1980-94</w:t>
        </w:r>
        <w:r>
          <w:rPr>
            <w:noProof/>
            <w:webHidden/>
          </w:rPr>
          <w:tab/>
        </w:r>
        <w:r>
          <w:rPr>
            <w:noProof/>
            <w:webHidden/>
          </w:rPr>
          <w:fldChar w:fldCharType="begin"/>
        </w:r>
        <w:r>
          <w:rPr>
            <w:noProof/>
            <w:webHidden/>
          </w:rPr>
          <w:instrText xml:space="preserve"> PAGEREF _Toc461716165 \h </w:instrText>
        </w:r>
        <w:r>
          <w:rPr>
            <w:noProof/>
            <w:webHidden/>
          </w:rPr>
        </w:r>
        <w:r>
          <w:rPr>
            <w:noProof/>
            <w:webHidden/>
          </w:rPr>
          <w:fldChar w:fldCharType="separate"/>
        </w:r>
        <w:r w:rsidR="0024771C">
          <w:rPr>
            <w:noProof/>
            <w:webHidden/>
          </w:rPr>
          <w:t>15</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6" w:history="1">
        <w:r w:rsidRPr="00362246">
          <w:rPr>
            <w:rStyle w:val="Hyperlink"/>
            <w:noProof/>
          </w:rPr>
          <w:t>Figure 14. Hills Creek Reservoir inflow rates, 1980-94.</w:t>
        </w:r>
        <w:r>
          <w:rPr>
            <w:noProof/>
            <w:webHidden/>
          </w:rPr>
          <w:tab/>
        </w:r>
        <w:r>
          <w:rPr>
            <w:noProof/>
            <w:webHidden/>
          </w:rPr>
          <w:fldChar w:fldCharType="begin"/>
        </w:r>
        <w:r>
          <w:rPr>
            <w:noProof/>
            <w:webHidden/>
          </w:rPr>
          <w:instrText xml:space="preserve"> PAGEREF _Toc461716166 \h </w:instrText>
        </w:r>
        <w:r>
          <w:rPr>
            <w:noProof/>
            <w:webHidden/>
          </w:rPr>
        </w:r>
        <w:r>
          <w:rPr>
            <w:noProof/>
            <w:webHidden/>
          </w:rPr>
          <w:fldChar w:fldCharType="separate"/>
        </w:r>
        <w:r w:rsidR="0024771C">
          <w:rPr>
            <w:noProof/>
            <w:webHidden/>
          </w:rPr>
          <w:t>15</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7" w:history="1">
        <w:r w:rsidRPr="00362246">
          <w:rPr>
            <w:rStyle w:val="Hyperlink"/>
            <w:noProof/>
          </w:rPr>
          <w:t>Figure 15 Blue River reservoir pool elevations, Ref scenario 2010-99.</w:t>
        </w:r>
        <w:r>
          <w:rPr>
            <w:noProof/>
            <w:webHidden/>
          </w:rPr>
          <w:tab/>
        </w:r>
        <w:r>
          <w:rPr>
            <w:noProof/>
            <w:webHidden/>
          </w:rPr>
          <w:fldChar w:fldCharType="begin"/>
        </w:r>
        <w:r>
          <w:rPr>
            <w:noProof/>
            <w:webHidden/>
          </w:rPr>
          <w:instrText xml:space="preserve"> PAGEREF _Toc461716167 \h </w:instrText>
        </w:r>
        <w:r>
          <w:rPr>
            <w:noProof/>
            <w:webHidden/>
          </w:rPr>
        </w:r>
        <w:r>
          <w:rPr>
            <w:noProof/>
            <w:webHidden/>
          </w:rPr>
          <w:fldChar w:fldCharType="separate"/>
        </w:r>
        <w:r w:rsidR="0024771C">
          <w:rPr>
            <w:noProof/>
            <w:webHidden/>
          </w:rPr>
          <w:t>17</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8" w:history="1">
        <w:r w:rsidRPr="00362246">
          <w:rPr>
            <w:rStyle w:val="Hyperlink"/>
            <w:noProof/>
          </w:rPr>
          <w:t>Figure 16 Cottage Grove reservoir pool elevations, Ref scenario 2010-99.</w:t>
        </w:r>
        <w:r>
          <w:rPr>
            <w:noProof/>
            <w:webHidden/>
          </w:rPr>
          <w:tab/>
        </w:r>
        <w:r>
          <w:rPr>
            <w:noProof/>
            <w:webHidden/>
          </w:rPr>
          <w:fldChar w:fldCharType="begin"/>
        </w:r>
        <w:r>
          <w:rPr>
            <w:noProof/>
            <w:webHidden/>
          </w:rPr>
          <w:instrText xml:space="preserve"> PAGEREF _Toc461716168 \h </w:instrText>
        </w:r>
        <w:r>
          <w:rPr>
            <w:noProof/>
            <w:webHidden/>
          </w:rPr>
        </w:r>
        <w:r>
          <w:rPr>
            <w:noProof/>
            <w:webHidden/>
          </w:rPr>
          <w:fldChar w:fldCharType="separate"/>
        </w:r>
        <w:r w:rsidR="0024771C">
          <w:rPr>
            <w:noProof/>
            <w:webHidden/>
          </w:rPr>
          <w:t>18</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69" w:history="1">
        <w:r w:rsidRPr="00362246">
          <w:rPr>
            <w:rStyle w:val="Hyperlink"/>
            <w:noProof/>
          </w:rPr>
          <w:t>Figure 17. Cougar reservoir pool elevations, Ref scenario 2010-99</w:t>
        </w:r>
        <w:r>
          <w:rPr>
            <w:noProof/>
            <w:webHidden/>
          </w:rPr>
          <w:tab/>
        </w:r>
        <w:r>
          <w:rPr>
            <w:noProof/>
            <w:webHidden/>
          </w:rPr>
          <w:fldChar w:fldCharType="begin"/>
        </w:r>
        <w:r>
          <w:rPr>
            <w:noProof/>
            <w:webHidden/>
          </w:rPr>
          <w:instrText xml:space="preserve"> PAGEREF _Toc461716169 \h </w:instrText>
        </w:r>
        <w:r>
          <w:rPr>
            <w:noProof/>
            <w:webHidden/>
          </w:rPr>
        </w:r>
        <w:r>
          <w:rPr>
            <w:noProof/>
            <w:webHidden/>
          </w:rPr>
          <w:fldChar w:fldCharType="separate"/>
        </w:r>
        <w:r w:rsidR="0024771C">
          <w:rPr>
            <w:noProof/>
            <w:webHidden/>
          </w:rPr>
          <w:t>18</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70" w:history="1">
        <w:r w:rsidRPr="00362246">
          <w:rPr>
            <w:rStyle w:val="Hyperlink"/>
            <w:noProof/>
          </w:rPr>
          <w:t>Figure 18. Detroit reservoir pool elevations, Ref scenario 2010-99</w:t>
        </w:r>
        <w:r>
          <w:rPr>
            <w:noProof/>
            <w:webHidden/>
          </w:rPr>
          <w:tab/>
        </w:r>
        <w:r>
          <w:rPr>
            <w:noProof/>
            <w:webHidden/>
          </w:rPr>
          <w:fldChar w:fldCharType="begin"/>
        </w:r>
        <w:r>
          <w:rPr>
            <w:noProof/>
            <w:webHidden/>
          </w:rPr>
          <w:instrText xml:space="preserve"> PAGEREF _Toc461716170 \h </w:instrText>
        </w:r>
        <w:r>
          <w:rPr>
            <w:noProof/>
            <w:webHidden/>
          </w:rPr>
        </w:r>
        <w:r>
          <w:rPr>
            <w:noProof/>
            <w:webHidden/>
          </w:rPr>
          <w:fldChar w:fldCharType="separate"/>
        </w:r>
        <w:r w:rsidR="0024771C">
          <w:rPr>
            <w:noProof/>
            <w:webHidden/>
          </w:rPr>
          <w:t>19</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71" w:history="1">
        <w:r w:rsidRPr="00362246">
          <w:rPr>
            <w:rStyle w:val="Hyperlink"/>
            <w:noProof/>
          </w:rPr>
          <w:t>Figure 19. Dorena reservoir pool elevations, Ref scenario 2010-99</w:t>
        </w:r>
        <w:r>
          <w:rPr>
            <w:noProof/>
            <w:webHidden/>
          </w:rPr>
          <w:tab/>
        </w:r>
        <w:r>
          <w:rPr>
            <w:noProof/>
            <w:webHidden/>
          </w:rPr>
          <w:fldChar w:fldCharType="begin"/>
        </w:r>
        <w:r>
          <w:rPr>
            <w:noProof/>
            <w:webHidden/>
          </w:rPr>
          <w:instrText xml:space="preserve"> PAGEREF _Toc461716171 \h </w:instrText>
        </w:r>
        <w:r>
          <w:rPr>
            <w:noProof/>
            <w:webHidden/>
          </w:rPr>
        </w:r>
        <w:r>
          <w:rPr>
            <w:noProof/>
            <w:webHidden/>
          </w:rPr>
          <w:fldChar w:fldCharType="separate"/>
        </w:r>
        <w:r w:rsidR="0024771C">
          <w:rPr>
            <w:noProof/>
            <w:webHidden/>
          </w:rPr>
          <w:t>19</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72" w:history="1">
        <w:r w:rsidRPr="00362246">
          <w:rPr>
            <w:rStyle w:val="Hyperlink"/>
            <w:noProof/>
          </w:rPr>
          <w:t>Figure 20. Fall Creek reservoir pool elevations, Ref scenario 2010-99.</w:t>
        </w:r>
        <w:r>
          <w:rPr>
            <w:noProof/>
            <w:webHidden/>
          </w:rPr>
          <w:tab/>
        </w:r>
        <w:r>
          <w:rPr>
            <w:noProof/>
            <w:webHidden/>
          </w:rPr>
          <w:fldChar w:fldCharType="begin"/>
        </w:r>
        <w:r>
          <w:rPr>
            <w:noProof/>
            <w:webHidden/>
          </w:rPr>
          <w:instrText xml:space="preserve"> PAGEREF _Toc461716172 \h </w:instrText>
        </w:r>
        <w:r>
          <w:rPr>
            <w:noProof/>
            <w:webHidden/>
          </w:rPr>
        </w:r>
        <w:r>
          <w:rPr>
            <w:noProof/>
            <w:webHidden/>
          </w:rPr>
          <w:fldChar w:fldCharType="separate"/>
        </w:r>
        <w:r w:rsidR="0024771C">
          <w:rPr>
            <w:noProof/>
            <w:webHidden/>
          </w:rPr>
          <w:t>20</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73" w:history="1">
        <w:r w:rsidRPr="00362246">
          <w:rPr>
            <w:rStyle w:val="Hyperlink"/>
            <w:noProof/>
          </w:rPr>
          <w:t>Figure 21. Fern Ridge reservoir pool elevations, Ref scenario 2010-99.</w:t>
        </w:r>
        <w:r>
          <w:rPr>
            <w:noProof/>
            <w:webHidden/>
          </w:rPr>
          <w:tab/>
        </w:r>
        <w:r>
          <w:rPr>
            <w:noProof/>
            <w:webHidden/>
          </w:rPr>
          <w:fldChar w:fldCharType="begin"/>
        </w:r>
        <w:r>
          <w:rPr>
            <w:noProof/>
            <w:webHidden/>
          </w:rPr>
          <w:instrText xml:space="preserve"> PAGEREF _Toc461716173 \h </w:instrText>
        </w:r>
        <w:r>
          <w:rPr>
            <w:noProof/>
            <w:webHidden/>
          </w:rPr>
        </w:r>
        <w:r>
          <w:rPr>
            <w:noProof/>
            <w:webHidden/>
          </w:rPr>
          <w:fldChar w:fldCharType="separate"/>
        </w:r>
        <w:r w:rsidR="0024771C">
          <w:rPr>
            <w:noProof/>
            <w:webHidden/>
          </w:rPr>
          <w:t>20</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74" w:history="1">
        <w:r w:rsidRPr="00362246">
          <w:rPr>
            <w:rStyle w:val="Hyperlink"/>
            <w:noProof/>
          </w:rPr>
          <w:t>Figure 22. Green Peter reservoir pool elevations, Ref scenario 2010-99.</w:t>
        </w:r>
        <w:r>
          <w:rPr>
            <w:noProof/>
            <w:webHidden/>
          </w:rPr>
          <w:tab/>
        </w:r>
        <w:r>
          <w:rPr>
            <w:noProof/>
            <w:webHidden/>
          </w:rPr>
          <w:fldChar w:fldCharType="begin"/>
        </w:r>
        <w:r>
          <w:rPr>
            <w:noProof/>
            <w:webHidden/>
          </w:rPr>
          <w:instrText xml:space="preserve"> PAGEREF _Toc461716174 \h </w:instrText>
        </w:r>
        <w:r>
          <w:rPr>
            <w:noProof/>
            <w:webHidden/>
          </w:rPr>
        </w:r>
        <w:r>
          <w:rPr>
            <w:noProof/>
            <w:webHidden/>
          </w:rPr>
          <w:fldChar w:fldCharType="separate"/>
        </w:r>
        <w:r w:rsidR="0024771C">
          <w:rPr>
            <w:noProof/>
            <w:webHidden/>
          </w:rPr>
          <w:t>21</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75" w:history="1">
        <w:r w:rsidRPr="00362246">
          <w:rPr>
            <w:rStyle w:val="Hyperlink"/>
            <w:noProof/>
          </w:rPr>
          <w:t>Figure 23. Hills Creek reservoir pool elevations, Ref scenario 2010-99.</w:t>
        </w:r>
        <w:r>
          <w:rPr>
            <w:noProof/>
            <w:webHidden/>
          </w:rPr>
          <w:tab/>
        </w:r>
        <w:r>
          <w:rPr>
            <w:noProof/>
            <w:webHidden/>
          </w:rPr>
          <w:fldChar w:fldCharType="begin"/>
        </w:r>
        <w:r>
          <w:rPr>
            <w:noProof/>
            <w:webHidden/>
          </w:rPr>
          <w:instrText xml:space="preserve"> PAGEREF _Toc461716175 \h </w:instrText>
        </w:r>
        <w:r>
          <w:rPr>
            <w:noProof/>
            <w:webHidden/>
          </w:rPr>
        </w:r>
        <w:r>
          <w:rPr>
            <w:noProof/>
            <w:webHidden/>
          </w:rPr>
          <w:fldChar w:fldCharType="separate"/>
        </w:r>
        <w:r w:rsidR="0024771C">
          <w:rPr>
            <w:noProof/>
            <w:webHidden/>
          </w:rPr>
          <w:t>21</w:t>
        </w:r>
        <w:r>
          <w:rPr>
            <w:noProof/>
            <w:webHidden/>
          </w:rPr>
          <w:fldChar w:fldCharType="end"/>
        </w:r>
      </w:hyperlink>
    </w:p>
    <w:p w:rsidR="00FA022C" w:rsidRDefault="00FA022C" w:rsidP="00FA022C">
      <w:r>
        <w:fldChar w:fldCharType="end"/>
      </w:r>
    </w:p>
    <w:p w:rsidR="00147FB7" w:rsidRDefault="00147FB7" w:rsidP="00147FB7"/>
    <w:p w:rsidR="00917E67" w:rsidRDefault="00562DE0">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61716176" w:history="1">
        <w:r w:rsidR="00917E67" w:rsidRPr="00AD7503">
          <w:rPr>
            <w:rStyle w:val="Hyperlink"/>
            <w:noProof/>
          </w:rPr>
          <w:t>Table 1. Reservoir drainages targeted for recalibration.</w:t>
        </w:r>
        <w:r w:rsidR="00917E67">
          <w:rPr>
            <w:noProof/>
            <w:webHidden/>
          </w:rPr>
          <w:tab/>
        </w:r>
        <w:r w:rsidR="00917E67">
          <w:rPr>
            <w:noProof/>
            <w:webHidden/>
          </w:rPr>
          <w:fldChar w:fldCharType="begin"/>
        </w:r>
        <w:r w:rsidR="00917E67">
          <w:rPr>
            <w:noProof/>
            <w:webHidden/>
          </w:rPr>
          <w:instrText xml:space="preserve"> PAGEREF _Toc461716176 \h </w:instrText>
        </w:r>
        <w:r w:rsidR="00917E67">
          <w:rPr>
            <w:noProof/>
            <w:webHidden/>
          </w:rPr>
        </w:r>
        <w:r w:rsidR="00917E67">
          <w:rPr>
            <w:noProof/>
            <w:webHidden/>
          </w:rPr>
          <w:fldChar w:fldCharType="separate"/>
        </w:r>
        <w:r w:rsidR="0024771C">
          <w:rPr>
            <w:noProof/>
            <w:webHidden/>
          </w:rPr>
          <w:t>6</w:t>
        </w:r>
        <w:r w:rsidR="00917E67">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77" w:history="1">
        <w:r w:rsidRPr="00AD7503">
          <w:rPr>
            <w:rStyle w:val="Hyperlink"/>
            <w:noProof/>
          </w:rPr>
          <w:t>Table 2. Final HBV parameter values.</w:t>
        </w:r>
        <w:r>
          <w:rPr>
            <w:noProof/>
            <w:webHidden/>
          </w:rPr>
          <w:tab/>
        </w:r>
        <w:r>
          <w:rPr>
            <w:noProof/>
            <w:webHidden/>
          </w:rPr>
          <w:fldChar w:fldCharType="begin"/>
        </w:r>
        <w:r>
          <w:rPr>
            <w:noProof/>
            <w:webHidden/>
          </w:rPr>
          <w:instrText xml:space="preserve"> PAGEREF _Toc461716177 \h </w:instrText>
        </w:r>
        <w:r>
          <w:rPr>
            <w:noProof/>
            <w:webHidden/>
          </w:rPr>
        </w:r>
        <w:r>
          <w:rPr>
            <w:noProof/>
            <w:webHidden/>
          </w:rPr>
          <w:fldChar w:fldCharType="separate"/>
        </w:r>
        <w:r w:rsidR="0024771C">
          <w:rPr>
            <w:noProof/>
            <w:webHidden/>
          </w:rPr>
          <w:t>7</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78" w:history="1">
        <w:r w:rsidRPr="00AD7503">
          <w:rPr>
            <w:rStyle w:val="Hyperlink"/>
            <w:noProof/>
          </w:rPr>
          <w:t>Table 3. High Cascades groundwater</w:t>
        </w:r>
        <w:r>
          <w:rPr>
            <w:noProof/>
            <w:webHidden/>
          </w:rPr>
          <w:tab/>
        </w:r>
        <w:r>
          <w:rPr>
            <w:noProof/>
            <w:webHidden/>
          </w:rPr>
          <w:fldChar w:fldCharType="begin"/>
        </w:r>
        <w:r>
          <w:rPr>
            <w:noProof/>
            <w:webHidden/>
          </w:rPr>
          <w:instrText xml:space="preserve"> PAGEREF _Toc461716178 \h </w:instrText>
        </w:r>
        <w:r>
          <w:rPr>
            <w:noProof/>
            <w:webHidden/>
          </w:rPr>
        </w:r>
        <w:r>
          <w:rPr>
            <w:noProof/>
            <w:webHidden/>
          </w:rPr>
          <w:fldChar w:fldCharType="separate"/>
        </w:r>
        <w:r w:rsidR="0024771C">
          <w:rPr>
            <w:noProof/>
            <w:webHidden/>
          </w:rPr>
          <w:t>8</w:t>
        </w:r>
        <w:r>
          <w:rPr>
            <w:noProof/>
            <w:webHidden/>
          </w:rPr>
          <w:fldChar w:fldCharType="end"/>
        </w:r>
      </w:hyperlink>
    </w:p>
    <w:p w:rsidR="00917E67" w:rsidRDefault="00917E67">
      <w:pPr>
        <w:pStyle w:val="TableofFigures"/>
        <w:tabs>
          <w:tab w:val="right" w:leader="dot" w:pos="9350"/>
        </w:tabs>
        <w:rPr>
          <w:rFonts w:eastAsiaTheme="minorEastAsia"/>
          <w:noProof/>
        </w:rPr>
      </w:pPr>
      <w:hyperlink w:anchor="_Toc461716179" w:history="1">
        <w:r w:rsidRPr="00AD7503">
          <w:rPr>
            <w:rStyle w:val="Hyperlink"/>
            <w:noProof/>
          </w:rPr>
          <w:t>Table 4 PEST operation</w:t>
        </w:r>
        <w:r>
          <w:rPr>
            <w:noProof/>
            <w:webHidden/>
          </w:rPr>
          <w:tab/>
        </w:r>
        <w:r>
          <w:rPr>
            <w:noProof/>
            <w:webHidden/>
          </w:rPr>
          <w:fldChar w:fldCharType="begin"/>
        </w:r>
        <w:r>
          <w:rPr>
            <w:noProof/>
            <w:webHidden/>
          </w:rPr>
          <w:instrText xml:space="preserve"> PAGEREF _Toc461716179 \h </w:instrText>
        </w:r>
        <w:r>
          <w:rPr>
            <w:noProof/>
            <w:webHidden/>
          </w:rPr>
        </w:r>
        <w:r>
          <w:rPr>
            <w:noProof/>
            <w:webHidden/>
          </w:rPr>
          <w:fldChar w:fldCharType="separate"/>
        </w:r>
        <w:r w:rsidR="0024771C">
          <w:rPr>
            <w:noProof/>
            <w:webHidden/>
          </w:rPr>
          <w:t>10</w:t>
        </w:r>
        <w:r>
          <w:rPr>
            <w:noProof/>
            <w:webHidden/>
          </w:rPr>
          <w:fldChar w:fldCharType="end"/>
        </w:r>
      </w:hyperlink>
    </w:p>
    <w:p w:rsidR="005356E0" w:rsidRDefault="00562DE0" w:rsidP="00562DE0">
      <w:r>
        <w:fldChar w:fldCharType="end"/>
      </w:r>
    </w:p>
    <w:p w:rsidR="005356E0" w:rsidRDefault="005356E0" w:rsidP="00147FB7"/>
    <w:p w:rsidR="00AF570C" w:rsidRDefault="00AF570C" w:rsidP="00AF570C">
      <w:pPr>
        <w:pStyle w:val="Heading1"/>
      </w:pPr>
      <w:bookmarkStart w:id="1" w:name="_Toc461716132"/>
      <w:r>
        <w:t>Scope</w:t>
      </w:r>
      <w:bookmarkEnd w:id="1"/>
    </w:p>
    <w:p w:rsidR="00147FB7" w:rsidRDefault="00147FB7" w:rsidP="00147FB7">
      <w:r>
        <w:t>This document describes how the WW2100 HBV parameter values were determined in the spring and summer of 2016.</w:t>
      </w:r>
    </w:p>
    <w:p w:rsidR="00147FB7" w:rsidRDefault="00147FB7" w:rsidP="00147FB7"/>
    <w:p w:rsidR="00147FB7" w:rsidRDefault="00147FB7" w:rsidP="00147FB7">
      <w:pPr>
        <w:pStyle w:val="Heading1"/>
      </w:pPr>
      <w:bookmarkStart w:id="2" w:name="_Toc461716133"/>
      <w:r>
        <w:t>HBV Parameters in WW2100</w:t>
      </w:r>
      <w:bookmarkEnd w:id="2"/>
    </w:p>
    <w:p w:rsidR="00147FB7" w:rsidRDefault="00147FB7" w:rsidP="00147FB7">
      <w:r>
        <w:t>The WW2100 model includes a version of the HBV runoff model</w:t>
      </w:r>
      <w:r w:rsidR="00AE7825">
        <w:t xml:space="preserve"> (Seibert 1997)</w:t>
      </w:r>
      <w:r>
        <w:t xml:space="preserve"> as a submodel.  WW2100-HBV is an adaptation of the HBV model to the WW2100 modeling framework in general and to the WW2100 Flow plugin in particular.</w:t>
      </w:r>
      <w:r w:rsidR="005367DB">
        <w:t xml:space="preserve">  Many of the parameters in the standard HBV model appear also in WW2100-HBV, but not all.  Those that do appear in the WW2100-HBV model, and for which</w:t>
      </w:r>
      <w:r w:rsidR="006C24EA">
        <w:t xml:space="preserve"> good values were sought during the</w:t>
      </w:r>
      <w:r w:rsidR="00AE7825">
        <w:t xml:space="preserve"> 2016</w:t>
      </w:r>
      <w:r w:rsidR="006C24EA">
        <w:t xml:space="preserve"> calibration work,</w:t>
      </w:r>
      <w:r w:rsidR="005367DB">
        <w:t xml:space="preserve"> are described below.</w:t>
      </w:r>
      <w:r w:rsidR="006C24EA">
        <w:t xml:space="preserve">  There are 9 in all.</w:t>
      </w:r>
      <w:r w:rsidR="00473B92">
        <w:t xml:space="preserve">  One of these parameters (FC) is also used in WW2100’s evapotranspiration submodel, EvapTrans.</w:t>
      </w:r>
    </w:p>
    <w:p w:rsidR="006C24EA" w:rsidRDefault="006C24EA" w:rsidP="00147FB7"/>
    <w:p w:rsidR="006C24EA" w:rsidRDefault="006C24EA" w:rsidP="00562DE0">
      <w:pPr>
        <w:pStyle w:val="Heading2"/>
      </w:pPr>
      <w:bookmarkStart w:id="3" w:name="_Toc461716134"/>
      <w:r w:rsidRPr="00336DB6">
        <w:t>CFMAX</w:t>
      </w:r>
      <w:bookmarkEnd w:id="3"/>
    </w:p>
    <w:p w:rsidR="006C24EA" w:rsidRDefault="006C24EA" w:rsidP="006C24EA">
      <w:r>
        <w:t>CFMAX is the amount of snow, measured as mm of SWE, which will melt per day per deg C above 0 C.</w:t>
      </w:r>
    </w:p>
    <w:p w:rsidR="006C24EA" w:rsidRDefault="006C24EA" w:rsidP="006C24EA"/>
    <w:p w:rsidR="006C24EA" w:rsidRPr="00473B92" w:rsidRDefault="006C24EA" w:rsidP="00562DE0">
      <w:pPr>
        <w:pStyle w:val="Heading2"/>
      </w:pPr>
      <w:bookmarkStart w:id="4" w:name="_Toc461716135"/>
      <w:r w:rsidRPr="00473B92">
        <w:t>CFR, the refreezing coefficient</w:t>
      </w:r>
      <w:bookmarkEnd w:id="4"/>
      <w:r w:rsidRPr="00473B92">
        <w:t xml:space="preserve"> </w:t>
      </w:r>
    </w:p>
    <w:p w:rsidR="006C24EA" w:rsidRDefault="006C24EA" w:rsidP="006C24EA">
      <w:r>
        <w:t>When the temperature is below the snow threshold, some water in the snowpack may refreeze.  The amount of water which could refreeze, in mm, is CFR*CFMAX per day per deg C below the snow threshold.</w:t>
      </w:r>
    </w:p>
    <w:p w:rsidR="006C24EA" w:rsidRDefault="006C24EA" w:rsidP="006C24EA"/>
    <w:p w:rsidR="00473B92" w:rsidRDefault="006C24EA" w:rsidP="00562DE0">
      <w:pPr>
        <w:pStyle w:val="Heading2"/>
      </w:pPr>
      <w:bookmarkStart w:id="5" w:name="_Toc461716136"/>
      <w:r w:rsidRPr="00336DB6">
        <w:t>FC</w:t>
      </w:r>
      <w:r w:rsidR="00473B92">
        <w:t>, the field capacity of the topsoil</w:t>
      </w:r>
      <w:bookmarkEnd w:id="5"/>
    </w:p>
    <w:p w:rsidR="006C24EA" w:rsidRPr="00473B92" w:rsidRDefault="006C24EA" w:rsidP="006C24EA">
      <w:pPr>
        <w:rPr>
          <w:b/>
        </w:rPr>
      </w:pPr>
      <w:r>
        <w:t>In HBV, FC is used in calculating the groundwater recharge fraction, which is the fraction of the incoming rain and snowm</w:t>
      </w:r>
      <w:r w:rsidR="00473B92">
        <w:t xml:space="preserve">elt which bypasses the topsoil </w:t>
      </w:r>
      <w:r>
        <w:t>an</w:t>
      </w:r>
      <w:r w:rsidR="00473B92">
        <w:t xml:space="preserve">d goes directly to the subsoil.  </w:t>
      </w:r>
      <w:r>
        <w:t>The groundwater recharge fraction is calculated as the amount of water currently in the topsoil</w:t>
      </w:r>
      <w:r w:rsidR="00AE7825">
        <w:t xml:space="preserve"> (to be exact, the amount above 10 mm, taken as the wilting point)</w:t>
      </w:r>
      <w:r>
        <w:t>, expressed as a fraction of FC, raised to the power BETA.  When the topsoil is already at field capacity, all the incoming water bypasses the topsoil and recharges the subsoil.</w:t>
      </w:r>
    </w:p>
    <w:p w:rsidR="00473B92" w:rsidRDefault="00473B92" w:rsidP="006C24EA">
      <w:r>
        <w:t xml:space="preserve">In WW2100’s evapotranspiration submodel, </w:t>
      </w:r>
      <w:r w:rsidR="006C24EA">
        <w:t xml:space="preserve">FC is used in the calculation of the soil water threshold at which transpiration begins to shut down due to lack of soil water.  The threshold is calculated as </w:t>
      </w:r>
    </w:p>
    <w:p w:rsidR="006C24EA" w:rsidRDefault="006C24EA" w:rsidP="00473B92">
      <w:pPr>
        <w:ind w:firstLine="720"/>
      </w:pPr>
      <w:r>
        <w:t>0.5*(FC - 10 mm)</w:t>
      </w:r>
      <w:r w:rsidR="00473B92">
        <w:t>.</w:t>
      </w:r>
    </w:p>
    <w:p w:rsidR="006C24EA" w:rsidRDefault="006C24EA" w:rsidP="006C24EA"/>
    <w:p w:rsidR="006C24EA" w:rsidRPr="00562DE0" w:rsidRDefault="006C24EA" w:rsidP="00562DE0">
      <w:pPr>
        <w:pStyle w:val="Heading2"/>
      </w:pPr>
      <w:bookmarkStart w:id="6" w:name="_Toc461716137"/>
      <w:r w:rsidRPr="00336DB6">
        <w:t>BETA</w:t>
      </w:r>
      <w:bookmarkEnd w:id="6"/>
      <w:r>
        <w:t xml:space="preserve"> </w:t>
      </w:r>
    </w:p>
    <w:p w:rsidR="006C24EA" w:rsidRDefault="00473B92" w:rsidP="006C24EA">
      <w:r>
        <w:t>BETA is u</w:t>
      </w:r>
      <w:r w:rsidR="006C24EA">
        <w:t>sed to calculate the groundwater recharge fraction.  See the description under FC above</w:t>
      </w:r>
    </w:p>
    <w:p w:rsidR="006C24EA" w:rsidRDefault="006C24EA" w:rsidP="006C24EA"/>
    <w:p w:rsidR="006C24EA" w:rsidRPr="00473B92" w:rsidRDefault="006C24EA" w:rsidP="00562DE0">
      <w:pPr>
        <w:pStyle w:val="Heading2"/>
      </w:pPr>
      <w:bookmarkStart w:id="7" w:name="_Toc461716138"/>
      <w:r w:rsidRPr="00473B92">
        <w:t>PERC</w:t>
      </w:r>
      <w:r w:rsidR="00473B92" w:rsidRPr="00473B92">
        <w:t>, the percolation fraction</w:t>
      </w:r>
      <w:bookmarkEnd w:id="7"/>
    </w:p>
    <w:p w:rsidR="006C24EA" w:rsidRDefault="00473B92" w:rsidP="006C24EA">
      <w:r>
        <w:t>PERC is t</w:t>
      </w:r>
      <w:r w:rsidR="006C24EA">
        <w:t>he fraction of</w:t>
      </w:r>
      <w:r>
        <w:t xml:space="preserve"> the water in the subsoil pool </w:t>
      </w:r>
      <w:r w:rsidR="006C24EA">
        <w:t>which percolate</w:t>
      </w:r>
      <w:r>
        <w:t xml:space="preserve">s down to the groundwater pool </w:t>
      </w:r>
      <w:r w:rsidR="006C24EA">
        <w:t xml:space="preserve">each day.  </w:t>
      </w:r>
    </w:p>
    <w:p w:rsidR="006C24EA" w:rsidRDefault="006C24EA" w:rsidP="006C24EA"/>
    <w:p w:rsidR="006C24EA" w:rsidRPr="00214B93" w:rsidRDefault="006C24EA" w:rsidP="00562DE0">
      <w:pPr>
        <w:pStyle w:val="Heading2"/>
      </w:pPr>
      <w:bookmarkStart w:id="8" w:name="_Toc461716139"/>
      <w:r w:rsidRPr="00336DB6">
        <w:t>UZL</w:t>
      </w:r>
      <w:bookmarkEnd w:id="8"/>
      <w:r>
        <w:t xml:space="preserve"> </w:t>
      </w:r>
    </w:p>
    <w:p w:rsidR="006C24EA" w:rsidRDefault="00473B92" w:rsidP="006C24EA">
      <w:r>
        <w:t xml:space="preserve">UZL is a </w:t>
      </w:r>
      <w:r w:rsidR="006C24EA">
        <w:t xml:space="preserve">soil water threshold value in mm which is used in the decision about which of two forms of </w:t>
      </w:r>
      <w:r>
        <w:t xml:space="preserve">the q0 calculation to use.  q0 </w:t>
      </w:r>
      <w:r w:rsidR="006C24EA">
        <w:t xml:space="preserve">is the amount of water that flows from </w:t>
      </w:r>
      <w:r>
        <w:t>the subsoil</w:t>
      </w:r>
      <w:r w:rsidR="006C24EA">
        <w:t xml:space="preserve"> to the stream</w:t>
      </w:r>
      <w:r w:rsidR="004543A9">
        <w:t xml:space="preserve"> each day</w:t>
      </w:r>
      <w:r w:rsidR="006C24EA">
        <w:t xml:space="preserve">.  When the water </w:t>
      </w:r>
      <w:r>
        <w:t>content of the subsoil</w:t>
      </w:r>
      <w:r w:rsidR="006C24EA">
        <w:t xml:space="preserve"> is above UZL, q0 is calculated as </w:t>
      </w:r>
    </w:p>
    <w:p w:rsidR="006C24EA" w:rsidRDefault="006C24EA" w:rsidP="006C24EA">
      <w:r>
        <w:tab/>
        <w:t>K0*(</w:t>
      </w:r>
      <w:r w:rsidR="008C6CE1">
        <w:t>subsoil water content</w:t>
      </w:r>
      <w:r>
        <w:t xml:space="preserve"> - UZL) + K1*</w:t>
      </w:r>
      <w:r w:rsidR="008C6CE1">
        <w:t>subsoil water content</w:t>
      </w:r>
    </w:p>
    <w:p w:rsidR="006C24EA" w:rsidRDefault="006C24EA" w:rsidP="006C24EA">
      <w:r>
        <w:t xml:space="preserve">When the water in </w:t>
      </w:r>
      <w:r w:rsidR="008C6CE1">
        <w:t>the subsoil</w:t>
      </w:r>
      <w:r>
        <w:t xml:space="preserve"> is at or below UZL, q0 is just</w:t>
      </w:r>
    </w:p>
    <w:p w:rsidR="006C24EA" w:rsidRDefault="006C24EA" w:rsidP="006C24EA">
      <w:r>
        <w:tab/>
        <w:t>K1*</w:t>
      </w:r>
      <w:r w:rsidR="008C6CE1">
        <w:t>subsoil water content</w:t>
      </w:r>
    </w:p>
    <w:p w:rsidR="006C24EA" w:rsidRDefault="006C24EA" w:rsidP="006C24EA">
      <w:r>
        <w:t xml:space="preserve">Note that sets of PERC, UZL, K0, and K1, which result in more water flowing out of the </w:t>
      </w:r>
      <w:r w:rsidR="008C6CE1">
        <w:t>subsoil</w:t>
      </w:r>
      <w:r>
        <w:t xml:space="preserve"> pool than there is in the pool to sta</w:t>
      </w:r>
      <w:r w:rsidR="004543A9">
        <w:t>rt with, are non-physical</w:t>
      </w:r>
      <w:r>
        <w:t xml:space="preserve">.  The Q0() procedure returns a value which is never more than the amount that was in </w:t>
      </w:r>
      <w:r w:rsidR="004543A9">
        <w:t>subsoil</w:t>
      </w:r>
      <w:r>
        <w:t xml:space="preserve"> at the beginning of the day.  When the percolation amount plus q0 exceed the starting amount in </w:t>
      </w:r>
      <w:r w:rsidR="004543A9">
        <w:t>the subsoil</w:t>
      </w:r>
      <w:r>
        <w:t xml:space="preserve"> plus the groundwater recharge, the percolation amount is reduced accordingly, i.e. water flows to the stream before it percolates downwards. </w:t>
      </w:r>
    </w:p>
    <w:p w:rsidR="006C24EA" w:rsidRDefault="006C24EA" w:rsidP="006C24EA"/>
    <w:p w:rsidR="006C24EA" w:rsidRPr="00214B93" w:rsidRDefault="006C24EA" w:rsidP="00562DE0">
      <w:pPr>
        <w:pStyle w:val="Heading2"/>
      </w:pPr>
      <w:bookmarkStart w:id="9" w:name="_Toc461716140"/>
      <w:r w:rsidRPr="00336DB6">
        <w:t>K0</w:t>
      </w:r>
      <w:bookmarkEnd w:id="9"/>
      <w:r w:rsidR="004543A9">
        <w:t xml:space="preserve"> </w:t>
      </w:r>
    </w:p>
    <w:p w:rsidR="006C24EA" w:rsidRDefault="004543A9" w:rsidP="006C24EA">
      <w:r>
        <w:t>K0 is d</w:t>
      </w:r>
      <w:r w:rsidR="006C24EA">
        <w:t xml:space="preserve">imensionless, </w:t>
      </w:r>
      <w:r>
        <w:t xml:space="preserve">and is </w:t>
      </w:r>
      <w:r w:rsidR="006C24EA">
        <w:t xml:space="preserve">used in the calculation of q0, the water which flows from </w:t>
      </w:r>
      <w:r>
        <w:t>the subsoil</w:t>
      </w:r>
      <w:r w:rsidR="006C24EA">
        <w:t xml:space="preserve"> to the stream.  See the description under UZL.  </w:t>
      </w:r>
    </w:p>
    <w:p w:rsidR="006C24EA" w:rsidRDefault="006C24EA" w:rsidP="006C24EA"/>
    <w:p w:rsidR="006C24EA" w:rsidRPr="00214B93" w:rsidRDefault="006C24EA" w:rsidP="00562DE0">
      <w:pPr>
        <w:pStyle w:val="Heading2"/>
      </w:pPr>
      <w:bookmarkStart w:id="10" w:name="_Toc461716141"/>
      <w:r w:rsidRPr="00336DB6">
        <w:t>K1</w:t>
      </w:r>
      <w:bookmarkEnd w:id="10"/>
      <w:r>
        <w:t xml:space="preserve"> </w:t>
      </w:r>
    </w:p>
    <w:p w:rsidR="006C24EA" w:rsidRDefault="004543A9" w:rsidP="006C24EA">
      <w:r>
        <w:t>K1 is d</w:t>
      </w:r>
      <w:r w:rsidR="006C24EA">
        <w:t xml:space="preserve">imensionless, </w:t>
      </w:r>
      <w:r>
        <w:t xml:space="preserve">and is </w:t>
      </w:r>
      <w:r w:rsidR="006C24EA">
        <w:t xml:space="preserve">used in the calculation of q0, the water which flows from </w:t>
      </w:r>
      <w:r>
        <w:t>the subsoil</w:t>
      </w:r>
      <w:r w:rsidR="006C24EA">
        <w:t xml:space="preserve"> to the stream.  See the description under UZL.</w:t>
      </w:r>
    </w:p>
    <w:p w:rsidR="006C24EA" w:rsidRDefault="006C24EA" w:rsidP="006C24EA"/>
    <w:p w:rsidR="006C24EA" w:rsidRPr="00214B93" w:rsidRDefault="006C24EA" w:rsidP="00562DE0">
      <w:pPr>
        <w:pStyle w:val="Heading2"/>
      </w:pPr>
      <w:bookmarkStart w:id="11" w:name="_Toc461716142"/>
      <w:r w:rsidRPr="00336DB6">
        <w:t>K2</w:t>
      </w:r>
      <w:bookmarkEnd w:id="11"/>
      <w:r w:rsidR="004543A9">
        <w:t xml:space="preserve"> </w:t>
      </w:r>
    </w:p>
    <w:p w:rsidR="004543A9" w:rsidRDefault="004543A9" w:rsidP="006C24EA">
      <w:r>
        <w:t>K2 is d</w:t>
      </w:r>
      <w:r w:rsidR="006C24EA">
        <w:t xml:space="preserve">imensionless, </w:t>
      </w:r>
      <w:r>
        <w:t>and is the fraction of the groundwater pool which flows to the stream each day.</w:t>
      </w:r>
    </w:p>
    <w:p w:rsidR="00B612DF" w:rsidRDefault="00B612DF" w:rsidP="006C24EA"/>
    <w:p w:rsidR="006C24EA" w:rsidRDefault="009C6DC1" w:rsidP="00B612DF">
      <w:pPr>
        <w:pStyle w:val="Heading1"/>
      </w:pPr>
      <w:bookmarkStart w:id="12" w:name="_Toc461716143"/>
      <w:r>
        <w:t xml:space="preserve">Overview of the </w:t>
      </w:r>
      <w:r w:rsidR="00B612DF">
        <w:t>Calibration Method</w:t>
      </w:r>
      <w:bookmarkEnd w:id="12"/>
    </w:p>
    <w:p w:rsidR="0047639C" w:rsidRDefault="00B612DF" w:rsidP="00B612DF">
      <w:r>
        <w:t>We used the Parameter Estimation Program, PEST</w:t>
      </w:r>
      <w:r w:rsidR="00AE7825">
        <w:t xml:space="preserve"> (</w:t>
      </w:r>
      <w:hyperlink r:id="rId8" w:history="1">
        <w:r w:rsidR="00AE7825" w:rsidRPr="00AE7825">
          <w:rPr>
            <w:rStyle w:val="Hyperlink"/>
          </w:rPr>
          <w:t>www.pesthomepage.org</w:t>
        </w:r>
      </w:hyperlink>
      <w:r w:rsidR="00AE7825">
        <w:t>)</w:t>
      </w:r>
      <w:r>
        <w:t>, to identify sets of the 9</w:t>
      </w:r>
      <w:r w:rsidR="00AA070D">
        <w:t xml:space="preserve"> parameter values which produce</w:t>
      </w:r>
      <w:r>
        <w:t xml:space="preserve"> good correlations between streamflows simulated by WW2100-HBV and stream gage readings supplied by the USGS.  We divided our study area, the Willamette River Basin (WRB), into a number of drainages for calibration purposes</w:t>
      </w:r>
      <w:r w:rsidR="0047639C">
        <w:t>, ultimately using 14 different</w:t>
      </w:r>
      <w:r>
        <w:t xml:space="preserve"> </w:t>
      </w:r>
      <w:r w:rsidR="0047639C">
        <w:t>sets of parameter values</w:t>
      </w:r>
      <w:r>
        <w:t xml:space="preserve"> in different parts of the WRB.</w:t>
      </w:r>
      <w:r w:rsidR="0047639C">
        <w:t xml:space="preserve">  Thirteen of the parameter sets were</w:t>
      </w:r>
      <w:r w:rsidR="00AA070D">
        <w:t xml:space="preserve"> produced</w:t>
      </w:r>
      <w:r w:rsidR="0047639C">
        <w:t xml:space="preserve"> by Oregon Freshwater Simulations in 2016; one parameter set was taken from calibration work by Eric Watson and Yeejun Chang at Portland State University in 2015.  Our use of PEST was an adaptation and refinement of the methods used by Watson and Chang.</w:t>
      </w:r>
    </w:p>
    <w:p w:rsidR="00AA070D" w:rsidRDefault="00AA070D" w:rsidP="00B612DF">
      <w:r>
        <w:t>PEST works by selecting a set of parameter values, running the WW2100 model, and calculating a value representing the divergence of the simulation results from the gage readings.  This process is repeated with different sets of parameter values in a systematic exploration of the parameter space.  The process terminates when successive adjustments to the parameter values fail to reduce the divergence</w:t>
      </w:r>
      <w:r w:rsidR="006578B0">
        <w:t xml:space="preserve"> by a specified amount.</w:t>
      </w:r>
      <w:r w:rsidR="00DB1015">
        <w:t xml:space="preserve">  The model may exhibit equifinality: different sets of parameter values may produce equally good simulation results.</w:t>
      </w:r>
    </w:p>
    <w:p w:rsidR="00775C63" w:rsidRDefault="006578B0" w:rsidP="00B612DF">
      <w:r>
        <w:t xml:space="preserve">The target HBV parameters characterize the average soil drainage and snow melt behavior of a basin, properties which may be measurable at a point but are not directly observable for the basin as a whole.  </w:t>
      </w:r>
      <w:r w:rsidR="00775C63">
        <w:t>Soil drainage and snow melt properties as basin averages vary from basin to basin as a result of differences in soil composition and depth, bedrock characteristics, vegetative cover, topography, and other factors.  Accurate simulation of the inflows to the WRB reservoirs is important to the success of the WW2100 model as a whole, so we identified 9 reservoir drainages to be</w:t>
      </w:r>
      <w:r w:rsidR="00DB1015">
        <w:t xml:space="preserve"> individually</w:t>
      </w:r>
      <w:r w:rsidR="00775C63">
        <w:t xml:space="preserve"> calibrated </w:t>
      </w:r>
      <w:r w:rsidR="00DB1015">
        <w:t xml:space="preserve">using PEST </w:t>
      </w:r>
      <w:r w:rsidR="00775C63">
        <w:t>as the first step in our process.</w:t>
      </w:r>
      <w:r w:rsidR="00DB1015">
        <w:t xml:space="preserve">  Parameter values for the remaining parts of the WRB were selected using a variety of methods in subsequent steps.</w:t>
      </w:r>
    </w:p>
    <w:p w:rsidR="00775C63" w:rsidRDefault="0045629C" w:rsidP="0045629C">
      <w:pPr>
        <w:pStyle w:val="Heading1"/>
      </w:pPr>
      <w:bookmarkStart w:id="13" w:name="_Toc461716144"/>
      <w:r>
        <w:t>Observations Used in the Calibration</w:t>
      </w:r>
      <w:bookmarkEnd w:id="13"/>
    </w:p>
    <w:p w:rsidR="0045629C" w:rsidRPr="0045629C" w:rsidRDefault="0045629C" w:rsidP="0045629C">
      <w:r>
        <w:t>Stream gage readings are the result not only of natural drainage properties but also of upstream diversions, as for irrigation and municipal use, and of any upstream reservoir operations.  The USGS has published both actual gage readings and also synthetic gage readings which estimate streamflows in the absence of anthropogenic effects.  The synthetic readings are referred to as “NRNI” data, short for “no reservoirs no irrigation”.  NRNI data is available for only a subset of the USGS gage location</w:t>
      </w:r>
      <w:r w:rsidR="00FD7333">
        <w:t>s in the WRB.  We calibrated to NRNI data where available, and also in some cases to actual gage readings where NRNI data was not available.</w:t>
      </w:r>
    </w:p>
    <w:p w:rsidR="006C24EA" w:rsidRDefault="009C6DC1" w:rsidP="009C6DC1">
      <w:pPr>
        <w:pStyle w:val="Heading1"/>
      </w:pPr>
      <w:bookmarkStart w:id="14" w:name="_Toc461716145"/>
      <w:r>
        <w:t>Subareas Used in the Calibration</w:t>
      </w:r>
      <w:bookmarkEnd w:id="14"/>
    </w:p>
    <w:p w:rsidR="009C6DC1" w:rsidRPr="00720DF0" w:rsidRDefault="009C6DC1" w:rsidP="009C6DC1">
      <w:pPr>
        <w:rPr>
          <w:i/>
          <w:iCs/>
          <w:color w:val="44546A" w:themeColor="text2"/>
          <w:sz w:val="18"/>
          <w:szCs w:val="18"/>
        </w:rPr>
      </w:pPr>
      <w:r>
        <w:t xml:space="preserve">The nine reservoir drainages used in the first step of our 2016 calibration are shown </w:t>
      </w:r>
      <w:r w:rsidR="0045629C">
        <w:t xml:space="preserve">in </w:t>
      </w:r>
      <w:r w:rsidR="00960032">
        <w:fldChar w:fldCharType="begin"/>
      </w:r>
      <w:r w:rsidR="00960032">
        <w:instrText xml:space="preserve"> REF _Ref461637767 \h </w:instrText>
      </w:r>
      <w:r w:rsidR="00960032">
        <w:fldChar w:fldCharType="separate"/>
      </w:r>
      <w:r w:rsidR="0024771C">
        <w:t xml:space="preserve">Figure </w:t>
      </w:r>
      <w:r w:rsidR="0024771C">
        <w:rPr>
          <w:noProof/>
        </w:rPr>
        <w:t>1</w:t>
      </w:r>
      <w:r w:rsidR="00960032">
        <w:fldChar w:fldCharType="end"/>
      </w:r>
      <w:r w:rsidR="00960032">
        <w:t xml:space="preserve"> </w:t>
      </w:r>
      <w:r w:rsidR="0045629C">
        <w:t>and their chara</w:t>
      </w:r>
      <w:r w:rsidR="00D60A2A">
        <w:t xml:space="preserve">cteristics are listed in </w:t>
      </w:r>
      <w:r w:rsidR="00960032">
        <w:fldChar w:fldCharType="begin"/>
      </w:r>
      <w:r w:rsidR="00960032">
        <w:instrText xml:space="preserve"> REF _Ref461638039 \h </w:instrText>
      </w:r>
      <w:r w:rsidR="00960032">
        <w:fldChar w:fldCharType="separate"/>
      </w:r>
      <w:r w:rsidR="0024771C">
        <w:t xml:space="preserve">Table </w:t>
      </w:r>
      <w:r w:rsidR="0024771C">
        <w:rPr>
          <w:noProof/>
        </w:rPr>
        <w:t>1</w:t>
      </w:r>
      <w:r w:rsidR="0024771C">
        <w:t>. Reservoir drainages targeted for recalibration.</w:t>
      </w:r>
      <w:r w:rsidR="00960032">
        <w:fldChar w:fldCharType="end"/>
      </w:r>
      <w:r w:rsidR="00960032" w:rsidRPr="00720DF0">
        <w:rPr>
          <w:i/>
          <w:iCs/>
          <w:color w:val="44546A" w:themeColor="text2"/>
          <w:sz w:val="18"/>
          <w:szCs w:val="18"/>
        </w:rPr>
        <w:t xml:space="preserve"> </w:t>
      </w:r>
    </w:p>
    <w:p w:rsidR="00720DF0" w:rsidRDefault="001F1B32">
      <w:r>
        <w:t xml:space="preserve">PEST calibrations were performed on the </w:t>
      </w:r>
      <w:r w:rsidR="00D60A2A">
        <w:t>nine reservoirs plus an additional 5 areas; all fourteen areas are shown in</w:t>
      </w:r>
      <w:r w:rsidR="003B7239">
        <w:t xml:space="preserve"> </w:t>
      </w:r>
      <w:r w:rsidR="003B7239">
        <w:fldChar w:fldCharType="begin"/>
      </w:r>
      <w:r w:rsidR="003B7239">
        <w:instrText xml:space="preserve"> REF _Ref461638313 \h </w:instrText>
      </w:r>
      <w:r w:rsidR="003B7239">
        <w:fldChar w:fldCharType="separate"/>
      </w:r>
      <w:r w:rsidR="0024771C">
        <w:t xml:space="preserve">Figure </w:t>
      </w:r>
      <w:r w:rsidR="0024771C">
        <w:rPr>
          <w:noProof/>
        </w:rPr>
        <w:t>2</w:t>
      </w:r>
      <w:r w:rsidR="0024771C">
        <w:t>. Subregions colored by HBV parameter set</w:t>
      </w:r>
      <w:r w:rsidR="003B7239">
        <w:fldChar w:fldCharType="end"/>
      </w:r>
      <w:r w:rsidR="00D60A2A">
        <w:t xml:space="preserve"> </w:t>
      </w:r>
      <w:r w:rsidR="003B7239">
        <w:t xml:space="preserve">The HBV parameter sets obtained from the PEST calibrations are given in </w:t>
      </w:r>
      <w:r w:rsidR="003B7239">
        <w:fldChar w:fldCharType="begin"/>
      </w:r>
      <w:r w:rsidR="003B7239">
        <w:instrText xml:space="preserve"> REF _Ref461638721 \h </w:instrText>
      </w:r>
      <w:r w:rsidR="003B7239">
        <w:fldChar w:fldCharType="separate"/>
      </w:r>
      <w:r w:rsidR="0024771C">
        <w:t xml:space="preserve">Table </w:t>
      </w:r>
      <w:r w:rsidR="0024771C">
        <w:rPr>
          <w:noProof/>
        </w:rPr>
        <w:t>2</w:t>
      </w:r>
      <w:r w:rsidR="003B7239">
        <w:fldChar w:fldCharType="end"/>
      </w:r>
      <w:r w:rsidR="003B7239">
        <w:t>.  HBVCALIB is an index to the different sets of HBV parameter values and the subareas where they are used, stored as an IDU attribute.</w:t>
      </w:r>
    </w:p>
    <w:p w:rsidR="00960032" w:rsidRDefault="00960032"/>
    <w:p w:rsidR="00960032" w:rsidRDefault="00960032" w:rsidP="00960032">
      <w:pPr>
        <w:keepNext/>
      </w:pPr>
      <w:r>
        <w:rPr>
          <w:noProof/>
        </w:rPr>
        <w:drawing>
          <wp:inline distT="0" distB="0" distL="0" distR="0" wp14:anchorId="4B7BB791" wp14:editId="643E1DF9">
            <wp:extent cx="5831989" cy="4360492"/>
            <wp:effectExtent l="0" t="0" r="1016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waterCalibrationBasins.JPG"/>
                    <pic:cNvPicPr/>
                  </pic:nvPicPr>
                  <pic:blipFill>
                    <a:blip r:embed="rId9">
                      <a:extLst>
                        <a:ext uri="{28A0092B-C50C-407E-A947-70E740481C1C}">
                          <a14:useLocalDpi xmlns:a14="http://schemas.microsoft.com/office/drawing/2010/main" val="0"/>
                        </a:ext>
                      </a:extLst>
                    </a:blip>
                    <a:stretch>
                      <a:fillRect/>
                    </a:stretch>
                  </pic:blipFill>
                  <pic:spPr>
                    <a:xfrm>
                      <a:off x="0" y="0"/>
                      <a:ext cx="5834254" cy="4362185"/>
                    </a:xfrm>
                    <a:prstGeom prst="rect">
                      <a:avLst/>
                    </a:prstGeom>
                  </pic:spPr>
                </pic:pic>
              </a:graphicData>
            </a:graphic>
          </wp:inline>
        </w:drawing>
      </w:r>
    </w:p>
    <w:p w:rsidR="00960032" w:rsidRDefault="00960032" w:rsidP="00960032">
      <w:pPr>
        <w:pStyle w:val="Caption"/>
      </w:pPr>
      <w:bookmarkStart w:id="15" w:name="_Ref461637767"/>
      <w:bookmarkStart w:id="16" w:name="_Toc461716153"/>
      <w:r>
        <w:t xml:space="preserve">Figure </w:t>
      </w:r>
      <w:fldSimple w:instr=" SEQ Figure \* ARABIC ">
        <w:r w:rsidR="0024771C">
          <w:rPr>
            <w:noProof/>
          </w:rPr>
          <w:t>1</w:t>
        </w:r>
      </w:fldSimple>
      <w:bookmarkEnd w:id="15"/>
      <w:r>
        <w:t>. Nine reservoir drainages used in the first step of the calibration.</w:t>
      </w:r>
      <w:bookmarkEnd w:id="16"/>
    </w:p>
    <w:p w:rsidR="00960032" w:rsidRDefault="00960032" w:rsidP="00960032"/>
    <w:p w:rsidR="00960032" w:rsidRDefault="00960032" w:rsidP="00960032">
      <w:pPr>
        <w:pStyle w:val="Caption"/>
        <w:keepNext/>
      </w:pPr>
      <w:bookmarkStart w:id="17" w:name="_Ref461638039"/>
      <w:bookmarkStart w:id="18" w:name="_Toc461716176"/>
      <w:r>
        <w:t xml:space="preserve">Table </w:t>
      </w:r>
      <w:fldSimple w:instr=" SEQ Table \* ARABIC ">
        <w:r w:rsidR="0024771C">
          <w:rPr>
            <w:noProof/>
          </w:rPr>
          <w:t>1</w:t>
        </w:r>
      </w:fldSimple>
      <w:r>
        <w:t>. Reservoir drainages targeted for recalibration.</w:t>
      </w:r>
      <w:bookmarkEnd w:id="17"/>
      <w:bookmarkEnd w:id="18"/>
    </w:p>
    <w:p w:rsidR="00960032" w:rsidRDefault="00960032" w:rsidP="00960032">
      <w:pPr>
        <w:rPr>
          <w:color w:val="44546A" w:themeColor="text2"/>
          <w:sz w:val="18"/>
          <w:szCs w:val="18"/>
        </w:rPr>
      </w:pPr>
    </w:p>
    <w:tbl>
      <w:tblPr>
        <w:tblStyle w:val="TableGrid"/>
        <w:tblW w:w="0" w:type="auto"/>
        <w:tblLook w:val="04A0" w:firstRow="1" w:lastRow="0" w:firstColumn="1" w:lastColumn="0" w:noHBand="0" w:noVBand="1"/>
      </w:tblPr>
      <w:tblGrid>
        <w:gridCol w:w="1529"/>
        <w:gridCol w:w="1532"/>
        <w:gridCol w:w="1564"/>
        <w:gridCol w:w="1285"/>
      </w:tblGrid>
      <w:tr w:rsidR="00960032" w:rsidTr="00B8609D">
        <w:tc>
          <w:tcPr>
            <w:tcW w:w="1529" w:type="dxa"/>
          </w:tcPr>
          <w:p w:rsidR="00960032" w:rsidRPr="009D12BA" w:rsidRDefault="00960032" w:rsidP="00B8609D">
            <w:pPr>
              <w:rPr>
                <w:b/>
              </w:rPr>
            </w:pPr>
            <w:r>
              <w:rPr>
                <w:b/>
              </w:rPr>
              <w:t>T</w:t>
            </w:r>
            <w:r w:rsidRPr="009D12BA">
              <w:rPr>
                <w:b/>
              </w:rPr>
              <w:t>ributary</w:t>
            </w:r>
          </w:p>
        </w:tc>
        <w:tc>
          <w:tcPr>
            <w:tcW w:w="1532" w:type="dxa"/>
          </w:tcPr>
          <w:p w:rsidR="00960032" w:rsidRPr="009D12BA" w:rsidRDefault="00960032" w:rsidP="00B8609D">
            <w:pPr>
              <w:rPr>
                <w:b/>
              </w:rPr>
            </w:pPr>
            <w:r>
              <w:rPr>
                <w:b/>
              </w:rPr>
              <w:t>R</w:t>
            </w:r>
            <w:r w:rsidRPr="009D12BA">
              <w:rPr>
                <w:b/>
              </w:rPr>
              <w:t>eservoir</w:t>
            </w:r>
          </w:p>
        </w:tc>
        <w:tc>
          <w:tcPr>
            <w:tcW w:w="1564" w:type="dxa"/>
          </w:tcPr>
          <w:p w:rsidR="00960032" w:rsidRPr="009D12BA" w:rsidRDefault="00960032" w:rsidP="00B8609D">
            <w:pPr>
              <w:rPr>
                <w:b/>
              </w:rPr>
            </w:pPr>
            <w:r w:rsidRPr="009D12BA">
              <w:rPr>
                <w:b/>
              </w:rPr>
              <w:t>HBVCALIB</w:t>
            </w:r>
          </w:p>
        </w:tc>
        <w:tc>
          <w:tcPr>
            <w:tcW w:w="1285" w:type="dxa"/>
          </w:tcPr>
          <w:p w:rsidR="00960032" w:rsidRPr="009D12BA" w:rsidRDefault="00960032" w:rsidP="00B8609D">
            <w:pPr>
              <w:jc w:val="right"/>
              <w:rPr>
                <w:b/>
              </w:rPr>
            </w:pPr>
            <w:r>
              <w:rPr>
                <w:b/>
              </w:rPr>
              <w:t>area (ac)</w:t>
            </w:r>
          </w:p>
        </w:tc>
      </w:tr>
      <w:tr w:rsidR="00960032" w:rsidTr="00B8609D">
        <w:tc>
          <w:tcPr>
            <w:tcW w:w="1529" w:type="dxa"/>
          </w:tcPr>
          <w:p w:rsidR="00960032" w:rsidRDefault="00960032" w:rsidP="00B8609D">
            <w:r>
              <w:t>Coast Fork</w:t>
            </w:r>
          </w:p>
        </w:tc>
        <w:tc>
          <w:tcPr>
            <w:tcW w:w="1532" w:type="dxa"/>
          </w:tcPr>
          <w:p w:rsidR="00960032" w:rsidRDefault="00960032" w:rsidP="00B8609D">
            <w:r>
              <w:t>Cottage Grove</w:t>
            </w:r>
          </w:p>
        </w:tc>
        <w:tc>
          <w:tcPr>
            <w:tcW w:w="1564" w:type="dxa"/>
          </w:tcPr>
          <w:p w:rsidR="00960032" w:rsidRDefault="00960032" w:rsidP="00B8609D">
            <w:pPr>
              <w:jc w:val="center"/>
            </w:pPr>
            <w:r>
              <w:t>6</w:t>
            </w:r>
          </w:p>
        </w:tc>
        <w:tc>
          <w:tcPr>
            <w:tcW w:w="1285" w:type="dxa"/>
          </w:tcPr>
          <w:p w:rsidR="00960032" w:rsidRDefault="00960032" w:rsidP="00B8609D">
            <w:pPr>
              <w:jc w:val="right"/>
            </w:pPr>
            <w:r>
              <w:t>67234</w:t>
            </w:r>
          </w:p>
        </w:tc>
      </w:tr>
      <w:tr w:rsidR="00960032" w:rsidTr="00B8609D">
        <w:tc>
          <w:tcPr>
            <w:tcW w:w="1529" w:type="dxa"/>
          </w:tcPr>
          <w:p w:rsidR="00960032" w:rsidRDefault="00960032" w:rsidP="00B8609D">
            <w:r>
              <w:t>Coast Fork</w:t>
            </w:r>
          </w:p>
        </w:tc>
        <w:tc>
          <w:tcPr>
            <w:tcW w:w="1532" w:type="dxa"/>
          </w:tcPr>
          <w:p w:rsidR="00960032" w:rsidRDefault="00960032" w:rsidP="00B8609D">
            <w:r>
              <w:t>Dorena</w:t>
            </w:r>
          </w:p>
        </w:tc>
        <w:tc>
          <w:tcPr>
            <w:tcW w:w="1564" w:type="dxa"/>
          </w:tcPr>
          <w:p w:rsidR="00960032" w:rsidRDefault="00960032" w:rsidP="00B8609D">
            <w:pPr>
              <w:jc w:val="center"/>
            </w:pPr>
            <w:r>
              <w:t>5</w:t>
            </w:r>
          </w:p>
        </w:tc>
        <w:tc>
          <w:tcPr>
            <w:tcW w:w="1285" w:type="dxa"/>
          </w:tcPr>
          <w:p w:rsidR="00960032" w:rsidRDefault="00960032" w:rsidP="00B8609D">
            <w:pPr>
              <w:jc w:val="right"/>
            </w:pPr>
            <w:r>
              <w:t>169344</w:t>
            </w:r>
          </w:p>
        </w:tc>
      </w:tr>
      <w:tr w:rsidR="00960032" w:rsidTr="00B8609D">
        <w:tc>
          <w:tcPr>
            <w:tcW w:w="1529" w:type="dxa"/>
          </w:tcPr>
          <w:p w:rsidR="00960032" w:rsidRDefault="00960032" w:rsidP="00B8609D">
            <w:r>
              <w:t>Long Tom</w:t>
            </w:r>
          </w:p>
        </w:tc>
        <w:tc>
          <w:tcPr>
            <w:tcW w:w="1532" w:type="dxa"/>
          </w:tcPr>
          <w:p w:rsidR="00960032" w:rsidRDefault="00960032" w:rsidP="00B8609D">
            <w:r>
              <w:t>Fern Ridge</w:t>
            </w:r>
          </w:p>
        </w:tc>
        <w:tc>
          <w:tcPr>
            <w:tcW w:w="1564" w:type="dxa"/>
          </w:tcPr>
          <w:p w:rsidR="00960032" w:rsidRDefault="00960032" w:rsidP="00B8609D">
            <w:pPr>
              <w:jc w:val="center"/>
            </w:pPr>
            <w:r>
              <w:t>7</w:t>
            </w:r>
          </w:p>
        </w:tc>
        <w:tc>
          <w:tcPr>
            <w:tcW w:w="1285" w:type="dxa"/>
          </w:tcPr>
          <w:p w:rsidR="00960032" w:rsidRDefault="00960032" w:rsidP="00B8609D">
            <w:pPr>
              <w:jc w:val="right"/>
            </w:pPr>
            <w:r>
              <w:t>159533</w:t>
            </w:r>
          </w:p>
        </w:tc>
      </w:tr>
      <w:tr w:rsidR="00960032" w:rsidTr="00B8609D">
        <w:tc>
          <w:tcPr>
            <w:tcW w:w="1529" w:type="dxa"/>
          </w:tcPr>
          <w:p w:rsidR="00960032" w:rsidRDefault="00960032" w:rsidP="00B8609D">
            <w:r>
              <w:t>McKenzie</w:t>
            </w:r>
          </w:p>
        </w:tc>
        <w:tc>
          <w:tcPr>
            <w:tcW w:w="1532" w:type="dxa"/>
          </w:tcPr>
          <w:p w:rsidR="00960032" w:rsidRDefault="00960032" w:rsidP="00B8609D">
            <w:r>
              <w:t>Blue River</w:t>
            </w:r>
          </w:p>
        </w:tc>
        <w:tc>
          <w:tcPr>
            <w:tcW w:w="1564" w:type="dxa"/>
          </w:tcPr>
          <w:p w:rsidR="00960032" w:rsidRDefault="00960032" w:rsidP="00B8609D">
            <w:pPr>
              <w:jc w:val="center"/>
            </w:pPr>
            <w:r>
              <w:t>9</w:t>
            </w:r>
          </w:p>
        </w:tc>
        <w:tc>
          <w:tcPr>
            <w:tcW w:w="1285" w:type="dxa"/>
          </w:tcPr>
          <w:p w:rsidR="00960032" w:rsidRDefault="00960032" w:rsidP="00B8609D">
            <w:pPr>
              <w:jc w:val="right"/>
            </w:pPr>
            <w:r>
              <w:t>55977</w:t>
            </w:r>
          </w:p>
        </w:tc>
      </w:tr>
      <w:tr w:rsidR="00960032" w:rsidTr="00B8609D">
        <w:tc>
          <w:tcPr>
            <w:tcW w:w="1529" w:type="dxa"/>
          </w:tcPr>
          <w:p w:rsidR="00960032" w:rsidRDefault="00960032" w:rsidP="00B8609D">
            <w:r>
              <w:t>McKenzie</w:t>
            </w:r>
          </w:p>
        </w:tc>
        <w:tc>
          <w:tcPr>
            <w:tcW w:w="1532" w:type="dxa"/>
          </w:tcPr>
          <w:p w:rsidR="00960032" w:rsidRDefault="00960032" w:rsidP="00B8609D">
            <w:r>
              <w:t>Cougar</w:t>
            </w:r>
          </w:p>
        </w:tc>
        <w:tc>
          <w:tcPr>
            <w:tcW w:w="1564" w:type="dxa"/>
          </w:tcPr>
          <w:p w:rsidR="00960032" w:rsidRDefault="00960032" w:rsidP="00B8609D">
            <w:pPr>
              <w:jc w:val="center"/>
            </w:pPr>
            <w:r>
              <w:t>8</w:t>
            </w:r>
          </w:p>
        </w:tc>
        <w:tc>
          <w:tcPr>
            <w:tcW w:w="1285" w:type="dxa"/>
          </w:tcPr>
          <w:p w:rsidR="00960032" w:rsidRDefault="00960032" w:rsidP="00B8609D">
            <w:pPr>
              <w:jc w:val="right"/>
            </w:pPr>
            <w:r>
              <w:t>132250</w:t>
            </w:r>
          </w:p>
        </w:tc>
      </w:tr>
      <w:tr w:rsidR="00960032" w:rsidTr="00B8609D">
        <w:tc>
          <w:tcPr>
            <w:tcW w:w="1529" w:type="dxa"/>
          </w:tcPr>
          <w:p w:rsidR="00960032" w:rsidRDefault="00960032" w:rsidP="00B8609D">
            <w:r>
              <w:t>Middle Fork</w:t>
            </w:r>
          </w:p>
        </w:tc>
        <w:tc>
          <w:tcPr>
            <w:tcW w:w="1532" w:type="dxa"/>
          </w:tcPr>
          <w:p w:rsidR="00960032" w:rsidRDefault="00960032" w:rsidP="00B8609D">
            <w:r>
              <w:t>Fall Creek</w:t>
            </w:r>
          </w:p>
        </w:tc>
        <w:tc>
          <w:tcPr>
            <w:tcW w:w="1564" w:type="dxa"/>
          </w:tcPr>
          <w:p w:rsidR="00960032" w:rsidRDefault="00960032" w:rsidP="00B8609D">
            <w:pPr>
              <w:jc w:val="center"/>
            </w:pPr>
            <w:r>
              <w:t>4</w:t>
            </w:r>
          </w:p>
        </w:tc>
        <w:tc>
          <w:tcPr>
            <w:tcW w:w="1285" w:type="dxa"/>
          </w:tcPr>
          <w:p w:rsidR="00960032" w:rsidRDefault="00960032" w:rsidP="00B8609D">
            <w:pPr>
              <w:jc w:val="right"/>
            </w:pPr>
            <w:r>
              <w:t>120784</w:t>
            </w:r>
          </w:p>
        </w:tc>
      </w:tr>
      <w:tr w:rsidR="00960032" w:rsidTr="00B8609D">
        <w:tc>
          <w:tcPr>
            <w:tcW w:w="1529" w:type="dxa"/>
          </w:tcPr>
          <w:p w:rsidR="00960032" w:rsidRDefault="00960032" w:rsidP="00B8609D">
            <w:r>
              <w:t>Middle Fork</w:t>
            </w:r>
          </w:p>
        </w:tc>
        <w:tc>
          <w:tcPr>
            <w:tcW w:w="1532" w:type="dxa"/>
          </w:tcPr>
          <w:p w:rsidR="00960032" w:rsidRDefault="00960032" w:rsidP="00B8609D">
            <w:r>
              <w:t>Hills Creek</w:t>
            </w:r>
          </w:p>
        </w:tc>
        <w:tc>
          <w:tcPr>
            <w:tcW w:w="1564" w:type="dxa"/>
          </w:tcPr>
          <w:p w:rsidR="00960032" w:rsidRDefault="00960032" w:rsidP="00B8609D">
            <w:pPr>
              <w:jc w:val="center"/>
            </w:pPr>
            <w:r>
              <w:t>1</w:t>
            </w:r>
          </w:p>
        </w:tc>
        <w:tc>
          <w:tcPr>
            <w:tcW w:w="1285" w:type="dxa"/>
          </w:tcPr>
          <w:p w:rsidR="00960032" w:rsidRDefault="00960032" w:rsidP="00B8609D">
            <w:pPr>
              <w:jc w:val="right"/>
            </w:pPr>
            <w:r>
              <w:t>247923</w:t>
            </w:r>
          </w:p>
        </w:tc>
      </w:tr>
      <w:tr w:rsidR="00960032" w:rsidTr="00B8609D">
        <w:tc>
          <w:tcPr>
            <w:tcW w:w="1529" w:type="dxa"/>
          </w:tcPr>
          <w:p w:rsidR="00960032" w:rsidRDefault="00960032" w:rsidP="00B8609D">
            <w:r>
              <w:t>N. Santiam</w:t>
            </w:r>
          </w:p>
        </w:tc>
        <w:tc>
          <w:tcPr>
            <w:tcW w:w="1532" w:type="dxa"/>
          </w:tcPr>
          <w:p w:rsidR="00960032" w:rsidRDefault="00960032" w:rsidP="00B8609D">
            <w:r>
              <w:t>Detroit</w:t>
            </w:r>
          </w:p>
        </w:tc>
        <w:tc>
          <w:tcPr>
            <w:tcW w:w="1564" w:type="dxa"/>
          </w:tcPr>
          <w:p w:rsidR="00960032" w:rsidRDefault="00960032" w:rsidP="00B8609D">
            <w:pPr>
              <w:jc w:val="center"/>
            </w:pPr>
            <w:r>
              <w:t>12</w:t>
            </w:r>
          </w:p>
        </w:tc>
        <w:tc>
          <w:tcPr>
            <w:tcW w:w="1285" w:type="dxa"/>
          </w:tcPr>
          <w:p w:rsidR="00960032" w:rsidRDefault="00960032" w:rsidP="00B8609D">
            <w:pPr>
              <w:jc w:val="right"/>
            </w:pPr>
            <w:r>
              <w:t>278017</w:t>
            </w:r>
          </w:p>
        </w:tc>
      </w:tr>
      <w:tr w:rsidR="00960032" w:rsidTr="00B8609D">
        <w:trPr>
          <w:trHeight w:val="350"/>
        </w:trPr>
        <w:tc>
          <w:tcPr>
            <w:tcW w:w="1529" w:type="dxa"/>
          </w:tcPr>
          <w:p w:rsidR="00960032" w:rsidRDefault="00960032" w:rsidP="00B8609D">
            <w:r>
              <w:t>S. Santiam</w:t>
            </w:r>
          </w:p>
        </w:tc>
        <w:tc>
          <w:tcPr>
            <w:tcW w:w="1532" w:type="dxa"/>
          </w:tcPr>
          <w:p w:rsidR="00960032" w:rsidRDefault="00960032" w:rsidP="00B8609D">
            <w:r>
              <w:t>Green Peter</w:t>
            </w:r>
          </w:p>
        </w:tc>
        <w:tc>
          <w:tcPr>
            <w:tcW w:w="1564" w:type="dxa"/>
          </w:tcPr>
          <w:p w:rsidR="00960032" w:rsidRDefault="00960032" w:rsidP="00B8609D">
            <w:pPr>
              <w:jc w:val="center"/>
            </w:pPr>
            <w:r>
              <w:t>10</w:t>
            </w:r>
          </w:p>
        </w:tc>
        <w:tc>
          <w:tcPr>
            <w:tcW w:w="1285" w:type="dxa"/>
          </w:tcPr>
          <w:p w:rsidR="00960032" w:rsidRDefault="00960032" w:rsidP="00B8609D">
            <w:pPr>
              <w:jc w:val="right"/>
            </w:pPr>
            <w:r>
              <w:t>211970</w:t>
            </w:r>
          </w:p>
        </w:tc>
      </w:tr>
    </w:tbl>
    <w:p w:rsidR="00960032" w:rsidRDefault="00960032" w:rsidP="00960032"/>
    <w:p w:rsidR="00960032" w:rsidRDefault="00960032" w:rsidP="00960032">
      <w:pPr>
        <w:keepNext/>
      </w:pPr>
      <w:r>
        <w:rPr>
          <w:noProof/>
        </w:rPr>
        <w:drawing>
          <wp:inline distT="0" distB="0" distL="0" distR="0" wp14:anchorId="3E10D3AA" wp14:editId="2695046A">
            <wp:extent cx="4663556" cy="471487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7496" cy="4749188"/>
                    </a:xfrm>
                    <a:prstGeom prst="rect">
                      <a:avLst/>
                    </a:prstGeom>
                  </pic:spPr>
                </pic:pic>
              </a:graphicData>
            </a:graphic>
          </wp:inline>
        </w:drawing>
      </w:r>
    </w:p>
    <w:p w:rsidR="00EF45C3" w:rsidRPr="003B7239" w:rsidRDefault="00960032" w:rsidP="003B7239">
      <w:pPr>
        <w:pStyle w:val="Caption"/>
        <w:rPr>
          <w:i w:val="0"/>
          <w:iCs w:val="0"/>
        </w:rPr>
      </w:pPr>
      <w:bookmarkStart w:id="19" w:name="_Ref461639857"/>
      <w:bookmarkStart w:id="20" w:name="_Ref461638313"/>
      <w:bookmarkStart w:id="21" w:name="_Toc461716154"/>
      <w:r>
        <w:t xml:space="preserve">Figure </w:t>
      </w:r>
      <w:fldSimple w:instr=" SEQ Figure \* ARABIC ">
        <w:r w:rsidR="0024771C">
          <w:rPr>
            <w:noProof/>
          </w:rPr>
          <w:t>2</w:t>
        </w:r>
      </w:fldSimple>
      <w:bookmarkEnd w:id="19"/>
      <w:r>
        <w:t>. Subregions colored by HBV parameter set</w:t>
      </w:r>
      <w:bookmarkStart w:id="22" w:name="_Ref460753575"/>
      <w:bookmarkStart w:id="23" w:name="_Ref460819321"/>
      <w:bookmarkEnd w:id="20"/>
      <w:bookmarkEnd w:id="21"/>
    </w:p>
    <w:p w:rsidR="003B7239" w:rsidRDefault="003B7239" w:rsidP="003B7239">
      <w:pPr>
        <w:pStyle w:val="Caption"/>
        <w:keepNext/>
      </w:pPr>
      <w:bookmarkStart w:id="24" w:name="_Ref461638721"/>
      <w:bookmarkStart w:id="25" w:name="_Toc461716177"/>
      <w:bookmarkEnd w:id="22"/>
      <w:bookmarkEnd w:id="23"/>
      <w:r>
        <w:t xml:space="preserve">Table </w:t>
      </w:r>
      <w:fldSimple w:instr=" SEQ Table \* ARABIC ">
        <w:r w:rsidR="0024771C">
          <w:rPr>
            <w:noProof/>
          </w:rPr>
          <w:t>2</w:t>
        </w:r>
      </w:fldSimple>
      <w:bookmarkEnd w:id="24"/>
      <w:r>
        <w:t>. Final HBV parameter values.</w:t>
      </w:r>
      <w:bookmarkEnd w:id="25"/>
    </w:p>
    <w:p w:rsidR="00562DE0" w:rsidRDefault="00695F96" w:rsidP="00FA022C">
      <w:r>
        <w:rPr>
          <w:noProof/>
        </w:rPr>
        <w:drawing>
          <wp:inline distT="0" distB="0" distL="0" distR="0" wp14:anchorId="3DD72050" wp14:editId="00FF73AF">
            <wp:extent cx="7863375" cy="3053269"/>
            <wp:effectExtent l="4763" t="0" r="9207" b="920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8003158" cy="3107545"/>
                    </a:xfrm>
                    <a:prstGeom prst="rect">
                      <a:avLst/>
                    </a:prstGeom>
                  </pic:spPr>
                </pic:pic>
              </a:graphicData>
            </a:graphic>
          </wp:inline>
        </w:drawing>
      </w:r>
    </w:p>
    <w:p w:rsidR="00FA022C" w:rsidRPr="00EF45C3" w:rsidRDefault="00FA022C" w:rsidP="00FA022C">
      <w:pPr>
        <w:rPr>
          <w:i/>
          <w:iCs/>
          <w:color w:val="44546A" w:themeColor="text2"/>
          <w:sz w:val="18"/>
          <w:szCs w:val="18"/>
        </w:rPr>
      </w:pPr>
    </w:p>
    <w:p w:rsidR="00562DE0" w:rsidRDefault="00060799" w:rsidP="00060799">
      <w:pPr>
        <w:pStyle w:val="Heading1"/>
      </w:pPr>
      <w:bookmarkStart w:id="26" w:name="_Toc461716146"/>
      <w:r>
        <w:t>High Cascades Groundwater</w:t>
      </w:r>
      <w:bookmarkEnd w:id="26"/>
    </w:p>
    <w:p w:rsidR="00CC165E" w:rsidRDefault="003E5C43" w:rsidP="00CC165E">
      <w:r>
        <w:t>In the high Cascades along the eastern side of the WRB, groundwater moves along paths which cross the boundaries between drainages.  In some basins, a significant fraction of the streamflow comes from precipitation which fell outside the basin or in prior years.  In such areas, we model High Cascades groundwater as a daily addition to every stream reach, constant over all 365 days per year and constant over all the reaches in the area.</w:t>
      </w:r>
    </w:p>
    <w:p w:rsidR="0024771C" w:rsidRDefault="00CC165E" w:rsidP="0000405C">
      <w:pPr>
        <w:pStyle w:val="Caption"/>
        <w:keepNext/>
      </w:pPr>
      <w:r>
        <w:fldChar w:fldCharType="begin"/>
      </w:r>
      <w:r>
        <w:instrText xml:space="preserve"> REF _Ref461639063 \h </w:instrText>
      </w:r>
      <w:r>
        <w:fldChar w:fldCharType="separate"/>
      </w:r>
      <w:r w:rsidR="0024771C">
        <w:t xml:space="preserve">Table </w:t>
      </w:r>
      <w:r w:rsidR="0024771C">
        <w:rPr>
          <w:noProof/>
        </w:rPr>
        <w:t>3</w:t>
      </w:r>
      <w:r>
        <w:fldChar w:fldCharType="end"/>
      </w:r>
      <w:r w:rsidR="000D1C95">
        <w:t xml:space="preserve"> gives the amounts of groundwater additions by area.  </w:t>
      </w:r>
      <w:r w:rsidR="000D1C95">
        <w:fldChar w:fldCharType="begin"/>
      </w:r>
      <w:r w:rsidR="000D1C95">
        <w:instrText xml:space="preserve"> REF _Ref460819054 \h </w:instrText>
      </w:r>
      <w:r w:rsidR="000D1C95">
        <w:fldChar w:fldCharType="separate"/>
      </w:r>
      <w:r w:rsidR="0024771C" w:rsidRPr="00FA022C">
        <w:rPr>
          <w:noProof/>
        </w:rPr>
        <w:drawing>
          <wp:inline distT="0" distB="0" distL="0" distR="0" wp14:anchorId="441F73FF" wp14:editId="05B1E5CA">
            <wp:extent cx="3384167" cy="3429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7345" cy="3482882"/>
                    </a:xfrm>
                    <a:prstGeom prst="rect">
                      <a:avLst/>
                    </a:prstGeom>
                  </pic:spPr>
                </pic:pic>
              </a:graphicData>
            </a:graphic>
          </wp:inline>
        </w:drawing>
      </w:r>
    </w:p>
    <w:p w:rsidR="0024771C" w:rsidRDefault="0024771C" w:rsidP="0000405C">
      <w:pPr>
        <w:pStyle w:val="Caption"/>
      </w:pPr>
      <w:r>
        <w:t xml:space="preserve">Figure </w:t>
      </w:r>
      <w:r>
        <w:rPr>
          <w:noProof/>
        </w:rPr>
        <w:t>3</w:t>
      </w:r>
      <w:r>
        <w:t>. Areas where high Cascades groundwater is added.</w:t>
      </w:r>
    </w:p>
    <w:p w:rsidR="00636B76" w:rsidRDefault="000D1C95" w:rsidP="00636B76">
      <w:r>
        <w:fldChar w:fldCharType="end"/>
      </w:r>
      <w:r>
        <w:t xml:space="preserve"> shows</w:t>
      </w:r>
      <w:bookmarkStart w:id="27" w:name="_Ref460818883"/>
      <w:r w:rsidR="00636B76">
        <w:t xml:space="preserve"> where the groundwater is added.</w:t>
      </w:r>
      <w:r w:rsidR="00472435">
        <w:t xml:space="preserve">  The amounts of groundwater to add were determined in consultation with Sarah Lewis at Oregon State University and Gordon Grant in the USDA Forest Service.</w:t>
      </w:r>
    </w:p>
    <w:p w:rsidR="00CC165E" w:rsidRDefault="00CC165E" w:rsidP="00636B76"/>
    <w:p w:rsidR="00C35CC8" w:rsidRDefault="000D1C95" w:rsidP="00636B76">
      <w:bookmarkStart w:id="28" w:name="_Ref461639063"/>
      <w:bookmarkStart w:id="29" w:name="_Toc461716178"/>
      <w:r>
        <w:t xml:space="preserve">Table </w:t>
      </w:r>
      <w:fldSimple w:instr=" SEQ Table \* ARABIC ">
        <w:r w:rsidR="0024771C">
          <w:rPr>
            <w:noProof/>
          </w:rPr>
          <w:t>3</w:t>
        </w:r>
      </w:fldSimple>
      <w:bookmarkEnd w:id="28"/>
      <w:r>
        <w:t>. High Cascades groundwater</w:t>
      </w:r>
      <w:bookmarkEnd w:id="27"/>
      <w:bookmarkEnd w:id="29"/>
    </w:p>
    <w:tbl>
      <w:tblPr>
        <w:tblStyle w:val="TableGrid"/>
        <w:tblW w:w="0" w:type="auto"/>
        <w:tblLook w:val="04A0" w:firstRow="1" w:lastRow="0" w:firstColumn="1" w:lastColumn="0" w:noHBand="0" w:noVBand="1"/>
      </w:tblPr>
      <w:tblGrid>
        <w:gridCol w:w="3862"/>
        <w:gridCol w:w="3223"/>
        <w:gridCol w:w="642"/>
      </w:tblGrid>
      <w:tr w:rsidR="00472435" w:rsidTr="00636B76">
        <w:tc>
          <w:tcPr>
            <w:tcW w:w="0" w:type="auto"/>
          </w:tcPr>
          <w:p w:rsidR="00472435" w:rsidRDefault="00472435" w:rsidP="00636B76">
            <w:r>
              <w:t>Area</w:t>
            </w:r>
          </w:p>
        </w:tc>
        <w:tc>
          <w:tcPr>
            <w:tcW w:w="0" w:type="auto"/>
          </w:tcPr>
          <w:p w:rsidR="00472435" w:rsidRDefault="00472435" w:rsidP="00636B76">
            <w:r>
              <w:t>HBVCALIB or other spec</w:t>
            </w:r>
          </w:p>
        </w:tc>
        <w:tc>
          <w:tcPr>
            <w:tcW w:w="0" w:type="auto"/>
          </w:tcPr>
          <w:p w:rsidR="00472435" w:rsidRDefault="00472435" w:rsidP="00D458F3">
            <w:pPr>
              <w:jc w:val="right"/>
            </w:pPr>
            <w:r>
              <w:t>cms</w:t>
            </w:r>
          </w:p>
        </w:tc>
      </w:tr>
      <w:tr w:rsidR="00472435" w:rsidTr="00636B76">
        <w:tc>
          <w:tcPr>
            <w:tcW w:w="0" w:type="auto"/>
          </w:tcPr>
          <w:p w:rsidR="00472435" w:rsidRPr="00636B76" w:rsidRDefault="00472435" w:rsidP="00636B76">
            <w:pPr>
              <w:rPr>
                <w:rFonts w:ascii="Calibri" w:hAnsi="Calibri"/>
                <w:color w:val="000000"/>
              </w:rPr>
            </w:pPr>
            <w:r>
              <w:rPr>
                <w:rFonts w:ascii="Calibri" w:hAnsi="Calibri"/>
                <w:color w:val="000000"/>
              </w:rPr>
              <w:t>McKenzie basin above Walterville</w:t>
            </w:r>
          </w:p>
        </w:tc>
        <w:tc>
          <w:tcPr>
            <w:tcW w:w="0" w:type="auto"/>
          </w:tcPr>
          <w:p w:rsidR="00472435" w:rsidRDefault="00472435" w:rsidP="00636B76">
            <w:r>
              <w:t>8, 9, 34</w:t>
            </w:r>
          </w:p>
        </w:tc>
        <w:tc>
          <w:tcPr>
            <w:tcW w:w="0" w:type="auto"/>
          </w:tcPr>
          <w:p w:rsidR="00472435" w:rsidRDefault="00472435" w:rsidP="00D458F3">
            <w:pPr>
              <w:jc w:val="right"/>
            </w:pPr>
            <w:r>
              <w:t>34.7</w:t>
            </w:r>
          </w:p>
        </w:tc>
      </w:tr>
      <w:tr w:rsidR="00472435" w:rsidTr="00636B76">
        <w:tc>
          <w:tcPr>
            <w:tcW w:w="0" w:type="auto"/>
          </w:tcPr>
          <w:p w:rsidR="00472435" w:rsidRPr="00636B76" w:rsidRDefault="00472435" w:rsidP="00636B76">
            <w:pPr>
              <w:rPr>
                <w:rFonts w:ascii="Calibri" w:hAnsi="Calibri"/>
                <w:color w:val="000000"/>
              </w:rPr>
            </w:pPr>
            <w:r>
              <w:rPr>
                <w:rFonts w:ascii="Calibri" w:hAnsi="Calibri"/>
                <w:color w:val="000000"/>
              </w:rPr>
              <w:t>upper Clackamas basin</w:t>
            </w:r>
          </w:p>
        </w:tc>
        <w:tc>
          <w:tcPr>
            <w:tcW w:w="0" w:type="auto"/>
          </w:tcPr>
          <w:p w:rsidR="00472435" w:rsidRDefault="00472435" w:rsidP="00636B76">
            <w:r>
              <w:t>SUB_AREA=3 and</w:t>
            </w:r>
          </w:p>
          <w:p w:rsidR="00472435" w:rsidRDefault="00472435" w:rsidP="00636B76">
            <w:r>
              <w:t>(Ecoregion=9 or Ecoregion=10)</w:t>
            </w:r>
          </w:p>
        </w:tc>
        <w:tc>
          <w:tcPr>
            <w:tcW w:w="0" w:type="auto"/>
          </w:tcPr>
          <w:p w:rsidR="00472435" w:rsidRDefault="00472435" w:rsidP="00D458F3">
            <w:pPr>
              <w:jc w:val="right"/>
            </w:pPr>
            <w:r>
              <w:t>16.4</w:t>
            </w:r>
          </w:p>
        </w:tc>
      </w:tr>
      <w:tr w:rsidR="00472435" w:rsidTr="00636B76">
        <w:tc>
          <w:tcPr>
            <w:tcW w:w="0" w:type="auto"/>
          </w:tcPr>
          <w:p w:rsidR="00472435" w:rsidRPr="00636B76" w:rsidRDefault="00472435" w:rsidP="00636B76">
            <w:pPr>
              <w:rPr>
                <w:rFonts w:ascii="Calibri" w:hAnsi="Calibri"/>
                <w:color w:val="000000"/>
              </w:rPr>
            </w:pPr>
            <w:r>
              <w:rPr>
                <w:rFonts w:ascii="Calibri" w:hAnsi="Calibri"/>
                <w:color w:val="000000"/>
              </w:rPr>
              <w:t>N Santiam, Detroit reservoir drainage</w:t>
            </w:r>
          </w:p>
        </w:tc>
        <w:tc>
          <w:tcPr>
            <w:tcW w:w="0" w:type="auto"/>
          </w:tcPr>
          <w:p w:rsidR="00472435" w:rsidRDefault="00472435" w:rsidP="00636B76">
            <w:r>
              <w:t>12</w:t>
            </w:r>
          </w:p>
        </w:tc>
        <w:tc>
          <w:tcPr>
            <w:tcW w:w="0" w:type="auto"/>
          </w:tcPr>
          <w:p w:rsidR="00472435" w:rsidRDefault="00472435" w:rsidP="00D458F3">
            <w:pPr>
              <w:jc w:val="right"/>
            </w:pPr>
            <w:r>
              <w:t>11.6</w:t>
            </w:r>
          </w:p>
        </w:tc>
      </w:tr>
      <w:tr w:rsidR="00472435" w:rsidTr="00636B76">
        <w:tc>
          <w:tcPr>
            <w:tcW w:w="0" w:type="auto"/>
          </w:tcPr>
          <w:p w:rsidR="00472435" w:rsidRPr="00636B76" w:rsidRDefault="00472435" w:rsidP="00636B76">
            <w:pPr>
              <w:rPr>
                <w:rFonts w:ascii="Calibri" w:hAnsi="Calibri"/>
                <w:color w:val="000000"/>
              </w:rPr>
            </w:pPr>
            <w:r>
              <w:rPr>
                <w:rFonts w:ascii="Calibri" w:hAnsi="Calibri"/>
                <w:color w:val="000000"/>
              </w:rPr>
              <w:t>Middlefork basin above Jasper</w:t>
            </w:r>
          </w:p>
        </w:tc>
        <w:tc>
          <w:tcPr>
            <w:tcW w:w="0" w:type="auto"/>
          </w:tcPr>
          <w:p w:rsidR="00472435" w:rsidRDefault="00472435" w:rsidP="00636B76">
            <w:r>
              <w:t>1, 4, 38</w:t>
            </w:r>
          </w:p>
        </w:tc>
        <w:tc>
          <w:tcPr>
            <w:tcW w:w="0" w:type="auto"/>
          </w:tcPr>
          <w:p w:rsidR="00472435" w:rsidRDefault="00472435" w:rsidP="00D458F3">
            <w:pPr>
              <w:jc w:val="right"/>
            </w:pPr>
            <w:r>
              <w:t>12.2</w:t>
            </w:r>
          </w:p>
        </w:tc>
      </w:tr>
      <w:tr w:rsidR="00472435" w:rsidTr="00636B76">
        <w:tc>
          <w:tcPr>
            <w:tcW w:w="0" w:type="auto"/>
          </w:tcPr>
          <w:p w:rsidR="00472435" w:rsidRPr="00636B76" w:rsidRDefault="00472435" w:rsidP="00636B76">
            <w:pPr>
              <w:jc w:val="right"/>
              <w:rPr>
                <w:rFonts w:ascii="Calibri" w:hAnsi="Calibri"/>
                <w:color w:val="000000"/>
              </w:rPr>
            </w:pPr>
            <w:r>
              <w:rPr>
                <w:rFonts w:ascii="Calibri" w:hAnsi="Calibri"/>
                <w:color w:val="000000"/>
              </w:rPr>
              <w:t>total for WRB</w:t>
            </w:r>
          </w:p>
        </w:tc>
        <w:tc>
          <w:tcPr>
            <w:tcW w:w="0" w:type="auto"/>
          </w:tcPr>
          <w:p w:rsidR="00472435" w:rsidRDefault="00472435" w:rsidP="00636B76"/>
        </w:tc>
        <w:tc>
          <w:tcPr>
            <w:tcW w:w="0" w:type="auto"/>
          </w:tcPr>
          <w:p w:rsidR="00472435" w:rsidRDefault="00472435" w:rsidP="00D458F3">
            <w:pPr>
              <w:jc w:val="right"/>
            </w:pPr>
            <w:r>
              <w:t>74.9</w:t>
            </w:r>
          </w:p>
        </w:tc>
      </w:tr>
    </w:tbl>
    <w:p w:rsidR="00636B76" w:rsidRPr="00C35CC8" w:rsidRDefault="00636B76" w:rsidP="00636B76"/>
    <w:p w:rsidR="0000405C" w:rsidRDefault="00A67669" w:rsidP="0000405C">
      <w:pPr>
        <w:pStyle w:val="Caption"/>
        <w:keepNext/>
      </w:pPr>
      <w:bookmarkStart w:id="30" w:name="_Ref460819054"/>
      <w:bookmarkStart w:id="31" w:name="_Toc461631485"/>
      <w:r w:rsidRPr="00FA022C">
        <w:rPr>
          <w:noProof/>
        </w:rPr>
        <w:drawing>
          <wp:inline distT="0" distB="0" distL="0" distR="0" wp14:anchorId="36A298DC" wp14:editId="16CEF1C9">
            <wp:extent cx="3384167" cy="3429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7345" cy="3482882"/>
                    </a:xfrm>
                    <a:prstGeom prst="rect">
                      <a:avLst/>
                    </a:prstGeom>
                  </pic:spPr>
                </pic:pic>
              </a:graphicData>
            </a:graphic>
          </wp:inline>
        </w:drawing>
      </w:r>
    </w:p>
    <w:p w:rsidR="00CC165E" w:rsidRDefault="0000405C" w:rsidP="0000405C">
      <w:pPr>
        <w:pStyle w:val="Caption"/>
      </w:pPr>
      <w:bookmarkStart w:id="32" w:name="_Toc461716155"/>
      <w:r>
        <w:t xml:space="preserve">Figure </w:t>
      </w:r>
      <w:fldSimple w:instr=" SEQ Figure \* ARABIC ">
        <w:r w:rsidR="0024771C">
          <w:rPr>
            <w:noProof/>
          </w:rPr>
          <w:t>3</w:t>
        </w:r>
      </w:fldSimple>
      <w:r>
        <w:t>. Areas where high Cascades groundwater is added.</w:t>
      </w:r>
      <w:bookmarkEnd w:id="32"/>
    </w:p>
    <w:p w:rsidR="00E42095" w:rsidRDefault="001F1B32" w:rsidP="00562DE0">
      <w:pPr>
        <w:pStyle w:val="Heading1"/>
      </w:pPr>
      <w:bookmarkStart w:id="33" w:name="_Toc461716147"/>
      <w:bookmarkEnd w:id="30"/>
      <w:bookmarkEnd w:id="31"/>
      <w:r>
        <w:t>Operation of PEST</w:t>
      </w:r>
      <w:bookmarkEnd w:id="33"/>
    </w:p>
    <w:p w:rsidR="001F1B32" w:rsidRDefault="001F1B32" w:rsidP="001F1B32">
      <w:r>
        <w:t>The protocol which we used for running PEST in 2016 was a refinement of the one used by Watson and Chang in 2015.</w:t>
      </w:r>
      <w:r w:rsidR="00073CBE">
        <w:t xml:space="preserve">  We used PEST’s Shuffled Complex Evolution option (the sceua_p command), with these </w:t>
      </w:r>
      <w:r w:rsidR="00472435">
        <w:t>inputs</w:t>
      </w:r>
    </w:p>
    <w:p w:rsidR="00073CBE" w:rsidRDefault="00073CBE" w:rsidP="001F1B32">
      <w:r>
        <w:tab/>
        <w:t>Initial number of complexes: 4</w:t>
      </w:r>
    </w:p>
    <w:p w:rsidR="00073CBE" w:rsidRDefault="00073CBE" w:rsidP="001F1B32">
      <w:r>
        <w:tab/>
        <w:t>Minimum number of complexes: 4</w:t>
      </w:r>
    </w:p>
    <w:p w:rsidR="00073CBE" w:rsidRDefault="00073CBE" w:rsidP="001F1B32">
      <w:r>
        <w:tab/>
        <w:t>Parameter sets in each complex: 15</w:t>
      </w:r>
    </w:p>
    <w:p w:rsidR="00073CBE" w:rsidRDefault="00073CBE" w:rsidP="001F1B32">
      <w:r>
        <w:tab/>
        <w:t>Parameter sets per sub-complex: 8</w:t>
      </w:r>
    </w:p>
    <w:p w:rsidR="00073CBE" w:rsidRDefault="00073CBE" w:rsidP="001F1B32">
      <w:r>
        <w:tab/>
        <w:t>Evolution steps before shuffling: 8</w:t>
      </w:r>
    </w:p>
    <w:p w:rsidR="00073CBE" w:rsidRDefault="00073CBE" w:rsidP="001F1B32">
      <w:r>
        <w:t>and default values for the remaining inputs.</w:t>
      </w:r>
    </w:p>
    <w:p w:rsidR="006F6BCA" w:rsidRDefault="00476A6E" w:rsidP="001F1B32">
      <w:r>
        <w:t>We used the 15-year period 1980-1994 as our reference period.  Daily gage or NRNI readings from those years were compared with daily simulated streamflows for the same period.  The WW2100 model was driven by daily meteorological data from the MACA training data set.  The objective function was calculated as the sum of the squares of the daily differences between the gage readings and the simulated streamflows at the outlet of the target drainage.</w:t>
      </w:r>
    </w:p>
    <w:p w:rsidR="00476A6E" w:rsidRDefault="00476A6E" w:rsidP="001F1B32">
      <w:r>
        <w:t>Target gage data had some missing days and some non-physical negative values; those values were ignored when calculating the objective function.  The use of squared differences</w:t>
      </w:r>
      <w:r w:rsidR="00DE01C2">
        <w:t xml:space="preserve"> in the objective function gives outliers disproportionate influence; some outliers were removed from the target gage data by hand.  (Strictly speaking, the effect of squaring the differences depends on whether the magnitude of the differences is greater than or less than one; outlier differences in our data are generally greater than one.)</w:t>
      </w:r>
    </w:p>
    <w:p w:rsidR="006F6BCA" w:rsidRDefault="00DE01C2" w:rsidP="001F1B32">
      <w:r>
        <w:t>Table 2 gives some details of the PEST runs.  The degree of reduction in the objective function value from initial to final</w:t>
      </w:r>
      <w:r w:rsidR="00211777">
        <w:t xml:space="preserve"> depends on how good the initial set of parameter values is.  Our initial values were generally informed by the earlier Watson-Chang calibration.</w:t>
      </w:r>
      <w:r w:rsidR="00B422C2">
        <w:t xml:space="preserve">  We achieved an average objective function reduction of 13% for the 13 drainages on which we ran PEST in 2016.  Reductions in individual drainages ranged from 2% to 33%.</w:t>
      </w:r>
    </w:p>
    <w:p w:rsidR="00B422C2" w:rsidRDefault="00AF570C" w:rsidP="001F1B32">
      <w:r>
        <w:t>Data used in and produced by the PEST runs in 2016 is archived in the WW2100svn Subversion repository (</w:t>
      </w:r>
      <w:hyperlink r:id="rId13" w:history="1">
        <w:r w:rsidRPr="002D0061">
          <w:rPr>
            <w:rStyle w:val="Hyperlink"/>
          </w:rPr>
          <w:t>https://freshwater.ceoas.oregonstate.edu:8443/svn/WW2100svn</w:t>
        </w:r>
      </w:hyperlink>
      <w:r>
        <w:t xml:space="preserve">) at Envision/StudyAreas/HBVCALIB.  The repository is publicly accessible for reading using “guest” as your username and </w:t>
      </w:r>
      <w:r w:rsidR="00626DB8">
        <w:t>a null string for the password.</w:t>
      </w:r>
    </w:p>
    <w:p w:rsidR="00626DB8" w:rsidRDefault="00626DB8" w:rsidP="001F1B32"/>
    <w:p w:rsidR="006F6BCA" w:rsidRDefault="006F6BCA" w:rsidP="006F6BCA">
      <w:pPr>
        <w:pStyle w:val="Caption"/>
      </w:pPr>
      <w:bookmarkStart w:id="34" w:name="_Toc461716179"/>
      <w:r>
        <w:t xml:space="preserve">Table </w:t>
      </w:r>
      <w:fldSimple w:instr=" SEQ Table \* ARABIC ">
        <w:r w:rsidR="0024771C">
          <w:rPr>
            <w:noProof/>
          </w:rPr>
          <w:t>4</w:t>
        </w:r>
      </w:fldSimple>
      <w:r>
        <w:t xml:space="preserve"> PEST operation</w:t>
      </w:r>
      <w:bookmarkEnd w:id="34"/>
    </w:p>
    <w:tbl>
      <w:tblPr>
        <w:tblW w:w="9580" w:type="dxa"/>
        <w:tblLook w:val="04A0" w:firstRow="1" w:lastRow="0" w:firstColumn="1" w:lastColumn="0" w:noHBand="0" w:noVBand="1"/>
      </w:tblPr>
      <w:tblGrid>
        <w:gridCol w:w="3500"/>
        <w:gridCol w:w="1120"/>
        <w:gridCol w:w="1181"/>
        <w:gridCol w:w="960"/>
        <w:gridCol w:w="1109"/>
        <w:gridCol w:w="1109"/>
        <w:gridCol w:w="960"/>
      </w:tblGrid>
      <w:tr w:rsidR="006F6BCA" w:rsidRPr="006F6BCA" w:rsidTr="006F6BCA">
        <w:trPr>
          <w:trHeight w:val="12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Times New Roman" w:eastAsia="Times New Roman" w:hAnsi="Times New Roman" w:cs="Times New Roman"/>
                <w:sz w:val="24"/>
                <w:szCs w:val="24"/>
              </w:rPr>
            </w:pP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HBVCALIB</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 of WW2100 executions</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 of PEST cycles</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final objective fcn value</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initial objective fcn value</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elapsed time</w:t>
            </w: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Hills Creek Reservoir drainage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553</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13</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3360000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4060000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Fall Creek Reservoir drainage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4</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335</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7</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2330000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2620000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Dorena Reservoir drainage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5</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491</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13</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2861789</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3164780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6 days</w:t>
            </w: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Cottage Grove Reservoir drainage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6</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245</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6</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344478</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354746</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Fern Ridge Reservoir drainage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7</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578</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14</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1322233</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1694786</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7 days</w:t>
            </w: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Cougar Reservoir drainage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8</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449</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1800000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1903340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Blue River Reservoir drainage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9</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494</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11</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1338436</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1410000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Green Peter Reservoir drainage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10</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294</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6</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63600000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65100000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Detroit reservoir drainage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12</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713</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17</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9280000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11710670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15 days</w:t>
            </w: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Clackamas above River Mill</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28</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845</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18</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15913370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19100000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&gt; 1 week</w:t>
            </w: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McKenzie above Walterville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34</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579</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13</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25508260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29431490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6 days</w:t>
            </w: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Long Tom above Monroe</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35</w:t>
            </w:r>
          </w:p>
        </w:tc>
        <w:tc>
          <w:tcPr>
            <w:tcW w:w="112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445</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12</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27989470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30576770</w:t>
            </w:r>
          </w:p>
        </w:tc>
        <w:tc>
          <w:tcPr>
            <w:tcW w:w="96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4-5 days</w:t>
            </w:r>
          </w:p>
        </w:tc>
      </w:tr>
      <w:tr w:rsidR="006F6BCA" w:rsidRPr="006F6BCA" w:rsidTr="006F6BCA">
        <w:trPr>
          <w:trHeight w:val="300"/>
        </w:trPr>
        <w:tc>
          <w:tcPr>
            <w:tcW w:w="350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S. Yamhill above McMinnville</w:t>
            </w:r>
          </w:p>
        </w:tc>
        <w:tc>
          <w:tcPr>
            <w:tcW w:w="112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42</w:t>
            </w:r>
          </w:p>
        </w:tc>
        <w:tc>
          <w:tcPr>
            <w:tcW w:w="112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700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16</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11200000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r w:rsidRPr="006F6BCA">
              <w:rPr>
                <w:rFonts w:ascii="Calibri" w:eastAsia="Times New Roman" w:hAnsi="Calibri" w:cs="Times New Roman"/>
                <w:color w:val="000000"/>
              </w:rPr>
              <w:t>16800000</w:t>
            </w: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jc w:val="right"/>
              <w:rPr>
                <w:rFonts w:ascii="Calibri" w:eastAsia="Times New Roman" w:hAnsi="Calibri" w:cs="Times New Roman"/>
                <w:color w:val="000000"/>
              </w:rPr>
            </w:pPr>
          </w:p>
        </w:tc>
      </w:tr>
      <w:tr w:rsidR="006F6BCA" w:rsidRPr="006F6BCA" w:rsidTr="006F6BCA">
        <w:trPr>
          <w:trHeight w:val="300"/>
        </w:trPr>
        <w:tc>
          <w:tcPr>
            <w:tcW w:w="3500" w:type="dxa"/>
            <w:tcBorders>
              <w:top w:val="nil"/>
              <w:left w:val="nil"/>
              <w:bottom w:val="nil"/>
              <w:right w:val="nil"/>
            </w:tcBorders>
            <w:shd w:val="clear" w:color="auto" w:fill="auto"/>
            <w:vAlign w:val="bottom"/>
            <w:hideMark/>
          </w:tcPr>
          <w:p w:rsidR="006F6BCA" w:rsidRPr="006F6BCA" w:rsidRDefault="006F6BCA" w:rsidP="006F6BCA">
            <w:pPr>
              <w:spacing w:after="0" w:line="240" w:lineRule="auto"/>
              <w:rPr>
                <w:rFonts w:ascii="Calibri" w:eastAsia="Times New Roman" w:hAnsi="Calibri" w:cs="Times New Roman"/>
                <w:color w:val="000000"/>
              </w:rPr>
            </w:pPr>
            <w:r w:rsidRPr="006F6BCA">
              <w:rPr>
                <w:rFonts w:ascii="Calibri" w:eastAsia="Times New Roman" w:hAnsi="Calibri" w:cs="Times New Roman"/>
                <w:color w:val="000000"/>
              </w:rPr>
              <w:t>Marys River</w:t>
            </w:r>
          </w:p>
        </w:tc>
        <w:tc>
          <w:tcPr>
            <w:tcW w:w="112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rPr>
                <w:rFonts w:ascii="Calibri" w:eastAsia="Times New Roman" w:hAnsi="Calibri" w:cs="Times New Roman"/>
                <w:color w:val="000000"/>
              </w:rPr>
            </w:pPr>
          </w:p>
        </w:tc>
        <w:tc>
          <w:tcPr>
            <w:tcW w:w="112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F6BCA" w:rsidRPr="006F6BCA" w:rsidRDefault="006F6BCA" w:rsidP="006F6BCA">
            <w:pPr>
              <w:spacing w:after="0" w:line="240" w:lineRule="auto"/>
              <w:rPr>
                <w:rFonts w:ascii="Times New Roman" w:eastAsia="Times New Roman" w:hAnsi="Times New Roman" w:cs="Times New Roman"/>
                <w:sz w:val="20"/>
                <w:szCs w:val="20"/>
              </w:rPr>
            </w:pPr>
          </w:p>
        </w:tc>
      </w:tr>
    </w:tbl>
    <w:p w:rsidR="006F6BCA" w:rsidRDefault="006F6BCA" w:rsidP="001F1B32"/>
    <w:p w:rsidR="00EB11AB" w:rsidRPr="00EB11AB" w:rsidRDefault="00A56837" w:rsidP="00EB11AB">
      <w:pPr>
        <w:pStyle w:val="Heading1"/>
      </w:pPr>
      <w:bookmarkStart w:id="35" w:name="_Toc461716148"/>
      <w:r>
        <w:t xml:space="preserve">Selection of Parameter Values </w:t>
      </w:r>
      <w:r w:rsidR="00EB11AB">
        <w:t>to be used for each IDU</w:t>
      </w:r>
      <w:bookmarkEnd w:id="35"/>
    </w:p>
    <w:p w:rsidR="0039320E" w:rsidRDefault="00E737B2" w:rsidP="0039320E">
      <w:r>
        <w:t>NRNI synthetic flow data was limited at locations other than the reservoir outlets.  We were able to do PEST calibr</w:t>
      </w:r>
      <w:r w:rsidR="00C9735A">
        <w:t>ations for 3 additional areas - the</w:t>
      </w:r>
      <w:r>
        <w:t xml:space="preserve"> Long Tom basin above the gage in Monroe, the McKenzie basin above the gage in Walterville, and the Clackamas basin above the gage at River Mill.</w:t>
      </w:r>
    </w:p>
    <w:p w:rsidR="00EB11AB" w:rsidRDefault="00EB11AB" w:rsidP="0039320E">
      <w:r>
        <w:t xml:space="preserve">For most </w:t>
      </w:r>
      <w:r w:rsidR="00C9735A">
        <w:t>IDUs</w:t>
      </w:r>
      <w:r>
        <w:t xml:space="preserve"> within the drainages which we had explicitly calibrated, we used the parameter values determined by the calibration.  We made an exception for the snowy parts of the basin, which we took as those in ecoregions 8, 9, and 10.  In those ecoregions, we used the parameter values obtained for the Clackamas above River Mill</w:t>
      </w:r>
      <w:r w:rsidR="00876C97">
        <w:t xml:space="preserve">, our highest elevation calibrated area.  </w:t>
      </w:r>
      <w:r w:rsidR="00876C97">
        <w:fldChar w:fldCharType="begin"/>
      </w:r>
      <w:r w:rsidR="00876C97">
        <w:instrText xml:space="preserve"> REF _Ref461628163 \h </w:instrText>
      </w:r>
      <w:r w:rsidR="00876C97">
        <w:fldChar w:fldCharType="separate"/>
      </w:r>
      <w:r w:rsidR="0024771C">
        <w:t xml:space="preserve">Figure </w:t>
      </w:r>
      <w:r w:rsidR="0024771C">
        <w:rPr>
          <w:noProof/>
        </w:rPr>
        <w:t>4</w:t>
      </w:r>
      <w:r w:rsidR="00876C97">
        <w:fldChar w:fldCharType="end"/>
      </w:r>
      <w:r w:rsidR="00876C97">
        <w:t xml:space="preserve"> shows the location of those ecoregions in the Willamette River Basin.</w:t>
      </w:r>
    </w:p>
    <w:p w:rsidR="00876C97" w:rsidRDefault="00C9735A" w:rsidP="0039320E">
      <w:r>
        <w:t>For all the IDUs not in an explicitly calibrated basin and not in those 3 ecoregions, we used the HBV parameter values for the valley floor from the 2015 Watson and Chang calibration.</w:t>
      </w:r>
      <w:r w:rsidR="00E3005F">
        <w:t xml:space="preserve">  </w:t>
      </w:r>
      <w:r w:rsidR="0052428C">
        <w:fldChar w:fldCharType="begin"/>
      </w:r>
      <w:r w:rsidR="0052428C">
        <w:instrText xml:space="preserve"> REF _Ref461639727 \h </w:instrText>
      </w:r>
      <w:r w:rsidR="0052428C">
        <w:fldChar w:fldCharType="separate"/>
      </w:r>
      <w:r w:rsidR="0024771C">
        <w:t xml:space="preserve">Figure </w:t>
      </w:r>
      <w:r w:rsidR="0024771C">
        <w:rPr>
          <w:noProof/>
        </w:rPr>
        <w:t>5</w:t>
      </w:r>
      <w:r w:rsidR="0052428C">
        <w:fldChar w:fldCharType="end"/>
      </w:r>
      <w:r w:rsidR="0052428C">
        <w:t xml:space="preserve"> </w:t>
      </w:r>
      <w:r w:rsidR="00E3005F">
        <w:t>shows the area in which the valley floor calibration was applied.</w:t>
      </w:r>
    </w:p>
    <w:p w:rsidR="00EB11AB" w:rsidRDefault="00876C97" w:rsidP="0039320E">
      <w:r>
        <w:rPr>
          <w:noProof/>
        </w:rPr>
        <w:drawing>
          <wp:inline distT="0" distB="0" distL="0" distR="0" wp14:anchorId="1C1E78E6" wp14:editId="5810D0F7">
            <wp:extent cx="5943600" cy="6035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35675"/>
                    </a:xfrm>
                    <a:prstGeom prst="rect">
                      <a:avLst/>
                    </a:prstGeom>
                  </pic:spPr>
                </pic:pic>
              </a:graphicData>
            </a:graphic>
          </wp:inline>
        </w:drawing>
      </w:r>
    </w:p>
    <w:p w:rsidR="00876C97" w:rsidRPr="0039320E" w:rsidRDefault="00876C97" w:rsidP="00876C97">
      <w:pPr>
        <w:pStyle w:val="Caption"/>
      </w:pPr>
      <w:bookmarkStart w:id="36" w:name="_Ref461628163"/>
      <w:bookmarkStart w:id="37" w:name="_Ref461628176"/>
      <w:bookmarkStart w:id="38" w:name="_Toc461631486"/>
      <w:bookmarkStart w:id="39" w:name="_Toc461716156"/>
      <w:r>
        <w:t xml:space="preserve">Figure </w:t>
      </w:r>
      <w:fldSimple w:instr=" SEQ Figure \* ARABIC ">
        <w:r w:rsidR="0024771C">
          <w:rPr>
            <w:noProof/>
          </w:rPr>
          <w:t>4</w:t>
        </w:r>
      </w:fldSimple>
      <w:bookmarkEnd w:id="36"/>
      <w:r>
        <w:t xml:space="preserve"> Location of ecoregions 8, 9, and 10 (in yellow).</w:t>
      </w:r>
      <w:bookmarkEnd w:id="37"/>
      <w:bookmarkEnd w:id="38"/>
      <w:bookmarkEnd w:id="39"/>
    </w:p>
    <w:p w:rsidR="007B1EEA" w:rsidRDefault="007B1EEA" w:rsidP="007B1EEA"/>
    <w:p w:rsidR="007B1EEA" w:rsidRDefault="007B1EEA" w:rsidP="007B1EEA">
      <w:r>
        <w:rPr>
          <w:noProof/>
        </w:rPr>
        <w:drawing>
          <wp:inline distT="0" distB="0" distL="0" distR="0" wp14:anchorId="182D8387" wp14:editId="251B85D2">
            <wp:extent cx="5943600" cy="60490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49010"/>
                    </a:xfrm>
                    <a:prstGeom prst="rect">
                      <a:avLst/>
                    </a:prstGeom>
                  </pic:spPr>
                </pic:pic>
              </a:graphicData>
            </a:graphic>
          </wp:inline>
        </w:drawing>
      </w:r>
    </w:p>
    <w:p w:rsidR="007B1EEA" w:rsidRDefault="0052428C" w:rsidP="00626DB8">
      <w:pPr>
        <w:pStyle w:val="Caption"/>
      </w:pPr>
      <w:bookmarkStart w:id="40" w:name="_Ref461639727"/>
      <w:bookmarkStart w:id="41" w:name="_Ref461639671"/>
      <w:bookmarkStart w:id="42" w:name="_Toc461716157"/>
      <w:r>
        <w:t xml:space="preserve">Figure </w:t>
      </w:r>
      <w:fldSimple w:instr=" SEQ Figure \* ARABIC ">
        <w:r w:rsidR="0024771C">
          <w:rPr>
            <w:noProof/>
          </w:rPr>
          <w:t>5</w:t>
        </w:r>
      </w:fldSimple>
      <w:bookmarkEnd w:id="40"/>
      <w:r>
        <w:t xml:space="preserve">. </w:t>
      </w:r>
      <w:r w:rsidRPr="00A00DF0">
        <w:t>Areas for which the 2015 valley floor HBV parameters are used (in yellow)</w:t>
      </w:r>
      <w:r>
        <w:t>.</w:t>
      </w:r>
      <w:bookmarkEnd w:id="41"/>
      <w:bookmarkEnd w:id="42"/>
    </w:p>
    <w:p w:rsidR="00626DB8" w:rsidRPr="00626DB8" w:rsidRDefault="00626DB8" w:rsidP="00626DB8"/>
    <w:p w:rsidR="00C35CC8" w:rsidRDefault="00C35CC8" w:rsidP="00C35CC8">
      <w:pPr>
        <w:pStyle w:val="Heading1"/>
      </w:pPr>
      <w:bookmarkStart w:id="43" w:name="_Toc461716149"/>
      <w:r>
        <w:t>Results</w:t>
      </w:r>
      <w:bookmarkEnd w:id="43"/>
    </w:p>
    <w:p w:rsidR="0024771C" w:rsidRPr="003B7239" w:rsidRDefault="000D1C95" w:rsidP="003B7239">
      <w:pPr>
        <w:pStyle w:val="Caption"/>
        <w:rPr>
          <w:i w:val="0"/>
          <w:iCs w:val="0"/>
        </w:rPr>
      </w:pPr>
      <w:r>
        <w:fldChar w:fldCharType="begin"/>
      </w:r>
      <w:r>
        <w:instrText xml:space="preserve"> REF _Ref460753575 \h </w:instrText>
      </w:r>
      <w:r>
        <w:fldChar w:fldCharType="separate"/>
      </w:r>
    </w:p>
    <w:p w:rsidR="00C02532" w:rsidRDefault="000D1C95" w:rsidP="0052428C">
      <w:r>
        <w:fldChar w:fldCharType="end"/>
      </w:r>
      <w:r w:rsidR="00E625D8">
        <w:fldChar w:fldCharType="begin"/>
      </w:r>
      <w:r w:rsidR="00E625D8">
        <w:instrText xml:space="preserve"> REF _Ref461638721 \h </w:instrText>
      </w:r>
      <w:r w:rsidR="00E625D8">
        <w:fldChar w:fldCharType="separate"/>
      </w:r>
      <w:r w:rsidR="0024771C">
        <w:t xml:space="preserve">Table </w:t>
      </w:r>
      <w:r w:rsidR="0024771C">
        <w:rPr>
          <w:noProof/>
        </w:rPr>
        <w:t>2</w:t>
      </w:r>
      <w:r w:rsidR="00E625D8">
        <w:fldChar w:fldCharType="end"/>
      </w:r>
      <w:r w:rsidR="003B054A">
        <w:t xml:space="preserve"> and </w:t>
      </w:r>
      <w:r w:rsidR="0052428C">
        <w:fldChar w:fldCharType="begin"/>
      </w:r>
      <w:r w:rsidR="0052428C">
        <w:instrText xml:space="preserve"> REF _Ref461639857 \h </w:instrText>
      </w:r>
      <w:r w:rsidR="0052428C">
        <w:fldChar w:fldCharType="separate"/>
      </w:r>
      <w:r w:rsidR="0024771C">
        <w:t xml:space="preserve">Figure </w:t>
      </w:r>
      <w:r w:rsidR="0024771C">
        <w:rPr>
          <w:noProof/>
        </w:rPr>
        <w:t>2</w:t>
      </w:r>
      <w:r w:rsidR="0052428C">
        <w:fldChar w:fldCharType="end"/>
      </w:r>
      <w:r w:rsidR="0052428C">
        <w:t xml:space="preserve"> </w:t>
      </w:r>
      <w:r w:rsidR="003B054A">
        <w:t>present the final values chosen for the HBV parameters and where they apply.</w:t>
      </w:r>
      <w:r w:rsidR="0052428C">
        <w:t xml:space="preserve"> </w:t>
      </w:r>
    </w:p>
    <w:p w:rsidR="003B054A" w:rsidRDefault="003B054A" w:rsidP="00C35CC8">
      <w:r>
        <w:t xml:space="preserve">Beginning with </w:t>
      </w:r>
      <w:r w:rsidR="00E3005F">
        <w:fldChar w:fldCharType="begin"/>
      </w:r>
      <w:r w:rsidR="00E3005F">
        <w:instrText xml:space="preserve"> REF _Ref460820108 \h </w:instrText>
      </w:r>
      <w:r w:rsidR="00E3005F">
        <w:fldChar w:fldCharType="separate"/>
      </w:r>
      <w:r w:rsidR="0024771C">
        <w:t xml:space="preserve">Figure </w:t>
      </w:r>
      <w:r w:rsidR="0024771C">
        <w:rPr>
          <w:noProof/>
        </w:rPr>
        <w:t>6</w:t>
      </w:r>
      <w:r w:rsidR="00E3005F">
        <w:fldChar w:fldCharType="end"/>
      </w:r>
      <w:r w:rsidR="00E3005F">
        <w:t xml:space="preserve"> </w:t>
      </w:r>
      <w:r w:rsidR="00473074">
        <w:t>there is a series of 9 figures showing the observed and simulated annual inflows for the 9 reservoir drainages targeted in the first step of our calibration process.</w:t>
      </w:r>
      <w:r w:rsidR="005C7E4D">
        <w:t xml:space="preserve"> </w:t>
      </w:r>
      <w:r w:rsidR="00CD1D17">
        <w:t xml:space="preserve"> In this series of figures, “WW2100 2.3” uses the 2015 calibration; “new calib” uses the 2016 calibration; “obs” or “observed” is the NRNI data.</w:t>
      </w:r>
      <w:r w:rsidR="005C7E4D">
        <w:t xml:space="preserve"> With a few single-year exceptions, the calibrated simulations are capturing both the amounts and year-to-year variability of annual inflows reasonably well, in the years used for the calibration itself.</w:t>
      </w:r>
    </w:p>
    <w:p w:rsidR="0060239D" w:rsidRDefault="0060239D" w:rsidP="00C35CC8"/>
    <w:p w:rsidR="0060239D" w:rsidRDefault="0060239D" w:rsidP="00C35CC8">
      <w:r>
        <w:rPr>
          <w:noProof/>
        </w:rPr>
        <w:drawing>
          <wp:inline distT="0" distB="0" distL="0" distR="0" wp14:anchorId="2BE99079" wp14:editId="3A583ADD">
            <wp:extent cx="55245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1828800"/>
                    </a:xfrm>
                    <a:prstGeom prst="rect">
                      <a:avLst/>
                    </a:prstGeom>
                  </pic:spPr>
                </pic:pic>
              </a:graphicData>
            </a:graphic>
          </wp:inline>
        </w:drawing>
      </w:r>
    </w:p>
    <w:p w:rsidR="003B054A" w:rsidRDefault="003B054A" w:rsidP="003B054A">
      <w:pPr>
        <w:pStyle w:val="Caption"/>
      </w:pPr>
      <w:bookmarkStart w:id="44" w:name="_Ref460820108"/>
      <w:bookmarkStart w:id="45" w:name="_Toc461631488"/>
      <w:bookmarkStart w:id="46" w:name="_Toc461716158"/>
      <w:r>
        <w:t xml:space="preserve">Figure </w:t>
      </w:r>
      <w:fldSimple w:instr=" SEQ Figure \* ARABIC ">
        <w:r w:rsidR="0024771C">
          <w:rPr>
            <w:noProof/>
          </w:rPr>
          <w:t>6</w:t>
        </w:r>
      </w:fldSimple>
      <w:bookmarkEnd w:id="44"/>
      <w:r>
        <w:t>. Blue River Reservoir inflow rates, 1980-94</w:t>
      </w:r>
      <w:r w:rsidR="00E3005F">
        <w:t>.</w:t>
      </w:r>
      <w:bookmarkEnd w:id="46"/>
      <w:r w:rsidR="00E3005F">
        <w:t xml:space="preserve">  </w:t>
      </w:r>
      <w:bookmarkEnd w:id="45"/>
    </w:p>
    <w:p w:rsidR="00E3005F" w:rsidRPr="00E3005F" w:rsidRDefault="00A035B2" w:rsidP="00E3005F">
      <w:r>
        <w:rPr>
          <w:noProof/>
        </w:rPr>
        <w:drawing>
          <wp:inline distT="0" distB="0" distL="0" distR="0" wp14:anchorId="65D70002" wp14:editId="042830C3">
            <wp:extent cx="5486400" cy="1706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ttageGroveInflowRates1980-94.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1706245"/>
                    </a:xfrm>
                    <a:prstGeom prst="rect">
                      <a:avLst/>
                    </a:prstGeom>
                  </pic:spPr>
                </pic:pic>
              </a:graphicData>
            </a:graphic>
          </wp:inline>
        </w:drawing>
      </w:r>
    </w:p>
    <w:p w:rsidR="003B054A" w:rsidRDefault="003B054A" w:rsidP="003B054A">
      <w:pPr>
        <w:pStyle w:val="Caption"/>
      </w:pPr>
      <w:bookmarkStart w:id="47" w:name="_Toc461631489"/>
      <w:bookmarkStart w:id="48" w:name="_Toc461716159"/>
      <w:r>
        <w:t xml:space="preserve">Figure </w:t>
      </w:r>
      <w:fldSimple w:instr=" SEQ Figure \* ARABIC ">
        <w:r w:rsidR="0024771C">
          <w:rPr>
            <w:noProof/>
          </w:rPr>
          <w:t>7</w:t>
        </w:r>
      </w:fldSimple>
      <w:r>
        <w:t>. Cottage Grove Reservoir inflow rates, 1980-94</w:t>
      </w:r>
      <w:r w:rsidR="00E3005F">
        <w:t>.</w:t>
      </w:r>
      <w:bookmarkEnd w:id="48"/>
      <w:r w:rsidR="00E3005F">
        <w:t xml:space="preserve">  </w:t>
      </w:r>
      <w:bookmarkEnd w:id="47"/>
    </w:p>
    <w:p w:rsidR="00E3005F" w:rsidRPr="00E3005F" w:rsidRDefault="00A035B2" w:rsidP="00E3005F">
      <w:r w:rsidRPr="007C28F4">
        <w:rPr>
          <w:noProof/>
        </w:rPr>
        <w:drawing>
          <wp:inline distT="0" distB="0" distL="0" distR="0" wp14:anchorId="14E348C3" wp14:editId="6E6B22D9">
            <wp:extent cx="5486400" cy="1684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garInflowRates1980-94.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84655"/>
                    </a:xfrm>
                    <a:prstGeom prst="rect">
                      <a:avLst/>
                    </a:prstGeom>
                  </pic:spPr>
                </pic:pic>
              </a:graphicData>
            </a:graphic>
          </wp:inline>
        </w:drawing>
      </w:r>
    </w:p>
    <w:p w:rsidR="00E3005F" w:rsidRDefault="003B054A" w:rsidP="00E3005F">
      <w:pPr>
        <w:pStyle w:val="Caption"/>
      </w:pPr>
      <w:bookmarkStart w:id="49" w:name="_Toc461631490"/>
      <w:bookmarkStart w:id="50" w:name="_Toc461716160"/>
      <w:r>
        <w:t xml:space="preserve">Figure </w:t>
      </w:r>
      <w:fldSimple w:instr=" SEQ Figure \* ARABIC ">
        <w:r w:rsidR="0024771C">
          <w:rPr>
            <w:noProof/>
          </w:rPr>
          <w:t>8</w:t>
        </w:r>
      </w:fldSimple>
      <w:r>
        <w:t>. Cougar Reservoir inflow rates, 1980-94</w:t>
      </w:r>
      <w:r w:rsidR="00E3005F">
        <w:t>.  .</w:t>
      </w:r>
      <w:bookmarkEnd w:id="49"/>
      <w:bookmarkEnd w:id="50"/>
    </w:p>
    <w:p w:rsidR="003B054A" w:rsidRDefault="00A035B2" w:rsidP="003B054A">
      <w:pPr>
        <w:pStyle w:val="Caption"/>
      </w:pPr>
      <w:r>
        <w:rPr>
          <w:noProof/>
        </w:rPr>
        <w:drawing>
          <wp:inline distT="0" distB="0" distL="0" distR="0" wp14:anchorId="1F24E003" wp14:editId="64B28C42">
            <wp:extent cx="5486400" cy="16935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roitInflowRates1980-94.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1693545"/>
                    </a:xfrm>
                    <a:prstGeom prst="rect">
                      <a:avLst/>
                    </a:prstGeom>
                  </pic:spPr>
                </pic:pic>
              </a:graphicData>
            </a:graphic>
          </wp:inline>
        </w:drawing>
      </w:r>
    </w:p>
    <w:p w:rsidR="00E3005F" w:rsidRDefault="003B054A" w:rsidP="00E3005F">
      <w:pPr>
        <w:pStyle w:val="Caption"/>
      </w:pPr>
      <w:bookmarkStart w:id="51" w:name="_Toc461631491"/>
      <w:bookmarkStart w:id="52" w:name="_Toc461716161"/>
      <w:r>
        <w:t xml:space="preserve">Figure </w:t>
      </w:r>
      <w:fldSimple w:instr=" SEQ Figure \* ARABIC ">
        <w:r w:rsidR="0024771C">
          <w:rPr>
            <w:noProof/>
          </w:rPr>
          <w:t>9</w:t>
        </w:r>
      </w:fldSimple>
      <w:r>
        <w:t>. Detroit Reservoir inflow rates, 1980-9</w:t>
      </w:r>
      <w:r w:rsidR="00E3005F">
        <w:t>4.</w:t>
      </w:r>
      <w:bookmarkEnd w:id="52"/>
      <w:r w:rsidR="00E3005F">
        <w:t xml:space="preserve">  </w:t>
      </w:r>
      <w:bookmarkEnd w:id="51"/>
    </w:p>
    <w:p w:rsidR="003B054A" w:rsidRDefault="00A035B2" w:rsidP="003B054A">
      <w:pPr>
        <w:pStyle w:val="Caption"/>
      </w:pPr>
      <w:r>
        <w:rPr>
          <w:noProof/>
        </w:rPr>
        <w:drawing>
          <wp:inline distT="0" distB="0" distL="0" distR="0" wp14:anchorId="30BBB085" wp14:editId="2B6FB16A">
            <wp:extent cx="5486400" cy="1696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enaInflowRates1980-94.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6720"/>
                    </a:xfrm>
                    <a:prstGeom prst="rect">
                      <a:avLst/>
                    </a:prstGeom>
                  </pic:spPr>
                </pic:pic>
              </a:graphicData>
            </a:graphic>
          </wp:inline>
        </w:drawing>
      </w:r>
    </w:p>
    <w:p w:rsidR="00E3005F" w:rsidRDefault="003B054A" w:rsidP="00E3005F">
      <w:pPr>
        <w:pStyle w:val="Caption"/>
      </w:pPr>
      <w:bookmarkStart w:id="53" w:name="_Toc461631492"/>
      <w:bookmarkStart w:id="54" w:name="_Toc461716162"/>
      <w:r>
        <w:t xml:space="preserve">Figure </w:t>
      </w:r>
      <w:fldSimple w:instr=" SEQ Figure \* ARABIC ">
        <w:r w:rsidR="0024771C">
          <w:rPr>
            <w:noProof/>
          </w:rPr>
          <w:t>10</w:t>
        </w:r>
      </w:fldSimple>
      <w:r>
        <w:t>. Dorena Reservoir inflow rates, 1980-94</w:t>
      </w:r>
      <w:r w:rsidR="00E3005F">
        <w:t>.</w:t>
      </w:r>
      <w:bookmarkEnd w:id="54"/>
      <w:r w:rsidR="00E3005F">
        <w:t xml:space="preserve">  </w:t>
      </w:r>
      <w:bookmarkEnd w:id="53"/>
    </w:p>
    <w:p w:rsidR="003B054A" w:rsidRDefault="00A035B2" w:rsidP="003B054A">
      <w:pPr>
        <w:pStyle w:val="Caption"/>
      </w:pPr>
      <w:r>
        <w:rPr>
          <w:noProof/>
        </w:rPr>
        <w:drawing>
          <wp:inline distT="0" distB="0" distL="0" distR="0" wp14:anchorId="76F5F3D7" wp14:editId="5498721F">
            <wp:extent cx="5486400" cy="1938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lCreekInflowRates1980-94.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1938020"/>
                    </a:xfrm>
                    <a:prstGeom prst="rect">
                      <a:avLst/>
                    </a:prstGeom>
                  </pic:spPr>
                </pic:pic>
              </a:graphicData>
            </a:graphic>
          </wp:inline>
        </w:drawing>
      </w:r>
    </w:p>
    <w:p w:rsidR="00E3005F" w:rsidRDefault="00473074" w:rsidP="00E3005F">
      <w:pPr>
        <w:pStyle w:val="Caption"/>
      </w:pPr>
      <w:bookmarkStart w:id="55" w:name="_Toc461631493"/>
      <w:bookmarkStart w:id="56" w:name="_Toc461716163"/>
      <w:r>
        <w:t xml:space="preserve">Figure </w:t>
      </w:r>
      <w:fldSimple w:instr=" SEQ Figure \* ARABIC ">
        <w:r w:rsidR="0024771C">
          <w:rPr>
            <w:noProof/>
          </w:rPr>
          <w:t>11</w:t>
        </w:r>
      </w:fldSimple>
      <w:r>
        <w:t>. Fall Creek Reservoir inflow rates, 1980-94</w:t>
      </w:r>
      <w:r w:rsidR="00E3005F">
        <w:t>.</w:t>
      </w:r>
      <w:bookmarkEnd w:id="56"/>
      <w:r w:rsidR="00E3005F">
        <w:t xml:space="preserve">  </w:t>
      </w:r>
      <w:bookmarkEnd w:id="55"/>
    </w:p>
    <w:p w:rsidR="00CD1D17" w:rsidRPr="00CD1D17" w:rsidRDefault="00CD1D17" w:rsidP="00CD1D17"/>
    <w:p w:rsidR="00473074" w:rsidRDefault="00A035B2" w:rsidP="00473074">
      <w:pPr>
        <w:pStyle w:val="Caption"/>
      </w:pPr>
      <w:r>
        <w:rPr>
          <w:noProof/>
        </w:rPr>
        <w:drawing>
          <wp:inline distT="0" distB="0" distL="0" distR="0" wp14:anchorId="775EE234" wp14:editId="0E18E805">
            <wp:extent cx="5486400" cy="1677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677572"/>
                    </a:xfrm>
                    <a:prstGeom prst="rect">
                      <a:avLst/>
                    </a:prstGeom>
                  </pic:spPr>
                </pic:pic>
              </a:graphicData>
            </a:graphic>
          </wp:inline>
        </w:drawing>
      </w:r>
    </w:p>
    <w:p w:rsidR="00E3005F" w:rsidRDefault="00473074" w:rsidP="00E3005F">
      <w:pPr>
        <w:pStyle w:val="Caption"/>
      </w:pPr>
      <w:bookmarkStart w:id="57" w:name="_Toc461631494"/>
      <w:bookmarkStart w:id="58" w:name="_Toc461716164"/>
      <w:r>
        <w:t xml:space="preserve">Figure </w:t>
      </w:r>
      <w:fldSimple w:instr=" SEQ Figure \* ARABIC ">
        <w:r w:rsidR="0024771C">
          <w:rPr>
            <w:noProof/>
          </w:rPr>
          <w:t>12</w:t>
        </w:r>
      </w:fldSimple>
      <w:r>
        <w:t>. Fern Ridge Reservoir inflow rates, 1980-94</w:t>
      </w:r>
      <w:bookmarkEnd w:id="57"/>
      <w:r w:rsidR="00CD1D17">
        <w:t>.</w:t>
      </w:r>
      <w:bookmarkEnd w:id="58"/>
    </w:p>
    <w:p w:rsidR="00473074" w:rsidRDefault="00A035B2" w:rsidP="00473074">
      <w:pPr>
        <w:pStyle w:val="Caption"/>
      </w:pPr>
      <w:r>
        <w:rPr>
          <w:noProof/>
        </w:rPr>
        <w:drawing>
          <wp:inline distT="0" distB="0" distL="0" distR="0" wp14:anchorId="6C89B67F" wp14:editId="7A2B0631">
            <wp:extent cx="5486400" cy="1696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eterInflowRates1980-94.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1696720"/>
                    </a:xfrm>
                    <a:prstGeom prst="rect">
                      <a:avLst/>
                    </a:prstGeom>
                  </pic:spPr>
                </pic:pic>
              </a:graphicData>
            </a:graphic>
          </wp:inline>
        </w:drawing>
      </w:r>
    </w:p>
    <w:p w:rsidR="00E3005F" w:rsidRDefault="00473074" w:rsidP="00E3005F">
      <w:pPr>
        <w:pStyle w:val="Caption"/>
      </w:pPr>
      <w:bookmarkStart w:id="59" w:name="_Toc461631495"/>
      <w:bookmarkStart w:id="60" w:name="_Toc461716165"/>
      <w:r>
        <w:t xml:space="preserve">Figure </w:t>
      </w:r>
      <w:fldSimple w:instr=" SEQ Figure \* ARABIC ">
        <w:r w:rsidR="0024771C">
          <w:rPr>
            <w:noProof/>
          </w:rPr>
          <w:t>13</w:t>
        </w:r>
      </w:fldSimple>
      <w:r>
        <w:t>. Green Peter Reservoir inflow rates, 1980-94</w:t>
      </w:r>
      <w:bookmarkEnd w:id="59"/>
      <w:bookmarkEnd w:id="60"/>
    </w:p>
    <w:p w:rsidR="00473074" w:rsidRDefault="00A035B2" w:rsidP="00473074">
      <w:pPr>
        <w:pStyle w:val="Caption"/>
      </w:pPr>
      <w:r>
        <w:rPr>
          <w:noProof/>
        </w:rPr>
        <w:drawing>
          <wp:inline distT="0" distB="0" distL="0" distR="0" wp14:anchorId="5F9980E8" wp14:editId="1EF32EE8">
            <wp:extent cx="5486400"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lsCreekInflowRates1980-94.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1682750"/>
                    </a:xfrm>
                    <a:prstGeom prst="rect">
                      <a:avLst/>
                    </a:prstGeom>
                  </pic:spPr>
                </pic:pic>
              </a:graphicData>
            </a:graphic>
          </wp:inline>
        </w:drawing>
      </w:r>
    </w:p>
    <w:p w:rsidR="00E3005F" w:rsidRDefault="00473074" w:rsidP="00E3005F">
      <w:pPr>
        <w:pStyle w:val="Caption"/>
      </w:pPr>
      <w:bookmarkStart w:id="61" w:name="_Toc461631496"/>
      <w:bookmarkStart w:id="62" w:name="_Toc461716166"/>
      <w:r>
        <w:t xml:space="preserve">Figure </w:t>
      </w:r>
      <w:fldSimple w:instr=" SEQ Figure \* ARABIC ">
        <w:r w:rsidR="0024771C">
          <w:rPr>
            <w:noProof/>
          </w:rPr>
          <w:t>14</w:t>
        </w:r>
      </w:fldSimple>
      <w:r>
        <w:t>. Hills Creek Reservoir inflow rates, 1980-94</w:t>
      </w:r>
      <w:r w:rsidR="00E3005F">
        <w:t>.</w:t>
      </w:r>
      <w:bookmarkEnd w:id="62"/>
      <w:r w:rsidR="00E3005F">
        <w:t xml:space="preserve">  </w:t>
      </w:r>
      <w:bookmarkEnd w:id="61"/>
    </w:p>
    <w:p w:rsidR="00CD1D17" w:rsidRDefault="00CD1D17">
      <w:pPr>
        <w:rPr>
          <w:i/>
          <w:iCs/>
          <w:color w:val="44546A" w:themeColor="text2"/>
          <w:sz w:val="18"/>
          <w:szCs w:val="18"/>
        </w:rPr>
      </w:pPr>
      <w:r>
        <w:rPr>
          <w:i/>
          <w:iCs/>
          <w:color w:val="44546A" w:themeColor="text2"/>
          <w:sz w:val="18"/>
          <w:szCs w:val="18"/>
        </w:rPr>
        <w:br w:type="page"/>
      </w:r>
    </w:p>
    <w:p w:rsidR="00C02532" w:rsidRPr="00C02532" w:rsidRDefault="00C02532" w:rsidP="00C02532"/>
    <w:p w:rsidR="00C35CC8" w:rsidRDefault="00C35CC8" w:rsidP="00C35CC8">
      <w:pPr>
        <w:pStyle w:val="Heading1"/>
      </w:pPr>
      <w:bookmarkStart w:id="63" w:name="_Toc461716150"/>
      <w:r>
        <w:t>Discussion</w:t>
      </w:r>
      <w:bookmarkEnd w:id="63"/>
    </w:p>
    <w:p w:rsidR="00C35CC8" w:rsidRDefault="00061FD3" w:rsidP="00C35CC8">
      <w:r>
        <w:t xml:space="preserve">This is not a perfect calibration.  We began the calibration process with some naiveté about PEST, HBV, and even the WW2100 model itself.  Over the course of the work we corrected some of our early mistakes, but not all of them.  Nevertheless, the WW2100 model as calibrated does an effective job of reproducing the magnitude, interannual variability, and daily variability of streamflows for the 1980-94 calibration period and also for the years 1995-2009.  </w:t>
      </w:r>
    </w:p>
    <w:p w:rsidR="00061FD3" w:rsidRDefault="004511B3" w:rsidP="00C35CC8">
      <w:r>
        <w:t>We reduced the number of HBV parameters to be calibrated from 14 in the 2015 calibration to 9.  Our choice of which HBV parameters to calibrate could have been improved further by omitting CFR, the refreezing coefficient.  For our region’s climate, characterized by mostly above-freezing or near-freezing temperatur</w:t>
      </w:r>
      <w:r w:rsidR="00851735">
        <w:t>es, CFR has little effect on the</w:t>
      </w:r>
      <w:r>
        <w:t xml:space="preserve"> simulation results.  Fixing the value of CFR at 0.05, as suggested in personal communications from Kellie Vache and Anne Nolin, would have speeded up the PEST runs by reducing the number of parameters from 9 to 8.</w:t>
      </w:r>
    </w:p>
    <w:p w:rsidR="004511B3" w:rsidRDefault="004511B3" w:rsidP="00C35CC8">
      <w:r>
        <w:t>We retained the form of the objective function which had been used in the 2015 calibration, the sum of the squared daily differences.  With the characteristic magnitudes in our data, this form gives undue weight to outl</w:t>
      </w:r>
      <w:r w:rsidR="00F87A32">
        <w:t>iers.  If we were to repeat this work, we would try using the sum of the absolute values of the differences as the objective function.  A further refinement, which would allow comparison of objective function values between basins, would be to divide by the long term average daily flow for the basin being calibrated.</w:t>
      </w:r>
    </w:p>
    <w:p w:rsidR="00F87A32" w:rsidRPr="00E625D8" w:rsidRDefault="00851735" w:rsidP="00C35CC8">
      <w:r>
        <w:t xml:space="preserve">We did improve on the 2015 calibration by more carefully constraining the parameter values to ranges which made sense mathematically and which were consistent with published reports.  </w:t>
      </w:r>
      <w:r w:rsidR="004E7FE0">
        <w:t>The bounds that we used for the parameter values are shown at the bottom of</w:t>
      </w:r>
      <w:r w:rsidR="00E625D8">
        <w:t xml:space="preserve"> </w:t>
      </w:r>
      <w:r w:rsidR="00E625D8">
        <w:fldChar w:fldCharType="begin"/>
      </w:r>
      <w:r w:rsidR="00E625D8">
        <w:instrText xml:space="preserve"> REF _Ref461638721 \h </w:instrText>
      </w:r>
      <w:r w:rsidR="00E625D8">
        <w:fldChar w:fldCharType="separate"/>
      </w:r>
      <w:r w:rsidR="0024771C">
        <w:t xml:space="preserve">Table </w:t>
      </w:r>
      <w:r w:rsidR="0024771C">
        <w:rPr>
          <w:noProof/>
        </w:rPr>
        <w:t>2</w:t>
      </w:r>
      <w:r w:rsidR="00E625D8">
        <w:fldChar w:fldCharType="end"/>
      </w:r>
      <w:r w:rsidR="004E7FE0">
        <w:t xml:space="preserve">.  </w:t>
      </w:r>
      <w:r>
        <w:t>After setting the ranges, however, we relied entirely on PEST to find</w:t>
      </w:r>
      <w:r w:rsidR="004E7FE0">
        <w:t xml:space="preserve"> the parameter values.  If we had been able to spend more time on the calibration, we would have looked at when and where the largest differences between simulated streamflows and gage readings occur, with an eye to identifying HBV mechanisms which might be improved manually.</w:t>
      </w:r>
    </w:p>
    <w:p w:rsidR="00F87A32" w:rsidRDefault="004E7FE0" w:rsidP="00C35CC8">
      <w:r>
        <w:t>The 2015 calibration made use of gage readings from about 18 small basins, chosen</w:t>
      </w:r>
      <w:r w:rsidR="001C6E0B">
        <w:t xml:space="preserve"> to avoid anthropogenic effects.  The final parameter values from that calibration consisted of 4 sets, which were applied in 4 different groups of ecoregions (High Cascades, western Cascades, valley floor, and Coast Range).  The specific parameter values in the 4 sets were averages of the parameter values produced by PEST for the smaller basins.  Exact details of the averaging process are unknown to us.</w:t>
      </w:r>
    </w:p>
    <w:p w:rsidR="004511B3" w:rsidRDefault="001C6E0B" w:rsidP="00C35CC8">
      <w:r>
        <w:t xml:space="preserve">Our use of PEST in 2016 produced 13 sets of parameter values.  We applied those sets directly to different parts of the WRB, without averaging.  </w:t>
      </w:r>
      <w:r w:rsidR="009153B3">
        <w:t xml:space="preserve">We also chose to use one of the PEST-produced sets from 2015 as representative of soil and climate conditions on the valley floor, below the elevations of the gages we used.  </w:t>
      </w:r>
      <w:r w:rsidR="00E625D8">
        <w:fldChar w:fldCharType="begin"/>
      </w:r>
      <w:r w:rsidR="00E625D8">
        <w:instrText xml:space="preserve"> REF _Ref461639857 \h </w:instrText>
      </w:r>
      <w:r w:rsidR="00E625D8">
        <w:fldChar w:fldCharType="separate"/>
      </w:r>
      <w:r w:rsidR="0024771C">
        <w:t xml:space="preserve">Figure </w:t>
      </w:r>
      <w:r w:rsidR="0024771C">
        <w:rPr>
          <w:noProof/>
        </w:rPr>
        <w:t>2</w:t>
      </w:r>
      <w:r w:rsidR="00E625D8">
        <w:fldChar w:fldCharType="end"/>
      </w:r>
      <w:r w:rsidR="00E625D8">
        <w:t xml:space="preserve"> </w:t>
      </w:r>
      <w:r w:rsidR="009153B3">
        <w:t xml:space="preserve">shows how we applied our sets of parameter values across the basin.  </w:t>
      </w:r>
    </w:p>
    <w:p w:rsidR="009153B3" w:rsidRDefault="00D007A2" w:rsidP="00C35CC8">
      <w:r>
        <w:t>A criticism had been made of the WW2100 simulation results using the 2015 calibration, that the reservoirs failed to refill more often in the simulations than would be expected from the historical record.  Accordingly, o</w:t>
      </w:r>
      <w:r w:rsidR="009153B3">
        <w:t>ne of the objectives of our calibration</w:t>
      </w:r>
      <w:r>
        <w:t xml:space="preserve"> in 2016</w:t>
      </w:r>
      <w:r w:rsidR="009153B3">
        <w:t xml:space="preserve"> was to improve the simulation of reservoir refills in spring. </w:t>
      </w:r>
      <w:r w:rsidR="009031A0">
        <w:t xml:space="preserve"> </w:t>
      </w:r>
      <w:r w:rsidR="009153B3">
        <w:t xml:space="preserve">That </w:t>
      </w:r>
      <w:r>
        <w:t>objective led to</w:t>
      </w:r>
      <w:r w:rsidR="009153B3">
        <w:t xml:space="preserve"> the decision to use PEST on reservoir drainages rather than on the smaller basins used in the previous calibration</w:t>
      </w:r>
      <w:r>
        <w:t>.</w:t>
      </w:r>
      <w:r w:rsidR="003E2532">
        <w:t xml:space="preserve">  Reservoir refill patterns in the Reference scenario simulations of the 2010-99 years are materially different using the 2016 calibration for most of the 9 reservoirs; see the series of figures beginning </w:t>
      </w:r>
      <w:r w:rsidR="00CD1D17">
        <w:t>with</w:t>
      </w:r>
      <w:r w:rsidR="002F1AB8">
        <w:t xml:space="preserve"> </w:t>
      </w:r>
      <w:r w:rsidR="002F1AB8">
        <w:fldChar w:fldCharType="begin"/>
      </w:r>
      <w:r w:rsidR="002F1AB8">
        <w:instrText xml:space="preserve"> REF _Ref461712575 \h </w:instrText>
      </w:r>
      <w:r w:rsidR="002F1AB8">
        <w:fldChar w:fldCharType="separate"/>
      </w:r>
      <w:r w:rsidR="0024771C">
        <w:t xml:space="preserve">Figure </w:t>
      </w:r>
      <w:r w:rsidR="0024771C">
        <w:rPr>
          <w:noProof/>
        </w:rPr>
        <w:t>15</w:t>
      </w:r>
      <w:r w:rsidR="002F1AB8">
        <w:fldChar w:fldCharType="end"/>
      </w:r>
      <w:r w:rsidR="00CD1D17">
        <w:t>.</w:t>
      </w:r>
      <w:r w:rsidR="00762BA5">
        <w:t xml:space="preserve">  In these figures the x-axis is days since December 31, 2009.  The blue line traces the seasonal changes in the reservoir level; the red line behind the blue line is the rule curve elevation.  Where the annual peak is red, the reservoir has failed to refill.</w:t>
      </w:r>
    </w:p>
    <w:p w:rsidR="00762BA5" w:rsidRDefault="0060239D" w:rsidP="00762BA5">
      <w:r>
        <w:rPr>
          <w:noProof/>
        </w:rPr>
        <w:drawing>
          <wp:inline distT="0" distB="0" distL="0" distR="0" wp14:anchorId="725B3FF6" wp14:editId="31B1BDB9">
            <wp:extent cx="563880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800" cy="3676650"/>
                    </a:xfrm>
                    <a:prstGeom prst="rect">
                      <a:avLst/>
                    </a:prstGeom>
                  </pic:spPr>
                </pic:pic>
              </a:graphicData>
            </a:graphic>
          </wp:inline>
        </w:drawing>
      </w:r>
      <w:bookmarkStart w:id="64" w:name="_Ref461634118"/>
    </w:p>
    <w:p w:rsidR="00762BA5" w:rsidRDefault="00762BA5" w:rsidP="00762BA5">
      <w:pPr>
        <w:pStyle w:val="Caption"/>
      </w:pPr>
      <w:bookmarkStart w:id="65" w:name="_Ref461712575"/>
      <w:bookmarkStart w:id="66" w:name="_Toc461716167"/>
      <w:bookmarkEnd w:id="64"/>
      <w:r>
        <w:t xml:space="preserve">Figure </w:t>
      </w:r>
      <w:fldSimple w:instr=" SEQ Figure \* ARABIC ">
        <w:r w:rsidR="0024771C">
          <w:rPr>
            <w:noProof/>
          </w:rPr>
          <w:t>15</w:t>
        </w:r>
      </w:fldSimple>
      <w:bookmarkEnd w:id="65"/>
      <w:r w:rsidRPr="00EA0B9D">
        <w:t xml:space="preserve"> Blue River reservoir pool elevations, Ref scenario 2010-99.</w:t>
      </w:r>
      <w:bookmarkEnd w:id="66"/>
    </w:p>
    <w:p w:rsidR="009E2416" w:rsidRDefault="00762BA5" w:rsidP="009E2416">
      <w:pPr>
        <w:keepNext/>
      </w:pPr>
      <w:r>
        <w:rPr>
          <w:noProof/>
        </w:rPr>
        <w:drawing>
          <wp:inline distT="0" distB="0" distL="0" distR="0" wp14:anchorId="0AC837B4" wp14:editId="3E0DB188">
            <wp:extent cx="5486400" cy="34155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15518"/>
                    </a:xfrm>
                    <a:prstGeom prst="rect">
                      <a:avLst/>
                    </a:prstGeom>
                  </pic:spPr>
                </pic:pic>
              </a:graphicData>
            </a:graphic>
          </wp:inline>
        </w:drawing>
      </w:r>
    </w:p>
    <w:p w:rsidR="00762BA5" w:rsidRDefault="009E2416" w:rsidP="009E2416">
      <w:pPr>
        <w:pStyle w:val="Caption"/>
      </w:pPr>
      <w:bookmarkStart w:id="67" w:name="_Toc461716168"/>
      <w:r>
        <w:t xml:space="preserve">Figure </w:t>
      </w:r>
      <w:fldSimple w:instr=" SEQ Figure \* ARABIC ">
        <w:r w:rsidR="0024771C">
          <w:rPr>
            <w:noProof/>
          </w:rPr>
          <w:t>16</w:t>
        </w:r>
      </w:fldSimple>
      <w:r>
        <w:t xml:space="preserve"> Cottage Grove reservoir pool elevations, Ref scenario 2010-99.</w:t>
      </w:r>
      <w:bookmarkEnd w:id="67"/>
    </w:p>
    <w:p w:rsidR="00762BA5" w:rsidRDefault="00762BA5" w:rsidP="009E2416">
      <w:pPr>
        <w:pStyle w:val="ListParagraph"/>
        <w:ind w:left="0"/>
      </w:pPr>
    </w:p>
    <w:p w:rsidR="00762BA5" w:rsidRDefault="00762BA5" w:rsidP="00762BA5">
      <w:pPr>
        <w:pStyle w:val="ListParagraph"/>
        <w:ind w:left="0"/>
      </w:pPr>
      <w:r>
        <w:rPr>
          <w:noProof/>
        </w:rPr>
        <w:drawing>
          <wp:inline distT="0" distB="0" distL="0" distR="0" wp14:anchorId="2E6090A3" wp14:editId="49999C13">
            <wp:extent cx="5486400" cy="3434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434275"/>
                    </a:xfrm>
                    <a:prstGeom prst="rect">
                      <a:avLst/>
                    </a:prstGeom>
                  </pic:spPr>
                </pic:pic>
              </a:graphicData>
            </a:graphic>
          </wp:inline>
        </w:drawing>
      </w:r>
    </w:p>
    <w:p w:rsidR="00762BA5" w:rsidRDefault="00762BA5" w:rsidP="00762BA5">
      <w:pPr>
        <w:pStyle w:val="ListParagraph"/>
        <w:keepNext/>
        <w:ind w:left="0"/>
      </w:pPr>
    </w:p>
    <w:p w:rsidR="00762BA5" w:rsidRDefault="00762BA5" w:rsidP="00762BA5">
      <w:pPr>
        <w:pStyle w:val="Caption"/>
      </w:pPr>
      <w:bookmarkStart w:id="68" w:name="_Toc449875748"/>
      <w:bookmarkStart w:id="69" w:name="_Toc461716169"/>
      <w:r>
        <w:t xml:space="preserve">Figure </w:t>
      </w:r>
      <w:fldSimple w:instr=" SEQ Figure \* ARABIC ">
        <w:r w:rsidR="0024771C">
          <w:rPr>
            <w:noProof/>
          </w:rPr>
          <w:t>17</w:t>
        </w:r>
      </w:fldSimple>
      <w:r>
        <w:t xml:space="preserve">. </w:t>
      </w:r>
      <w:bookmarkEnd w:id="68"/>
      <w:r w:rsidR="009E2416">
        <w:t>Cougar reservoir pool elevations, Ref scenario 2010-99</w:t>
      </w:r>
      <w:bookmarkEnd w:id="69"/>
    </w:p>
    <w:p w:rsidR="00762BA5" w:rsidRDefault="00762BA5" w:rsidP="00762BA5">
      <w:r>
        <w:br w:type="page"/>
      </w:r>
    </w:p>
    <w:p w:rsidR="00762BA5" w:rsidRDefault="00762BA5" w:rsidP="00762BA5">
      <w:pPr>
        <w:pStyle w:val="ListParagraph"/>
        <w:ind w:left="0"/>
      </w:pPr>
    </w:p>
    <w:p w:rsidR="00762BA5" w:rsidRDefault="00762BA5" w:rsidP="00762BA5">
      <w:pPr>
        <w:pStyle w:val="ListParagraph"/>
        <w:ind w:left="0"/>
      </w:pPr>
      <w:r>
        <w:rPr>
          <w:noProof/>
        </w:rPr>
        <w:drawing>
          <wp:inline distT="0" distB="0" distL="0" distR="0" wp14:anchorId="25055D18" wp14:editId="59D1338A">
            <wp:extent cx="5486400" cy="342724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427242"/>
                    </a:xfrm>
                    <a:prstGeom prst="rect">
                      <a:avLst/>
                    </a:prstGeom>
                  </pic:spPr>
                </pic:pic>
              </a:graphicData>
            </a:graphic>
          </wp:inline>
        </w:drawing>
      </w:r>
    </w:p>
    <w:p w:rsidR="009E2416" w:rsidRDefault="009E2416" w:rsidP="009E2416">
      <w:pPr>
        <w:pStyle w:val="Caption"/>
      </w:pPr>
      <w:bookmarkStart w:id="70" w:name="_Toc461716170"/>
      <w:r>
        <w:t xml:space="preserve">Figure </w:t>
      </w:r>
      <w:fldSimple w:instr=" SEQ Figure \* ARABIC ">
        <w:r w:rsidR="0024771C">
          <w:rPr>
            <w:noProof/>
          </w:rPr>
          <w:t>18</w:t>
        </w:r>
      </w:fldSimple>
      <w:r>
        <w:t>. Detroit reservoir pool elevations, Ref scenario 2010-99</w:t>
      </w:r>
      <w:bookmarkEnd w:id="70"/>
    </w:p>
    <w:p w:rsidR="00762BA5" w:rsidRDefault="00762BA5" w:rsidP="00762BA5">
      <w:pPr>
        <w:pStyle w:val="ListParagraph"/>
        <w:ind w:left="0"/>
      </w:pPr>
    </w:p>
    <w:p w:rsidR="00762BA5" w:rsidRDefault="00762BA5" w:rsidP="00762BA5">
      <w:pPr>
        <w:pStyle w:val="ListParagraph"/>
        <w:ind w:left="0"/>
      </w:pPr>
    </w:p>
    <w:p w:rsidR="00762BA5" w:rsidRDefault="00762BA5" w:rsidP="00762BA5">
      <w:pPr>
        <w:pStyle w:val="ListParagraph"/>
        <w:keepNext/>
        <w:ind w:left="0"/>
      </w:pPr>
      <w:r>
        <w:rPr>
          <w:noProof/>
        </w:rPr>
        <w:drawing>
          <wp:inline distT="0" distB="0" distL="0" distR="0" wp14:anchorId="49B31C75" wp14:editId="7757A0D9">
            <wp:extent cx="5486400" cy="33914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391486"/>
                    </a:xfrm>
                    <a:prstGeom prst="rect">
                      <a:avLst/>
                    </a:prstGeom>
                  </pic:spPr>
                </pic:pic>
              </a:graphicData>
            </a:graphic>
          </wp:inline>
        </w:drawing>
      </w:r>
    </w:p>
    <w:p w:rsidR="00762BA5" w:rsidRDefault="00762BA5" w:rsidP="00762BA5">
      <w:pPr>
        <w:pStyle w:val="Caption"/>
      </w:pPr>
      <w:bookmarkStart w:id="71" w:name="_Toc449875749"/>
      <w:bookmarkStart w:id="72" w:name="_Toc461716171"/>
      <w:r>
        <w:t xml:space="preserve">Figure </w:t>
      </w:r>
      <w:fldSimple w:instr=" SEQ Figure \* ARABIC ">
        <w:r w:rsidR="0024771C">
          <w:rPr>
            <w:noProof/>
          </w:rPr>
          <w:t>19</w:t>
        </w:r>
      </w:fldSimple>
      <w:r>
        <w:t>.</w:t>
      </w:r>
      <w:r w:rsidR="009E2416">
        <w:t xml:space="preserve"> Dorena reservoir p</w:t>
      </w:r>
      <w:r>
        <w:t>ool elevations</w:t>
      </w:r>
      <w:r w:rsidR="009E2416">
        <w:t>, Ref scenario</w:t>
      </w:r>
      <w:r>
        <w:t xml:space="preserve"> 2010-99</w:t>
      </w:r>
      <w:bookmarkEnd w:id="72"/>
      <w:r>
        <w:t xml:space="preserve"> </w:t>
      </w:r>
      <w:bookmarkEnd w:id="71"/>
    </w:p>
    <w:p w:rsidR="00762BA5" w:rsidRDefault="00762BA5" w:rsidP="00762BA5">
      <w:r>
        <w:br w:type="page"/>
      </w:r>
    </w:p>
    <w:p w:rsidR="00762BA5" w:rsidRDefault="00762BA5" w:rsidP="00762BA5">
      <w:pPr>
        <w:pStyle w:val="ListParagraph"/>
        <w:ind w:left="0"/>
      </w:pPr>
    </w:p>
    <w:p w:rsidR="009E2416" w:rsidRDefault="00762BA5" w:rsidP="009E2416">
      <w:pPr>
        <w:pStyle w:val="ListParagraph"/>
        <w:keepNext/>
        <w:ind w:left="0"/>
      </w:pPr>
      <w:r>
        <w:rPr>
          <w:noProof/>
        </w:rPr>
        <w:drawing>
          <wp:inline distT="0" distB="0" distL="0" distR="0" wp14:anchorId="77C297B2" wp14:editId="7F427308">
            <wp:extent cx="5486400" cy="340262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402623"/>
                    </a:xfrm>
                    <a:prstGeom prst="rect">
                      <a:avLst/>
                    </a:prstGeom>
                  </pic:spPr>
                </pic:pic>
              </a:graphicData>
            </a:graphic>
          </wp:inline>
        </w:drawing>
      </w:r>
    </w:p>
    <w:p w:rsidR="00762BA5" w:rsidRDefault="009E2416" w:rsidP="009E2416">
      <w:pPr>
        <w:pStyle w:val="Caption"/>
      </w:pPr>
      <w:bookmarkStart w:id="73" w:name="_Toc461716172"/>
      <w:r>
        <w:t xml:space="preserve">Figure </w:t>
      </w:r>
      <w:fldSimple w:instr=" SEQ Figure \* ARABIC ">
        <w:r w:rsidR="0024771C">
          <w:rPr>
            <w:noProof/>
          </w:rPr>
          <w:t>20</w:t>
        </w:r>
      </w:fldSimple>
      <w:r>
        <w:t>. Fall Creek reservoir pool elevations, Ref scenario 2010-99.</w:t>
      </w:r>
      <w:bookmarkEnd w:id="73"/>
    </w:p>
    <w:p w:rsidR="00762BA5" w:rsidRDefault="00762BA5" w:rsidP="00762BA5">
      <w:pPr>
        <w:pStyle w:val="ListParagraph"/>
        <w:keepNext/>
        <w:ind w:left="0"/>
      </w:pPr>
      <w:r>
        <w:rPr>
          <w:noProof/>
        </w:rPr>
        <w:drawing>
          <wp:inline distT="0" distB="0" distL="0" distR="0" wp14:anchorId="33440559" wp14:editId="538E0285">
            <wp:extent cx="5486400" cy="342724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427242"/>
                    </a:xfrm>
                    <a:prstGeom prst="rect">
                      <a:avLst/>
                    </a:prstGeom>
                  </pic:spPr>
                </pic:pic>
              </a:graphicData>
            </a:graphic>
          </wp:inline>
        </w:drawing>
      </w:r>
    </w:p>
    <w:p w:rsidR="00762BA5" w:rsidRDefault="00762BA5" w:rsidP="00762BA5">
      <w:pPr>
        <w:pStyle w:val="Caption"/>
      </w:pPr>
      <w:bookmarkStart w:id="74" w:name="_Toc449875750"/>
      <w:bookmarkStart w:id="75" w:name="_Toc461716173"/>
      <w:r>
        <w:t xml:space="preserve">Figure </w:t>
      </w:r>
      <w:fldSimple w:instr=" SEQ Figure \* ARABIC ">
        <w:r w:rsidR="0024771C">
          <w:rPr>
            <w:noProof/>
          </w:rPr>
          <w:t>21</w:t>
        </w:r>
      </w:fldSimple>
      <w:r>
        <w:t>. Fern Ridge</w:t>
      </w:r>
      <w:bookmarkEnd w:id="74"/>
      <w:r w:rsidR="009E2416">
        <w:t xml:space="preserve"> reservoir pool elevations, Ref scenario 2010-99.</w:t>
      </w:r>
      <w:bookmarkEnd w:id="75"/>
    </w:p>
    <w:p w:rsidR="00762BA5" w:rsidRDefault="00762BA5" w:rsidP="00762BA5">
      <w:r>
        <w:br w:type="page"/>
      </w:r>
    </w:p>
    <w:p w:rsidR="00762BA5" w:rsidRDefault="00762BA5" w:rsidP="00762BA5">
      <w:pPr>
        <w:pStyle w:val="ListParagraph"/>
        <w:ind w:left="0"/>
      </w:pPr>
    </w:p>
    <w:p w:rsidR="009E2416" w:rsidRDefault="00762BA5" w:rsidP="009E2416">
      <w:pPr>
        <w:keepNext/>
      </w:pPr>
      <w:r w:rsidRPr="00605F25">
        <w:rPr>
          <w:noProof/>
        </w:rPr>
        <w:drawing>
          <wp:inline distT="0" distB="0" distL="0" distR="0" wp14:anchorId="0A038455" wp14:editId="43F86674">
            <wp:extent cx="5486400" cy="3408485"/>
            <wp:effectExtent l="0" t="0" r="0" b="19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86400" cy="3408485"/>
                    </a:xfrm>
                    <a:prstGeom prst="rect">
                      <a:avLst/>
                    </a:prstGeom>
                  </pic:spPr>
                </pic:pic>
              </a:graphicData>
            </a:graphic>
          </wp:inline>
        </w:drawing>
      </w:r>
    </w:p>
    <w:p w:rsidR="00762BA5" w:rsidRDefault="009E2416" w:rsidP="009E2416">
      <w:pPr>
        <w:pStyle w:val="Caption"/>
      </w:pPr>
      <w:bookmarkStart w:id="76" w:name="_Toc461716174"/>
      <w:r>
        <w:t xml:space="preserve">Figure </w:t>
      </w:r>
      <w:fldSimple w:instr=" SEQ Figure \* ARABIC ">
        <w:r w:rsidR="0024771C">
          <w:rPr>
            <w:noProof/>
          </w:rPr>
          <w:t>22</w:t>
        </w:r>
      </w:fldSimple>
      <w:r>
        <w:t>. Green Peter reservoir pool elevations, Ref scenario 2010-99.</w:t>
      </w:r>
      <w:bookmarkEnd w:id="76"/>
    </w:p>
    <w:p w:rsidR="00762BA5" w:rsidRDefault="00762BA5" w:rsidP="00762BA5">
      <w:pPr>
        <w:pStyle w:val="ListParagraph"/>
        <w:ind w:left="0"/>
      </w:pPr>
    </w:p>
    <w:p w:rsidR="00762BA5" w:rsidRDefault="00762BA5" w:rsidP="00762BA5">
      <w:pPr>
        <w:pStyle w:val="ListParagraph"/>
        <w:ind w:left="0"/>
      </w:pPr>
    </w:p>
    <w:p w:rsidR="00762BA5" w:rsidRDefault="00762BA5" w:rsidP="00762BA5">
      <w:pPr>
        <w:pStyle w:val="ListParagraph"/>
        <w:keepNext/>
        <w:ind w:left="0"/>
      </w:pPr>
      <w:r w:rsidRPr="00605F25">
        <w:rPr>
          <w:noProof/>
        </w:rPr>
        <w:drawing>
          <wp:inline distT="0" distB="0" distL="0" distR="0" wp14:anchorId="3815AB7A" wp14:editId="32603519">
            <wp:extent cx="5486400" cy="3458894"/>
            <wp:effectExtent l="0" t="0" r="0" b="825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3458894"/>
                    </a:xfrm>
                    <a:prstGeom prst="rect">
                      <a:avLst/>
                    </a:prstGeom>
                  </pic:spPr>
                </pic:pic>
              </a:graphicData>
            </a:graphic>
          </wp:inline>
        </w:drawing>
      </w:r>
    </w:p>
    <w:p w:rsidR="00762BA5" w:rsidRDefault="00762BA5" w:rsidP="00762BA5">
      <w:pPr>
        <w:pStyle w:val="Caption"/>
      </w:pPr>
      <w:bookmarkStart w:id="77" w:name="_Toc449875751"/>
      <w:bookmarkStart w:id="78" w:name="_Toc461716175"/>
      <w:r>
        <w:t xml:space="preserve">Figure </w:t>
      </w:r>
      <w:fldSimple w:instr=" SEQ Figure \* ARABIC ">
        <w:r w:rsidR="0024771C">
          <w:rPr>
            <w:noProof/>
          </w:rPr>
          <w:t>23</w:t>
        </w:r>
      </w:fldSimple>
      <w:r>
        <w:t>.</w:t>
      </w:r>
      <w:r w:rsidR="009E2416">
        <w:t xml:space="preserve"> Hills Creek reservoir p</w:t>
      </w:r>
      <w:r>
        <w:t>ool elevations</w:t>
      </w:r>
      <w:r w:rsidR="001725A1">
        <w:t>, Ref scenario</w:t>
      </w:r>
      <w:r>
        <w:t xml:space="preserve"> 2010-99</w:t>
      </w:r>
      <w:bookmarkEnd w:id="77"/>
      <w:r w:rsidR="001725A1">
        <w:t>.</w:t>
      </w:r>
      <w:bookmarkEnd w:id="78"/>
    </w:p>
    <w:p w:rsidR="00762BA5" w:rsidRPr="00762BA5" w:rsidRDefault="00762BA5" w:rsidP="00762BA5"/>
    <w:p w:rsidR="00CD1D17" w:rsidRDefault="00CD1D17" w:rsidP="0096491D">
      <w:pPr>
        <w:pStyle w:val="Heading1"/>
      </w:pPr>
    </w:p>
    <w:p w:rsidR="0096491D" w:rsidRDefault="0096491D" w:rsidP="0096491D">
      <w:pPr>
        <w:pStyle w:val="Heading1"/>
      </w:pPr>
      <w:bookmarkStart w:id="79" w:name="_Toc461716151"/>
      <w:r>
        <w:t>Acknowledgments</w:t>
      </w:r>
      <w:bookmarkEnd w:id="79"/>
    </w:p>
    <w:p w:rsidR="0096491D" w:rsidRDefault="001725A1" w:rsidP="0096491D">
      <w:r>
        <w:t>John Dalrymple at Oregon Freshwater Simulations ran the PEST program and handled the data for the 2016 calibration work.  Eric Watson at Portland State University was very helpful when we were learning how the 2015 calibration was done.  Sarah Lewis at Oregon State University provided much cheerful assistance with the high Cascades groundwater issue.</w:t>
      </w:r>
    </w:p>
    <w:p w:rsidR="001725A1" w:rsidRDefault="001725A1" w:rsidP="00C35CC8">
      <w:pPr>
        <w:pStyle w:val="Heading1"/>
      </w:pPr>
    </w:p>
    <w:p w:rsidR="001725A1" w:rsidRPr="001725A1" w:rsidRDefault="00C35CC8" w:rsidP="001725A1">
      <w:pPr>
        <w:pStyle w:val="Heading1"/>
      </w:pPr>
      <w:bookmarkStart w:id="80" w:name="_Toc461716152"/>
      <w:r>
        <w:t>References</w:t>
      </w:r>
      <w:bookmarkEnd w:id="80"/>
    </w:p>
    <w:p w:rsidR="00170706" w:rsidRPr="00170706" w:rsidRDefault="00170706" w:rsidP="00170706">
      <w:r>
        <w:t>Abebe NA, Ogden FL, Pradhan NR (2010).  Sensitivity and uncertainty analysis of the conceptual HBV rainfall-runoff model: Implications for parameter estimation.  Journal of Hydrology 389: 301-310.</w:t>
      </w:r>
    </w:p>
    <w:p w:rsidR="00170706" w:rsidRPr="006843B8" w:rsidRDefault="00170706" w:rsidP="00170706">
      <w:r>
        <w:t>Aghakouchak A, Habib E (2010).  Application of a Conceptual Hydrologic Model in Teaching Hydrologic Processes.  Int. J. Engng Ed. 26(4): 963-973.</w:t>
      </w:r>
    </w:p>
    <w:p w:rsidR="00170706" w:rsidRPr="00170706" w:rsidRDefault="00170706" w:rsidP="00170706">
      <w:r>
        <w:t>Inouye AM (2015).  Development of a Hydrologic Model to Explore Impacts of Climate Change on Water Resources in the Big Wood Basin, Idaho.  M.S. thesis, Oregon State University.</w:t>
      </w:r>
    </w:p>
    <w:p w:rsidR="00170706" w:rsidRPr="00170706" w:rsidRDefault="00170706" w:rsidP="00170706">
      <w:r>
        <w:t>Seibert J (1997).  Estimation of Parameter Uncertainty in the HBV Model.  Nordic Hydrology, 28 (4/5): 247-262.</w:t>
      </w:r>
    </w:p>
    <w:p w:rsidR="00170706" w:rsidRPr="00E51A9B" w:rsidRDefault="00170706" w:rsidP="00170706">
      <w:r>
        <w:t>Steele-Dunne S, Lynch P, McGrath R, Semmler T, Wang S, Hanafin J, Nolan P (2008).  The impacts of climate change on hydrology in Ireland.  Journal of Hydrology 356: 28-45.</w:t>
      </w:r>
    </w:p>
    <w:p w:rsidR="00C35CC8" w:rsidRDefault="00C35CC8" w:rsidP="00C35CC8"/>
    <w:p w:rsidR="00C35CC8" w:rsidRPr="00C35CC8" w:rsidRDefault="00C35CC8" w:rsidP="00C35CC8"/>
    <w:sectPr w:rsidR="00C35CC8" w:rsidRPr="00C35CC8">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844" w:rsidRDefault="00BA6844" w:rsidP="00D66205">
      <w:pPr>
        <w:spacing w:after="0" w:line="240" w:lineRule="auto"/>
      </w:pPr>
      <w:r>
        <w:separator/>
      </w:r>
    </w:p>
  </w:endnote>
  <w:endnote w:type="continuationSeparator" w:id="0">
    <w:p w:rsidR="00BA6844" w:rsidRDefault="00BA6844" w:rsidP="00D66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0098067"/>
      <w:docPartObj>
        <w:docPartGallery w:val="Page Numbers (Bottom of Page)"/>
        <w:docPartUnique/>
      </w:docPartObj>
    </w:sdtPr>
    <w:sdtEndPr>
      <w:rPr>
        <w:noProof/>
      </w:rPr>
    </w:sdtEndPr>
    <w:sdtContent>
      <w:p w:rsidR="00312860" w:rsidRDefault="00312860">
        <w:pPr>
          <w:pStyle w:val="Footer"/>
          <w:jc w:val="center"/>
        </w:pPr>
        <w:r>
          <w:fldChar w:fldCharType="begin"/>
        </w:r>
        <w:r>
          <w:instrText xml:space="preserve"> PAGE   \* MERGEFORMAT </w:instrText>
        </w:r>
        <w:r>
          <w:fldChar w:fldCharType="separate"/>
        </w:r>
        <w:r w:rsidR="0024771C">
          <w:rPr>
            <w:noProof/>
          </w:rPr>
          <w:t>2</w:t>
        </w:r>
        <w:r>
          <w:rPr>
            <w:noProof/>
          </w:rPr>
          <w:fldChar w:fldCharType="end"/>
        </w:r>
      </w:p>
    </w:sdtContent>
  </w:sdt>
  <w:p w:rsidR="00312860" w:rsidRDefault="00312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844" w:rsidRDefault="00BA6844" w:rsidP="00D66205">
      <w:pPr>
        <w:spacing w:after="0" w:line="240" w:lineRule="auto"/>
      </w:pPr>
      <w:r>
        <w:separator/>
      </w:r>
    </w:p>
  </w:footnote>
  <w:footnote w:type="continuationSeparator" w:id="0">
    <w:p w:rsidR="00BA6844" w:rsidRDefault="00BA6844" w:rsidP="00D66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349BE"/>
    <w:multiLevelType w:val="hybridMultilevel"/>
    <w:tmpl w:val="381CEBF4"/>
    <w:lvl w:ilvl="0" w:tplc="0ECE43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FB7"/>
    <w:rsid w:val="0000405C"/>
    <w:rsid w:val="0005114A"/>
    <w:rsid w:val="00060799"/>
    <w:rsid w:val="00061FD3"/>
    <w:rsid w:val="00073CBE"/>
    <w:rsid w:val="000D1C95"/>
    <w:rsid w:val="00147FB7"/>
    <w:rsid w:val="00170706"/>
    <w:rsid w:val="001725A1"/>
    <w:rsid w:val="001C6E0B"/>
    <w:rsid w:val="001F1B32"/>
    <w:rsid w:val="00211777"/>
    <w:rsid w:val="0024771C"/>
    <w:rsid w:val="00297DE2"/>
    <w:rsid w:val="002F1AB8"/>
    <w:rsid w:val="00305B67"/>
    <w:rsid w:val="00312860"/>
    <w:rsid w:val="0039320E"/>
    <w:rsid w:val="003B054A"/>
    <w:rsid w:val="003B7239"/>
    <w:rsid w:val="003E2532"/>
    <w:rsid w:val="003E5C43"/>
    <w:rsid w:val="004511B3"/>
    <w:rsid w:val="004543A9"/>
    <w:rsid w:val="0045629C"/>
    <w:rsid w:val="004604E0"/>
    <w:rsid w:val="00472435"/>
    <w:rsid w:val="00473074"/>
    <w:rsid w:val="00473B92"/>
    <w:rsid w:val="0047639C"/>
    <w:rsid w:val="00476A6E"/>
    <w:rsid w:val="004E7FE0"/>
    <w:rsid w:val="0052428C"/>
    <w:rsid w:val="005356E0"/>
    <w:rsid w:val="005367DB"/>
    <w:rsid w:val="00562DE0"/>
    <w:rsid w:val="005C25FD"/>
    <w:rsid w:val="005C7E4D"/>
    <w:rsid w:val="0060239D"/>
    <w:rsid w:val="00626DB8"/>
    <w:rsid w:val="00636B76"/>
    <w:rsid w:val="006578B0"/>
    <w:rsid w:val="00687229"/>
    <w:rsid w:val="00695F96"/>
    <w:rsid w:val="006C24EA"/>
    <w:rsid w:val="006F6BCA"/>
    <w:rsid w:val="00720DF0"/>
    <w:rsid w:val="00762BA5"/>
    <w:rsid w:val="00775C63"/>
    <w:rsid w:val="007B1EEA"/>
    <w:rsid w:val="00851735"/>
    <w:rsid w:val="008629EB"/>
    <w:rsid w:val="00876C97"/>
    <w:rsid w:val="0088289A"/>
    <w:rsid w:val="008C6CE1"/>
    <w:rsid w:val="009031A0"/>
    <w:rsid w:val="009153B3"/>
    <w:rsid w:val="00917E67"/>
    <w:rsid w:val="00960032"/>
    <w:rsid w:val="0096491D"/>
    <w:rsid w:val="00993602"/>
    <w:rsid w:val="009C6DC1"/>
    <w:rsid w:val="009E2416"/>
    <w:rsid w:val="00A035B2"/>
    <w:rsid w:val="00A56837"/>
    <w:rsid w:val="00A67669"/>
    <w:rsid w:val="00AA070D"/>
    <w:rsid w:val="00AE7825"/>
    <w:rsid w:val="00AF570C"/>
    <w:rsid w:val="00B422C2"/>
    <w:rsid w:val="00B612DF"/>
    <w:rsid w:val="00B8609D"/>
    <w:rsid w:val="00BA6844"/>
    <w:rsid w:val="00C02532"/>
    <w:rsid w:val="00C35CC8"/>
    <w:rsid w:val="00C5068F"/>
    <w:rsid w:val="00C86E4A"/>
    <w:rsid w:val="00C9735A"/>
    <w:rsid w:val="00CC165E"/>
    <w:rsid w:val="00CD1D17"/>
    <w:rsid w:val="00D007A2"/>
    <w:rsid w:val="00D458F3"/>
    <w:rsid w:val="00D60A2A"/>
    <w:rsid w:val="00D66205"/>
    <w:rsid w:val="00D84532"/>
    <w:rsid w:val="00DB1015"/>
    <w:rsid w:val="00DE01C2"/>
    <w:rsid w:val="00E3005F"/>
    <w:rsid w:val="00E42095"/>
    <w:rsid w:val="00E625D8"/>
    <w:rsid w:val="00E737B2"/>
    <w:rsid w:val="00E85F94"/>
    <w:rsid w:val="00EB11AB"/>
    <w:rsid w:val="00EF45C3"/>
    <w:rsid w:val="00F87A32"/>
    <w:rsid w:val="00FA022C"/>
    <w:rsid w:val="00FD7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B988F"/>
  <w15:chartTrackingRefBased/>
  <w15:docId w15:val="{6B4DE199-FA28-436B-8289-8119835E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F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B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FB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147F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7FB7"/>
    <w:rPr>
      <w:rFonts w:eastAsiaTheme="minorEastAsia"/>
      <w:color w:val="5A5A5A" w:themeColor="text1" w:themeTint="A5"/>
      <w:spacing w:val="15"/>
    </w:rPr>
  </w:style>
  <w:style w:type="paragraph" w:styleId="Title">
    <w:name w:val="Title"/>
    <w:basedOn w:val="Normal"/>
    <w:next w:val="Normal"/>
    <w:link w:val="TitleChar"/>
    <w:uiPriority w:val="10"/>
    <w:qFormat/>
    <w:rsid w:val="00147F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FB7"/>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E42095"/>
    <w:pPr>
      <w:spacing w:after="200" w:line="240" w:lineRule="auto"/>
    </w:pPr>
    <w:rPr>
      <w:i/>
      <w:iCs/>
      <w:color w:val="44546A" w:themeColor="text2"/>
      <w:sz w:val="18"/>
      <w:szCs w:val="18"/>
    </w:rPr>
  </w:style>
  <w:style w:type="table" w:styleId="TableGrid">
    <w:name w:val="Table Grid"/>
    <w:basedOn w:val="TableNormal"/>
    <w:uiPriority w:val="59"/>
    <w:rsid w:val="00E42095"/>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F1B3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F570C"/>
    <w:rPr>
      <w:color w:val="0563C1" w:themeColor="hyperlink"/>
      <w:u w:val="single"/>
    </w:rPr>
  </w:style>
  <w:style w:type="paragraph" w:styleId="TOCHeading">
    <w:name w:val="TOC Heading"/>
    <w:basedOn w:val="Heading1"/>
    <w:next w:val="Normal"/>
    <w:uiPriority w:val="39"/>
    <w:unhideWhenUsed/>
    <w:qFormat/>
    <w:rsid w:val="00AF570C"/>
    <w:pPr>
      <w:outlineLvl w:val="9"/>
    </w:pPr>
  </w:style>
  <w:style w:type="paragraph" w:styleId="TOC1">
    <w:name w:val="toc 1"/>
    <w:basedOn w:val="Normal"/>
    <w:next w:val="Normal"/>
    <w:autoRedefine/>
    <w:uiPriority w:val="39"/>
    <w:unhideWhenUsed/>
    <w:rsid w:val="00AF570C"/>
    <w:pPr>
      <w:spacing w:after="100"/>
    </w:pPr>
  </w:style>
  <w:style w:type="paragraph" w:styleId="TOC2">
    <w:name w:val="toc 2"/>
    <w:basedOn w:val="Normal"/>
    <w:next w:val="Normal"/>
    <w:autoRedefine/>
    <w:uiPriority w:val="39"/>
    <w:unhideWhenUsed/>
    <w:rsid w:val="00AF570C"/>
    <w:pPr>
      <w:spacing w:after="100"/>
      <w:ind w:left="220"/>
    </w:pPr>
  </w:style>
  <w:style w:type="paragraph" w:styleId="TableofFigures">
    <w:name w:val="table of figures"/>
    <w:basedOn w:val="Normal"/>
    <w:next w:val="Normal"/>
    <w:uiPriority w:val="99"/>
    <w:unhideWhenUsed/>
    <w:rsid w:val="00562DE0"/>
    <w:pPr>
      <w:spacing w:after="0"/>
    </w:pPr>
  </w:style>
  <w:style w:type="paragraph" w:styleId="ListParagraph">
    <w:name w:val="List Paragraph"/>
    <w:basedOn w:val="Normal"/>
    <w:uiPriority w:val="34"/>
    <w:qFormat/>
    <w:rsid w:val="00762BA5"/>
    <w:pPr>
      <w:spacing w:after="0" w:line="240" w:lineRule="auto"/>
      <w:ind w:left="720"/>
      <w:contextualSpacing/>
    </w:pPr>
    <w:rPr>
      <w:rFonts w:eastAsiaTheme="minorEastAsia"/>
      <w:sz w:val="24"/>
      <w:szCs w:val="24"/>
    </w:rPr>
  </w:style>
  <w:style w:type="paragraph" w:styleId="BalloonText">
    <w:name w:val="Balloon Text"/>
    <w:basedOn w:val="Normal"/>
    <w:link w:val="BalloonTextChar"/>
    <w:uiPriority w:val="99"/>
    <w:semiHidden/>
    <w:unhideWhenUsed/>
    <w:rsid w:val="008629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9EB"/>
    <w:rPr>
      <w:rFonts w:ascii="Segoe UI" w:hAnsi="Segoe UI" w:cs="Segoe UI"/>
      <w:sz w:val="18"/>
      <w:szCs w:val="18"/>
    </w:rPr>
  </w:style>
  <w:style w:type="paragraph" w:styleId="Header">
    <w:name w:val="header"/>
    <w:basedOn w:val="Normal"/>
    <w:link w:val="HeaderChar"/>
    <w:uiPriority w:val="99"/>
    <w:unhideWhenUsed/>
    <w:rsid w:val="00D662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205"/>
  </w:style>
  <w:style w:type="paragraph" w:styleId="Footer">
    <w:name w:val="footer"/>
    <w:basedOn w:val="Normal"/>
    <w:link w:val="FooterChar"/>
    <w:uiPriority w:val="99"/>
    <w:unhideWhenUsed/>
    <w:rsid w:val="00D662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32930">
      <w:bodyDiv w:val="1"/>
      <w:marLeft w:val="0"/>
      <w:marRight w:val="0"/>
      <w:marTop w:val="0"/>
      <w:marBottom w:val="0"/>
      <w:divBdr>
        <w:top w:val="none" w:sz="0" w:space="0" w:color="auto"/>
        <w:left w:val="none" w:sz="0" w:space="0" w:color="auto"/>
        <w:bottom w:val="none" w:sz="0" w:space="0" w:color="auto"/>
        <w:right w:val="none" w:sz="0" w:space="0" w:color="auto"/>
      </w:divBdr>
    </w:div>
    <w:div w:id="269746223">
      <w:bodyDiv w:val="1"/>
      <w:marLeft w:val="0"/>
      <w:marRight w:val="0"/>
      <w:marTop w:val="0"/>
      <w:marBottom w:val="0"/>
      <w:divBdr>
        <w:top w:val="none" w:sz="0" w:space="0" w:color="auto"/>
        <w:left w:val="none" w:sz="0" w:space="0" w:color="auto"/>
        <w:bottom w:val="none" w:sz="0" w:space="0" w:color="auto"/>
        <w:right w:val="none" w:sz="0" w:space="0" w:color="auto"/>
      </w:divBdr>
    </w:div>
    <w:div w:id="335037418">
      <w:bodyDiv w:val="1"/>
      <w:marLeft w:val="0"/>
      <w:marRight w:val="0"/>
      <w:marTop w:val="0"/>
      <w:marBottom w:val="0"/>
      <w:divBdr>
        <w:top w:val="none" w:sz="0" w:space="0" w:color="auto"/>
        <w:left w:val="none" w:sz="0" w:space="0" w:color="auto"/>
        <w:bottom w:val="none" w:sz="0" w:space="0" w:color="auto"/>
        <w:right w:val="none" w:sz="0" w:space="0" w:color="auto"/>
      </w:divBdr>
    </w:div>
    <w:div w:id="695083554">
      <w:bodyDiv w:val="1"/>
      <w:marLeft w:val="0"/>
      <w:marRight w:val="0"/>
      <w:marTop w:val="0"/>
      <w:marBottom w:val="0"/>
      <w:divBdr>
        <w:top w:val="none" w:sz="0" w:space="0" w:color="auto"/>
        <w:left w:val="none" w:sz="0" w:space="0" w:color="auto"/>
        <w:bottom w:val="none" w:sz="0" w:space="0" w:color="auto"/>
        <w:right w:val="none" w:sz="0" w:space="0" w:color="auto"/>
      </w:divBdr>
    </w:div>
    <w:div w:id="952908049">
      <w:bodyDiv w:val="1"/>
      <w:marLeft w:val="0"/>
      <w:marRight w:val="0"/>
      <w:marTop w:val="0"/>
      <w:marBottom w:val="0"/>
      <w:divBdr>
        <w:top w:val="none" w:sz="0" w:space="0" w:color="auto"/>
        <w:left w:val="none" w:sz="0" w:space="0" w:color="auto"/>
        <w:bottom w:val="none" w:sz="0" w:space="0" w:color="auto"/>
        <w:right w:val="none" w:sz="0" w:space="0" w:color="auto"/>
      </w:divBdr>
    </w:div>
    <w:div w:id="1343627831">
      <w:bodyDiv w:val="1"/>
      <w:marLeft w:val="0"/>
      <w:marRight w:val="0"/>
      <w:marTop w:val="0"/>
      <w:marBottom w:val="0"/>
      <w:divBdr>
        <w:top w:val="none" w:sz="0" w:space="0" w:color="auto"/>
        <w:left w:val="none" w:sz="0" w:space="0" w:color="auto"/>
        <w:bottom w:val="none" w:sz="0" w:space="0" w:color="auto"/>
        <w:right w:val="none" w:sz="0" w:space="0" w:color="auto"/>
      </w:divBdr>
    </w:div>
    <w:div w:id="1521628600">
      <w:bodyDiv w:val="1"/>
      <w:marLeft w:val="0"/>
      <w:marRight w:val="0"/>
      <w:marTop w:val="0"/>
      <w:marBottom w:val="0"/>
      <w:divBdr>
        <w:top w:val="none" w:sz="0" w:space="0" w:color="auto"/>
        <w:left w:val="none" w:sz="0" w:space="0" w:color="auto"/>
        <w:bottom w:val="none" w:sz="0" w:space="0" w:color="auto"/>
        <w:right w:val="none" w:sz="0" w:space="0" w:color="auto"/>
      </w:divBdr>
    </w:div>
    <w:div w:id="179732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Envision\StudyAreas\WW2100\Docs\CalibrationWriteup\www.pesthomepage.org" TargetMode="External"/><Relationship Id="rId13" Type="http://schemas.openxmlformats.org/officeDocument/2006/relationships/hyperlink" Target="https://freshwater.ceoas.oregonstate.edu:8443/svn/WW2100svn" TargetMode="External"/><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1FADF-DC3D-4528-93CD-81625AADB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3941</Words>
  <Characters>22470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cp:revision>
  <cp:lastPrinted>2016-09-15T22:22:00Z</cp:lastPrinted>
  <dcterms:created xsi:type="dcterms:W3CDTF">2016-09-15T22:25:00Z</dcterms:created>
  <dcterms:modified xsi:type="dcterms:W3CDTF">2016-09-15T22:25:00Z</dcterms:modified>
</cp:coreProperties>
</file>