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49E80" w14:textId="4DE161A8" w:rsidR="00674486" w:rsidRPr="00616D3B" w:rsidRDefault="00595401" w:rsidP="00DE7FE3">
      <w:pPr>
        <w:spacing w:line="276" w:lineRule="auto"/>
        <w:jc w:val="center"/>
        <w:rPr>
          <w:rFonts w:ascii="Arial Black" w:hAnsi="Arial Black" w:cs="Arial"/>
          <w:sz w:val="22"/>
          <w:szCs w:val="22"/>
          <w:lang w:val="es-MX"/>
        </w:rPr>
      </w:pPr>
      <w:bookmarkStart w:id="0" w:name="_GoBack"/>
      <w:bookmarkEnd w:id="0"/>
      <w:r>
        <w:rPr>
          <w:rFonts w:ascii="Arial Black" w:hAnsi="Arial Black" w:cs="Arial"/>
          <w:sz w:val="22"/>
          <w:szCs w:val="22"/>
          <w:lang w:val="es-MX"/>
        </w:rPr>
        <w:t>COST ANALYSIS</w:t>
      </w:r>
    </w:p>
    <w:p w14:paraId="0A417EAD" w14:textId="3FF758F9" w:rsidR="00DE7FE3" w:rsidRPr="00616D3B" w:rsidRDefault="00595401" w:rsidP="00DE7FE3">
      <w:pPr>
        <w:spacing w:line="276" w:lineRule="auto"/>
        <w:jc w:val="center"/>
        <w:rPr>
          <w:rFonts w:ascii="Ebrima" w:hAnsi="Ebrima" w:cs="Arial"/>
          <w:sz w:val="16"/>
          <w:szCs w:val="22"/>
          <w:lang w:val="es-MX"/>
        </w:rPr>
      </w:pPr>
      <w:r>
        <w:rPr>
          <w:rFonts w:ascii="Ebrima" w:hAnsi="Ebrima" w:cs="Arial"/>
          <w:sz w:val="16"/>
          <w:szCs w:val="22"/>
          <w:lang w:val="es-MX"/>
        </w:rPr>
        <w:t>PRIMER</w:t>
      </w:r>
      <w:r w:rsidR="005E406C" w:rsidRPr="00616D3B">
        <w:rPr>
          <w:rFonts w:ascii="Ebrima" w:hAnsi="Ebrima" w:cs="Arial"/>
          <w:sz w:val="16"/>
          <w:szCs w:val="22"/>
          <w:lang w:val="es-MX"/>
        </w:rPr>
        <w:t xml:space="preserve"> SEMESTRE</w:t>
      </w:r>
      <w:r w:rsidR="00C138DE">
        <w:rPr>
          <w:rFonts w:ascii="Ebrima" w:hAnsi="Ebrima" w:cs="Arial"/>
          <w:sz w:val="16"/>
          <w:szCs w:val="22"/>
          <w:lang w:val="es-MX"/>
        </w:rPr>
        <w:t xml:space="preserve"> </w:t>
      </w:r>
    </w:p>
    <w:p w14:paraId="0DA57516" w14:textId="77777777" w:rsidR="001578C8" w:rsidRPr="00616D3B" w:rsidRDefault="001578C8" w:rsidP="00887611">
      <w:pPr>
        <w:jc w:val="center"/>
        <w:rPr>
          <w:rFonts w:ascii="Arial" w:hAnsi="Arial" w:cs="Arial"/>
          <w:sz w:val="22"/>
          <w:szCs w:val="22"/>
          <w:lang w:val="es-MX"/>
        </w:rPr>
      </w:pPr>
    </w:p>
    <w:p w14:paraId="72462A1C" w14:textId="77777777" w:rsidR="00C138DE" w:rsidRDefault="00C138DE" w:rsidP="00C138DE">
      <w:pPr>
        <w:jc w:val="both"/>
        <w:rPr>
          <w:rFonts w:ascii="Arial Narrow" w:hAnsi="Arial Narrow" w:cs="Arial"/>
          <w:b/>
          <w:sz w:val="22"/>
          <w:szCs w:val="22"/>
          <w:lang w:val="es-MX"/>
        </w:rPr>
      </w:pPr>
      <w:r>
        <w:rPr>
          <w:rFonts w:ascii="Arial Narrow" w:hAnsi="Arial Narrow" w:cs="Arial"/>
          <w:b/>
          <w:sz w:val="22"/>
          <w:szCs w:val="22"/>
          <w:lang w:val="es-MX"/>
        </w:rPr>
        <w:t>DESCRIPCIÓN DEL CURSO</w:t>
      </w:r>
    </w:p>
    <w:p w14:paraId="08CA5C2D" w14:textId="77777777" w:rsidR="00C138DE" w:rsidRDefault="00C138DE" w:rsidP="00C138DE">
      <w:pPr>
        <w:jc w:val="both"/>
        <w:rPr>
          <w:rFonts w:ascii="Arial Narrow" w:hAnsi="Arial Narrow" w:cs="Arial"/>
          <w:b/>
          <w:sz w:val="22"/>
          <w:szCs w:val="22"/>
          <w:lang w:val="es-MX"/>
        </w:rPr>
      </w:pPr>
    </w:p>
    <w:p w14:paraId="2EE72080" w14:textId="77777777" w:rsidR="00595401" w:rsidRPr="00595401" w:rsidRDefault="00595401" w:rsidP="00595401">
      <w:pPr>
        <w:jc w:val="both"/>
        <w:rPr>
          <w:rFonts w:ascii="Arial Narrow" w:hAnsi="Arial Narrow"/>
          <w:sz w:val="22"/>
          <w:szCs w:val="22"/>
          <w:lang w:val="es-GT"/>
        </w:rPr>
      </w:pPr>
      <w:r w:rsidRPr="00595401">
        <w:rPr>
          <w:rFonts w:ascii="Arial Narrow" w:hAnsi="Arial Narrow"/>
          <w:sz w:val="22"/>
          <w:szCs w:val="22"/>
          <w:lang w:val="es-GT"/>
        </w:rPr>
        <w:t>Ofrecer a los estudiantes las herramientas y conocimientos necesarios para el establecimiento de los costos para una empresa comercial o fabril con el objeto de controlar de una mejor manera sus utilidades.</w:t>
      </w:r>
    </w:p>
    <w:p w14:paraId="1E109F1A" w14:textId="77777777" w:rsidR="00B35AE0" w:rsidRPr="00B35AE0" w:rsidRDefault="00B35AE0" w:rsidP="00C138DE">
      <w:pPr>
        <w:jc w:val="both"/>
        <w:rPr>
          <w:rFonts w:ascii="Arial Narrow" w:hAnsi="Arial Narrow"/>
          <w:sz w:val="22"/>
          <w:szCs w:val="22"/>
          <w:lang w:val="es-GT"/>
        </w:rPr>
      </w:pPr>
    </w:p>
    <w:p w14:paraId="4DAA4909" w14:textId="0E0CCFF9" w:rsidR="0042470D" w:rsidRPr="0042470D" w:rsidRDefault="00595401" w:rsidP="0042470D">
      <w:pPr>
        <w:jc w:val="both"/>
        <w:rPr>
          <w:rFonts w:ascii="Arial Narrow" w:hAnsi="Arial Narrow"/>
          <w:sz w:val="22"/>
          <w:szCs w:val="22"/>
          <w:lang w:val="es-GT"/>
        </w:rPr>
      </w:pPr>
      <w:r>
        <w:rPr>
          <w:rFonts w:ascii="Arial Narrow" w:hAnsi="Arial Narrow"/>
          <w:sz w:val="22"/>
          <w:szCs w:val="22"/>
          <w:lang w:val="es-GT"/>
        </w:rPr>
        <w:t>Desarrollar en el estudiante, las competencias básicas para poder manejar el costeo y control de materiales; así como diferenciar el manejo de los diferentes costos con el fin de mejorar la toma de decisiones financieras.</w:t>
      </w:r>
    </w:p>
    <w:p w14:paraId="0909BB61" w14:textId="18B9C752" w:rsidR="00C138DE" w:rsidRDefault="00C138DE" w:rsidP="00C138DE">
      <w:pPr>
        <w:jc w:val="both"/>
        <w:rPr>
          <w:rFonts w:ascii="Arial Narrow" w:hAnsi="Arial Narrow" w:cs="Arial"/>
          <w:sz w:val="22"/>
          <w:szCs w:val="22"/>
          <w:lang w:val="es-MX"/>
        </w:rPr>
      </w:pPr>
    </w:p>
    <w:p w14:paraId="4E79C719" w14:textId="45E1CED9" w:rsidR="00C138DE" w:rsidRDefault="00C138DE" w:rsidP="00C138DE">
      <w:pPr>
        <w:jc w:val="both"/>
        <w:rPr>
          <w:rFonts w:ascii="Arial Narrow" w:hAnsi="Arial Narrow" w:cs="Arial"/>
          <w:sz w:val="22"/>
          <w:szCs w:val="22"/>
          <w:lang w:val="es-MX"/>
        </w:rPr>
      </w:pPr>
      <w:r>
        <w:rPr>
          <w:rFonts w:ascii="Arial Narrow" w:hAnsi="Arial Narrow" w:cs="Arial"/>
          <w:sz w:val="22"/>
          <w:szCs w:val="22"/>
          <w:lang w:val="es-MX"/>
        </w:rPr>
        <w:t>Durante este curso, el</w:t>
      </w:r>
      <w:r w:rsidR="0042470D">
        <w:rPr>
          <w:rFonts w:ascii="Arial Narrow" w:hAnsi="Arial Narrow" w:cs="Arial"/>
          <w:sz w:val="22"/>
          <w:szCs w:val="22"/>
          <w:lang w:val="es-MX"/>
        </w:rPr>
        <w:t xml:space="preserve"> alumno aprenderá a </w:t>
      </w:r>
      <w:r w:rsidR="00B35AE0">
        <w:rPr>
          <w:rFonts w:ascii="Arial Narrow" w:hAnsi="Arial Narrow" w:cs="Arial"/>
          <w:sz w:val="22"/>
          <w:szCs w:val="22"/>
          <w:lang w:val="es-MX"/>
        </w:rPr>
        <w:t xml:space="preserve">tomar decisiones que ayuden a una empresa a alcanzar sus metas financieras. </w:t>
      </w:r>
    </w:p>
    <w:p w14:paraId="262DF93A" w14:textId="77777777" w:rsidR="00F56DA6" w:rsidRPr="00616D3B" w:rsidRDefault="00F56DA6" w:rsidP="00DE7FE3">
      <w:pPr>
        <w:jc w:val="both"/>
        <w:rPr>
          <w:rFonts w:ascii="Arial Narrow" w:hAnsi="Arial Narrow" w:cs="Arial"/>
          <w:sz w:val="22"/>
          <w:szCs w:val="22"/>
          <w:lang w:val="es-MX"/>
        </w:rPr>
      </w:pPr>
    </w:p>
    <w:p w14:paraId="4CBF0049" w14:textId="77777777" w:rsidR="00674486" w:rsidRPr="00616D3B" w:rsidRDefault="00674486" w:rsidP="00887611">
      <w:pPr>
        <w:jc w:val="both"/>
        <w:rPr>
          <w:rFonts w:ascii="Arial Narrow" w:hAnsi="Arial Narrow" w:cs="Arial"/>
          <w:b/>
          <w:sz w:val="22"/>
          <w:szCs w:val="22"/>
          <w:lang w:val="es-MX"/>
        </w:rPr>
      </w:pPr>
      <w:r w:rsidRPr="00616D3B">
        <w:rPr>
          <w:rFonts w:ascii="Arial Narrow" w:hAnsi="Arial Narrow" w:cs="Arial"/>
          <w:b/>
          <w:sz w:val="22"/>
          <w:szCs w:val="22"/>
          <w:lang w:val="es-MX"/>
        </w:rPr>
        <w:t>OBJETIVOS</w:t>
      </w:r>
    </w:p>
    <w:p w14:paraId="567ABEAB" w14:textId="77777777" w:rsidR="00DF46B6" w:rsidRPr="00616D3B" w:rsidRDefault="00DF46B6" w:rsidP="00887611">
      <w:pPr>
        <w:jc w:val="both"/>
        <w:rPr>
          <w:rFonts w:ascii="Arial Narrow" w:hAnsi="Arial Narrow" w:cs="Arial"/>
          <w:b/>
          <w:sz w:val="22"/>
          <w:szCs w:val="22"/>
          <w:lang w:val="es-MX"/>
        </w:rPr>
      </w:pPr>
    </w:p>
    <w:p w14:paraId="3DF19145" w14:textId="77777777" w:rsidR="00AD1D19" w:rsidRDefault="00DF46B6" w:rsidP="00E716D4">
      <w:pPr>
        <w:jc w:val="both"/>
        <w:rPr>
          <w:rFonts w:ascii="Arial Narrow" w:hAnsi="Arial Narrow" w:cs="Arial"/>
          <w:sz w:val="22"/>
          <w:szCs w:val="22"/>
          <w:lang w:val="es-MX"/>
        </w:rPr>
      </w:pPr>
      <w:r w:rsidRPr="00616D3B">
        <w:rPr>
          <w:rFonts w:ascii="Arial Narrow" w:hAnsi="Arial Narrow" w:cs="Arial"/>
          <w:sz w:val="22"/>
          <w:szCs w:val="22"/>
          <w:lang w:val="es-MX"/>
        </w:rPr>
        <w:t>Desarrollar en los alumnos las capacidades siguientes:</w:t>
      </w:r>
    </w:p>
    <w:p w14:paraId="7B4045E1" w14:textId="77777777" w:rsidR="00C138DE" w:rsidRPr="00616D3B" w:rsidRDefault="00C138DE" w:rsidP="00E716D4">
      <w:pPr>
        <w:jc w:val="both"/>
        <w:rPr>
          <w:rFonts w:ascii="Arial Narrow" w:hAnsi="Arial Narrow" w:cs="Arial"/>
          <w:sz w:val="22"/>
          <w:szCs w:val="22"/>
          <w:lang w:val="es-MX"/>
        </w:rPr>
      </w:pPr>
    </w:p>
    <w:p w14:paraId="3B676D96" w14:textId="77777777" w:rsidR="0042470D" w:rsidRPr="0042470D" w:rsidRDefault="0042470D" w:rsidP="0042470D">
      <w:pPr>
        <w:pStyle w:val="Prrafodelista"/>
        <w:numPr>
          <w:ilvl w:val="0"/>
          <w:numId w:val="15"/>
        </w:numPr>
        <w:jc w:val="both"/>
        <w:rPr>
          <w:rFonts w:ascii="Arial Narrow" w:hAnsi="Arial Narrow"/>
          <w:sz w:val="22"/>
          <w:szCs w:val="22"/>
          <w:lang w:val="es-GT"/>
        </w:rPr>
      </w:pPr>
      <w:r w:rsidRPr="0042470D">
        <w:rPr>
          <w:rFonts w:ascii="Arial Narrow" w:hAnsi="Arial Narrow"/>
          <w:sz w:val="22"/>
          <w:szCs w:val="22"/>
          <w:lang w:val="es-GT"/>
        </w:rPr>
        <w:t>Dar a conocer al estudiante las directrices para que pueda utilizar la información que genera un Sistema de Contabilidad para la toma de decisiones, así como para la planeación y control de las operaciones. Este conocimiento le permitirá conocer, analizar y, en el futuro, conducir, de una manera sencilla y práctica, las operaciones contables de dichos temas y la toma de decisiones.</w:t>
      </w:r>
    </w:p>
    <w:p w14:paraId="7E4466E5" w14:textId="77777777" w:rsidR="0042470D" w:rsidRPr="0042470D" w:rsidRDefault="0042470D" w:rsidP="0042470D">
      <w:pPr>
        <w:pStyle w:val="Prrafodelista"/>
        <w:numPr>
          <w:ilvl w:val="0"/>
          <w:numId w:val="15"/>
        </w:numPr>
        <w:jc w:val="both"/>
        <w:rPr>
          <w:rFonts w:ascii="Arial Narrow" w:hAnsi="Arial Narrow"/>
          <w:sz w:val="22"/>
          <w:szCs w:val="22"/>
          <w:lang w:val="es-GT"/>
        </w:rPr>
      </w:pPr>
      <w:r w:rsidRPr="0042470D">
        <w:rPr>
          <w:rFonts w:ascii="Arial Narrow" w:hAnsi="Arial Narrow"/>
          <w:sz w:val="22"/>
          <w:szCs w:val="22"/>
          <w:lang w:val="es-GT"/>
        </w:rPr>
        <w:t>Propiciar la discusión crítica sobre los temas incluidos, así como las interpretaciones, obstáculos y problemática de su aplicabilidad en el medio local.</w:t>
      </w:r>
    </w:p>
    <w:p w14:paraId="49411884" w14:textId="23FDB305" w:rsidR="00BD22DA" w:rsidRPr="00C51C99" w:rsidRDefault="00C138DE" w:rsidP="00887611">
      <w:pPr>
        <w:pStyle w:val="Prrafodelista"/>
        <w:numPr>
          <w:ilvl w:val="0"/>
          <w:numId w:val="15"/>
        </w:numPr>
        <w:jc w:val="both"/>
        <w:rPr>
          <w:rFonts w:ascii="Arial Narrow" w:hAnsi="Arial Narrow" w:cs="Arial"/>
          <w:sz w:val="22"/>
          <w:szCs w:val="22"/>
          <w:lang w:val="es-MX"/>
        </w:rPr>
      </w:pPr>
      <w:r>
        <w:rPr>
          <w:rFonts w:ascii="Arial Narrow" w:hAnsi="Arial Narrow" w:cs="Arial"/>
          <w:sz w:val="22"/>
          <w:szCs w:val="22"/>
          <w:lang w:val="es-MX"/>
        </w:rPr>
        <w:t xml:space="preserve">Fortalecer </w:t>
      </w:r>
      <w:r w:rsidR="00616D3B" w:rsidRPr="00616D3B">
        <w:rPr>
          <w:rFonts w:ascii="Arial Narrow" w:hAnsi="Arial Narrow" w:cs="Arial"/>
          <w:sz w:val="22"/>
          <w:szCs w:val="22"/>
          <w:lang w:val="es-MX"/>
        </w:rPr>
        <w:t xml:space="preserve">los conocimientos </w:t>
      </w:r>
      <w:r>
        <w:rPr>
          <w:rFonts w:ascii="Arial Narrow" w:hAnsi="Arial Narrow" w:cs="Arial"/>
          <w:sz w:val="22"/>
          <w:szCs w:val="22"/>
          <w:lang w:val="es-MX"/>
        </w:rPr>
        <w:t>y habilidades de análisis para la generación de conclusiones a raíz de la</w:t>
      </w:r>
      <w:r w:rsidR="00616D3B" w:rsidRPr="00616D3B">
        <w:rPr>
          <w:rFonts w:ascii="Arial Narrow" w:hAnsi="Arial Narrow" w:cs="Arial"/>
          <w:sz w:val="22"/>
          <w:szCs w:val="22"/>
          <w:lang w:val="es-MX"/>
        </w:rPr>
        <w:t xml:space="preserve"> </w:t>
      </w:r>
      <w:r>
        <w:rPr>
          <w:rFonts w:ascii="Arial Narrow" w:hAnsi="Arial Narrow" w:cs="Arial"/>
          <w:sz w:val="22"/>
          <w:szCs w:val="22"/>
          <w:lang w:val="es-MX"/>
        </w:rPr>
        <w:t>interpretación</w:t>
      </w:r>
      <w:r w:rsidR="0042470D">
        <w:rPr>
          <w:rFonts w:ascii="Arial Narrow" w:hAnsi="Arial Narrow" w:cs="Arial"/>
          <w:sz w:val="22"/>
          <w:szCs w:val="22"/>
          <w:lang w:val="es-MX"/>
        </w:rPr>
        <w:t xml:space="preserve"> y análisis de la información financiera.</w:t>
      </w:r>
    </w:p>
    <w:p w14:paraId="48F90FD5" w14:textId="77777777" w:rsidR="00BD22DA" w:rsidRDefault="00BD22DA" w:rsidP="00887611">
      <w:pPr>
        <w:jc w:val="both"/>
        <w:rPr>
          <w:rFonts w:ascii="Arial Narrow" w:hAnsi="Arial Narrow" w:cs="Arial"/>
          <w:b/>
          <w:sz w:val="22"/>
          <w:szCs w:val="22"/>
          <w:lang w:val="es-MX"/>
        </w:rPr>
      </w:pPr>
    </w:p>
    <w:p w14:paraId="0E6E632B" w14:textId="77777777" w:rsidR="00C138DE" w:rsidRDefault="00C138DE" w:rsidP="00887611">
      <w:pPr>
        <w:jc w:val="both"/>
        <w:rPr>
          <w:rFonts w:ascii="Arial Narrow" w:hAnsi="Arial Narrow" w:cs="Arial"/>
          <w:b/>
          <w:sz w:val="22"/>
          <w:szCs w:val="22"/>
          <w:lang w:val="es-MX"/>
        </w:rPr>
      </w:pPr>
    </w:p>
    <w:p w14:paraId="77B38E9A" w14:textId="77777777" w:rsidR="00674486" w:rsidRPr="00616D3B" w:rsidRDefault="00674486" w:rsidP="00887611">
      <w:pPr>
        <w:jc w:val="both"/>
        <w:rPr>
          <w:rFonts w:ascii="Arial Narrow" w:hAnsi="Arial Narrow" w:cs="Arial"/>
          <w:b/>
          <w:sz w:val="22"/>
          <w:szCs w:val="22"/>
          <w:lang w:val="es-MX"/>
        </w:rPr>
      </w:pPr>
      <w:r w:rsidRPr="00616D3B">
        <w:rPr>
          <w:rFonts w:ascii="Arial Narrow" w:hAnsi="Arial Narrow" w:cs="Arial"/>
          <w:b/>
          <w:sz w:val="22"/>
          <w:szCs w:val="22"/>
          <w:lang w:val="es-MX"/>
        </w:rPr>
        <w:t>METODOLOGÍA</w:t>
      </w:r>
    </w:p>
    <w:p w14:paraId="3E7295C4" w14:textId="77777777" w:rsidR="005960CF" w:rsidRPr="00616D3B" w:rsidRDefault="005960CF" w:rsidP="005960CF">
      <w:pPr>
        <w:jc w:val="both"/>
        <w:rPr>
          <w:rFonts w:ascii="Arial Narrow" w:hAnsi="Arial Narrow" w:cs="Arial"/>
          <w:sz w:val="22"/>
          <w:szCs w:val="22"/>
          <w:lang w:val="es-MX"/>
        </w:rPr>
      </w:pPr>
    </w:p>
    <w:p w14:paraId="4CE868BA" w14:textId="77777777" w:rsidR="005960CF" w:rsidRPr="00616D3B" w:rsidRDefault="005960CF" w:rsidP="005960CF">
      <w:pPr>
        <w:numPr>
          <w:ilvl w:val="1"/>
          <w:numId w:val="14"/>
        </w:numPr>
        <w:ind w:left="720"/>
        <w:jc w:val="both"/>
        <w:rPr>
          <w:rFonts w:ascii="Arial Narrow" w:hAnsi="Arial Narrow" w:cs="Arial"/>
          <w:sz w:val="22"/>
          <w:szCs w:val="22"/>
          <w:lang w:val="es-MX"/>
        </w:rPr>
      </w:pPr>
      <w:r w:rsidRPr="00616D3B">
        <w:rPr>
          <w:rFonts w:ascii="Arial Narrow" w:hAnsi="Arial Narrow" w:cs="Arial"/>
          <w:sz w:val="22"/>
          <w:szCs w:val="22"/>
          <w:lang w:val="es-MX"/>
        </w:rPr>
        <w:t xml:space="preserve">El curso será conducido a través de la exposición magistral y discusión de los distintos temas con los alumnos, para lo cual el alumno deberá leer previamente el material asignado a cada tema.  </w:t>
      </w:r>
    </w:p>
    <w:p w14:paraId="0B069053" w14:textId="77777777" w:rsidR="00E06547" w:rsidRPr="00616D3B" w:rsidRDefault="00E06547" w:rsidP="00E06547">
      <w:pPr>
        <w:ind w:left="720"/>
        <w:jc w:val="both"/>
        <w:rPr>
          <w:rFonts w:ascii="Arial Narrow" w:hAnsi="Arial Narrow" w:cs="Arial"/>
          <w:sz w:val="22"/>
          <w:szCs w:val="22"/>
          <w:lang w:val="es-MX"/>
        </w:rPr>
      </w:pPr>
    </w:p>
    <w:p w14:paraId="15DB7115" w14:textId="77777777" w:rsidR="005960CF" w:rsidRPr="00616D3B" w:rsidRDefault="005960CF" w:rsidP="005960CF">
      <w:pPr>
        <w:numPr>
          <w:ilvl w:val="1"/>
          <w:numId w:val="14"/>
        </w:numPr>
        <w:ind w:left="720"/>
        <w:jc w:val="both"/>
        <w:rPr>
          <w:rFonts w:ascii="Arial Narrow" w:hAnsi="Arial Narrow" w:cs="Arial"/>
          <w:sz w:val="22"/>
          <w:szCs w:val="22"/>
          <w:lang w:val="es-MX"/>
        </w:rPr>
      </w:pPr>
      <w:r w:rsidRPr="00616D3B">
        <w:rPr>
          <w:rFonts w:ascii="Arial Narrow" w:hAnsi="Arial Narrow" w:cs="Arial"/>
          <w:sz w:val="22"/>
          <w:szCs w:val="22"/>
          <w:lang w:val="es-MX"/>
        </w:rPr>
        <w:t>Se obtendrá retroalimentación de los temas expuestos a través de la resolución de exámenes cortos</w:t>
      </w:r>
      <w:r w:rsidR="00BA173C" w:rsidRPr="00616D3B">
        <w:rPr>
          <w:rFonts w:ascii="Arial Narrow" w:hAnsi="Arial Narrow" w:cs="Arial"/>
          <w:sz w:val="22"/>
          <w:szCs w:val="22"/>
          <w:lang w:val="es-MX"/>
        </w:rPr>
        <w:t xml:space="preserve"> en clase</w:t>
      </w:r>
      <w:r w:rsidR="00E06547" w:rsidRPr="00616D3B">
        <w:rPr>
          <w:rFonts w:ascii="Arial Narrow" w:hAnsi="Arial Narrow" w:cs="Arial"/>
          <w:sz w:val="22"/>
          <w:szCs w:val="22"/>
          <w:lang w:val="es-MX"/>
        </w:rPr>
        <w:t>,</w:t>
      </w:r>
      <w:r w:rsidR="00BA173C" w:rsidRPr="00616D3B">
        <w:rPr>
          <w:rFonts w:ascii="Arial Narrow" w:hAnsi="Arial Narrow" w:cs="Arial"/>
          <w:sz w:val="22"/>
          <w:szCs w:val="22"/>
          <w:lang w:val="es-MX"/>
        </w:rPr>
        <w:t xml:space="preserve"> de </w:t>
      </w:r>
      <w:r w:rsidR="003462FE" w:rsidRPr="00616D3B">
        <w:rPr>
          <w:rFonts w:ascii="Arial Narrow" w:hAnsi="Arial Narrow" w:cs="Arial"/>
          <w:sz w:val="22"/>
          <w:szCs w:val="22"/>
          <w:lang w:val="es-MX"/>
        </w:rPr>
        <w:t>ejercicios</w:t>
      </w:r>
      <w:r w:rsidR="00E06547" w:rsidRPr="00616D3B">
        <w:rPr>
          <w:rFonts w:ascii="Arial Narrow" w:hAnsi="Arial Narrow" w:cs="Arial"/>
          <w:sz w:val="22"/>
          <w:szCs w:val="22"/>
          <w:lang w:val="es-MX"/>
        </w:rPr>
        <w:t>,</w:t>
      </w:r>
      <w:r w:rsidR="003462FE" w:rsidRPr="00616D3B">
        <w:rPr>
          <w:rFonts w:ascii="Arial Narrow" w:hAnsi="Arial Narrow" w:cs="Arial"/>
          <w:sz w:val="22"/>
          <w:szCs w:val="22"/>
          <w:lang w:val="es-MX"/>
        </w:rPr>
        <w:t xml:space="preserve"> </w:t>
      </w:r>
      <w:r w:rsidR="00E06547" w:rsidRPr="00616D3B">
        <w:rPr>
          <w:rFonts w:ascii="Arial Narrow" w:hAnsi="Arial Narrow" w:cs="Arial"/>
          <w:sz w:val="22"/>
          <w:szCs w:val="22"/>
          <w:lang w:val="es-MX"/>
        </w:rPr>
        <w:t>c</w:t>
      </w:r>
      <w:r w:rsidRPr="00616D3B">
        <w:rPr>
          <w:rFonts w:ascii="Arial Narrow" w:hAnsi="Arial Narrow" w:cs="Arial"/>
          <w:sz w:val="22"/>
          <w:szCs w:val="22"/>
          <w:lang w:val="es-MX"/>
        </w:rPr>
        <w:t xml:space="preserve">asos prácticos </w:t>
      </w:r>
      <w:r w:rsidR="003462FE" w:rsidRPr="00616D3B">
        <w:rPr>
          <w:rFonts w:ascii="Arial Narrow" w:hAnsi="Arial Narrow" w:cs="Arial"/>
          <w:sz w:val="22"/>
          <w:szCs w:val="22"/>
          <w:lang w:val="es-MX"/>
        </w:rPr>
        <w:t>(en clase o de tarea en casa)</w:t>
      </w:r>
      <w:r w:rsidR="00E06547" w:rsidRPr="00616D3B">
        <w:rPr>
          <w:rFonts w:ascii="Arial Narrow" w:hAnsi="Arial Narrow" w:cs="Arial"/>
          <w:sz w:val="22"/>
          <w:szCs w:val="22"/>
          <w:lang w:val="es-MX"/>
        </w:rPr>
        <w:t xml:space="preserve"> y experiencias de aprendizaje</w:t>
      </w:r>
      <w:r w:rsidRPr="00616D3B">
        <w:rPr>
          <w:rFonts w:ascii="Arial Narrow" w:hAnsi="Arial Narrow" w:cs="Arial"/>
          <w:sz w:val="22"/>
          <w:szCs w:val="22"/>
          <w:lang w:val="es-MX"/>
        </w:rPr>
        <w:t>.</w:t>
      </w:r>
    </w:p>
    <w:p w14:paraId="1E8DFD8F" w14:textId="77777777" w:rsidR="00E06547" w:rsidRPr="00616D3B" w:rsidRDefault="00E06547" w:rsidP="00E06547">
      <w:pPr>
        <w:ind w:left="720"/>
        <w:jc w:val="both"/>
        <w:rPr>
          <w:rFonts w:ascii="Arial Narrow" w:hAnsi="Arial Narrow" w:cs="Arial"/>
          <w:sz w:val="22"/>
          <w:szCs w:val="22"/>
          <w:lang w:val="es-MX"/>
        </w:rPr>
      </w:pPr>
    </w:p>
    <w:p w14:paraId="48452300" w14:textId="77777777" w:rsidR="005960CF" w:rsidRPr="00616D3B" w:rsidRDefault="005960CF" w:rsidP="005960CF">
      <w:pPr>
        <w:numPr>
          <w:ilvl w:val="1"/>
          <w:numId w:val="14"/>
        </w:numPr>
        <w:ind w:left="720"/>
        <w:jc w:val="both"/>
        <w:rPr>
          <w:rFonts w:ascii="Arial Narrow" w:hAnsi="Arial Narrow" w:cs="Arial"/>
          <w:sz w:val="22"/>
          <w:szCs w:val="22"/>
          <w:lang w:val="es-MX"/>
        </w:rPr>
      </w:pPr>
      <w:r w:rsidRPr="00616D3B">
        <w:rPr>
          <w:rFonts w:ascii="Arial Narrow" w:hAnsi="Arial Narrow" w:cs="Arial"/>
          <w:sz w:val="22"/>
          <w:szCs w:val="22"/>
          <w:lang w:val="es-MX"/>
        </w:rPr>
        <w:t>Se realizará</w:t>
      </w:r>
      <w:r w:rsidR="00C12E27" w:rsidRPr="00616D3B">
        <w:rPr>
          <w:rFonts w:ascii="Arial Narrow" w:hAnsi="Arial Narrow" w:cs="Arial"/>
          <w:sz w:val="22"/>
          <w:szCs w:val="22"/>
          <w:lang w:val="es-MX"/>
        </w:rPr>
        <w:t>n</w:t>
      </w:r>
      <w:r w:rsidRPr="00616D3B">
        <w:rPr>
          <w:rFonts w:ascii="Arial Narrow" w:hAnsi="Arial Narrow" w:cs="Arial"/>
          <w:sz w:val="22"/>
          <w:szCs w:val="22"/>
          <w:lang w:val="es-MX"/>
        </w:rPr>
        <w:t xml:space="preserve"> </w:t>
      </w:r>
      <w:r w:rsidR="00C12E27" w:rsidRPr="00616D3B">
        <w:rPr>
          <w:rFonts w:ascii="Arial Narrow" w:hAnsi="Arial Narrow" w:cs="Arial"/>
          <w:sz w:val="22"/>
          <w:szCs w:val="22"/>
          <w:lang w:val="es-MX"/>
        </w:rPr>
        <w:t>dos exámenes</w:t>
      </w:r>
      <w:r w:rsidRPr="00616D3B">
        <w:rPr>
          <w:rFonts w:ascii="Arial Narrow" w:hAnsi="Arial Narrow" w:cs="Arial"/>
          <w:sz w:val="22"/>
          <w:szCs w:val="22"/>
          <w:lang w:val="es-MX"/>
        </w:rPr>
        <w:t xml:space="preserve"> parcial</w:t>
      </w:r>
      <w:r w:rsidR="00C12E27" w:rsidRPr="00616D3B">
        <w:rPr>
          <w:rFonts w:ascii="Arial Narrow" w:hAnsi="Arial Narrow" w:cs="Arial"/>
          <w:sz w:val="22"/>
          <w:szCs w:val="22"/>
          <w:lang w:val="es-MX"/>
        </w:rPr>
        <w:t xml:space="preserve">es durante el </w:t>
      </w:r>
      <w:r w:rsidR="003462FE" w:rsidRPr="00616D3B">
        <w:rPr>
          <w:rFonts w:ascii="Arial Narrow" w:hAnsi="Arial Narrow" w:cs="Arial"/>
          <w:sz w:val="22"/>
          <w:szCs w:val="22"/>
          <w:lang w:val="es-MX"/>
        </w:rPr>
        <w:t xml:space="preserve">semestre </w:t>
      </w:r>
      <w:r w:rsidR="00C12E27" w:rsidRPr="00616D3B">
        <w:rPr>
          <w:rFonts w:ascii="Arial Narrow" w:hAnsi="Arial Narrow" w:cs="Arial"/>
          <w:sz w:val="22"/>
          <w:szCs w:val="22"/>
          <w:lang w:val="es-MX"/>
        </w:rPr>
        <w:t>y un</w:t>
      </w:r>
      <w:r w:rsidR="003462FE" w:rsidRPr="00616D3B">
        <w:rPr>
          <w:rFonts w:ascii="Arial Narrow" w:hAnsi="Arial Narrow" w:cs="Arial"/>
          <w:sz w:val="22"/>
          <w:szCs w:val="22"/>
          <w:lang w:val="es-MX"/>
        </w:rPr>
        <w:t xml:space="preserve"> examen al finalizar el curso</w:t>
      </w:r>
      <w:r w:rsidR="00C12E27" w:rsidRPr="00616D3B">
        <w:rPr>
          <w:rFonts w:ascii="Arial Narrow" w:hAnsi="Arial Narrow" w:cs="Arial"/>
          <w:sz w:val="22"/>
          <w:szCs w:val="22"/>
          <w:lang w:val="es-MX"/>
        </w:rPr>
        <w:t xml:space="preserve">. </w:t>
      </w:r>
    </w:p>
    <w:p w14:paraId="1F5C9EDA" w14:textId="77777777" w:rsidR="00E06547" w:rsidRPr="00616D3B" w:rsidRDefault="00E06547" w:rsidP="00E06547">
      <w:pPr>
        <w:ind w:left="720"/>
        <w:jc w:val="both"/>
        <w:rPr>
          <w:rFonts w:ascii="Arial Narrow" w:hAnsi="Arial Narrow" w:cs="Arial"/>
          <w:sz w:val="22"/>
          <w:szCs w:val="22"/>
          <w:lang w:val="es-MX"/>
        </w:rPr>
      </w:pPr>
    </w:p>
    <w:p w14:paraId="3F46E198" w14:textId="77777777" w:rsidR="005960CF" w:rsidRPr="00C138DE" w:rsidRDefault="005960CF" w:rsidP="005960CF">
      <w:pPr>
        <w:numPr>
          <w:ilvl w:val="1"/>
          <w:numId w:val="14"/>
        </w:numPr>
        <w:ind w:left="720"/>
        <w:jc w:val="both"/>
        <w:rPr>
          <w:rFonts w:ascii="Arial Narrow" w:hAnsi="Arial Narrow" w:cs="Arial"/>
          <w:b/>
          <w:sz w:val="22"/>
          <w:szCs w:val="22"/>
          <w:lang w:val="es-MX"/>
        </w:rPr>
      </w:pPr>
      <w:r w:rsidRPr="00616D3B">
        <w:rPr>
          <w:rFonts w:ascii="Arial Narrow" w:hAnsi="Arial Narrow" w:cs="Arial"/>
          <w:sz w:val="22"/>
          <w:szCs w:val="22"/>
          <w:lang w:val="es-MX"/>
        </w:rPr>
        <w:t>La inasistencia a clase ocasionará la pérdida del examen corto</w:t>
      </w:r>
      <w:r w:rsidR="003462FE" w:rsidRPr="00616D3B">
        <w:rPr>
          <w:rFonts w:ascii="Arial Narrow" w:hAnsi="Arial Narrow" w:cs="Arial"/>
          <w:sz w:val="22"/>
          <w:szCs w:val="22"/>
          <w:lang w:val="es-MX"/>
        </w:rPr>
        <w:t>,</w:t>
      </w:r>
      <w:r w:rsidRPr="00616D3B">
        <w:rPr>
          <w:rFonts w:ascii="Arial Narrow" w:hAnsi="Arial Narrow" w:cs="Arial"/>
          <w:sz w:val="22"/>
          <w:szCs w:val="22"/>
          <w:lang w:val="es-MX"/>
        </w:rPr>
        <w:t xml:space="preserve"> caso práctico </w:t>
      </w:r>
      <w:r w:rsidR="00750790" w:rsidRPr="00616D3B">
        <w:rPr>
          <w:rFonts w:ascii="Arial Narrow" w:hAnsi="Arial Narrow" w:cs="Arial"/>
          <w:sz w:val="22"/>
          <w:szCs w:val="22"/>
          <w:lang w:val="es-MX"/>
        </w:rPr>
        <w:t>(</w:t>
      </w:r>
      <w:r w:rsidR="003462FE" w:rsidRPr="00616D3B">
        <w:rPr>
          <w:rFonts w:ascii="Arial Narrow" w:hAnsi="Arial Narrow" w:cs="Arial"/>
          <w:sz w:val="22"/>
          <w:szCs w:val="22"/>
          <w:lang w:val="es-MX"/>
        </w:rPr>
        <w:t xml:space="preserve">o </w:t>
      </w:r>
      <w:r w:rsidR="00750790" w:rsidRPr="00616D3B">
        <w:rPr>
          <w:rFonts w:ascii="Arial Narrow" w:hAnsi="Arial Narrow" w:cs="Arial"/>
          <w:sz w:val="22"/>
          <w:szCs w:val="22"/>
          <w:lang w:val="es-MX"/>
        </w:rPr>
        <w:t>ejercicio</w:t>
      </w:r>
      <w:r w:rsidR="003462FE" w:rsidRPr="00616D3B">
        <w:rPr>
          <w:rFonts w:ascii="Arial Narrow" w:hAnsi="Arial Narrow" w:cs="Arial"/>
          <w:sz w:val="22"/>
          <w:szCs w:val="22"/>
          <w:lang w:val="es-MX"/>
        </w:rPr>
        <w:t>s</w:t>
      </w:r>
      <w:r w:rsidR="00750790" w:rsidRPr="00616D3B">
        <w:rPr>
          <w:rFonts w:ascii="Arial Narrow" w:hAnsi="Arial Narrow" w:cs="Arial"/>
          <w:sz w:val="22"/>
          <w:szCs w:val="22"/>
          <w:lang w:val="es-MX"/>
        </w:rPr>
        <w:t xml:space="preserve">) </w:t>
      </w:r>
      <w:r w:rsidR="00C12E27" w:rsidRPr="00616D3B">
        <w:rPr>
          <w:rFonts w:ascii="Arial Narrow" w:hAnsi="Arial Narrow" w:cs="Arial"/>
          <w:sz w:val="22"/>
          <w:szCs w:val="22"/>
          <w:lang w:val="es-MX"/>
        </w:rPr>
        <w:t>asignado</w:t>
      </w:r>
      <w:r w:rsidR="003462FE" w:rsidRPr="00616D3B">
        <w:rPr>
          <w:rFonts w:ascii="Arial Narrow" w:hAnsi="Arial Narrow" w:cs="Arial"/>
          <w:sz w:val="22"/>
          <w:szCs w:val="22"/>
          <w:lang w:val="es-MX"/>
        </w:rPr>
        <w:t>s</w:t>
      </w:r>
      <w:r w:rsidR="00C12E27" w:rsidRPr="00616D3B">
        <w:rPr>
          <w:rFonts w:ascii="Arial Narrow" w:hAnsi="Arial Narrow" w:cs="Arial"/>
          <w:sz w:val="22"/>
          <w:szCs w:val="22"/>
          <w:lang w:val="es-MX"/>
        </w:rPr>
        <w:t xml:space="preserve"> para esa</w:t>
      </w:r>
      <w:r w:rsidRPr="00616D3B">
        <w:rPr>
          <w:rFonts w:ascii="Arial Narrow" w:hAnsi="Arial Narrow" w:cs="Arial"/>
          <w:sz w:val="22"/>
          <w:szCs w:val="22"/>
          <w:lang w:val="es-MX"/>
        </w:rPr>
        <w:t xml:space="preserve"> clase. </w:t>
      </w:r>
      <w:r w:rsidRPr="00C138DE">
        <w:rPr>
          <w:rFonts w:ascii="Arial Narrow" w:hAnsi="Arial Narrow" w:cs="Arial"/>
          <w:b/>
          <w:sz w:val="22"/>
          <w:szCs w:val="22"/>
          <w:lang w:val="es-MX"/>
        </w:rPr>
        <w:t xml:space="preserve"> No se realizarán exámenes cortos ni trabajos de reposición.  </w:t>
      </w:r>
    </w:p>
    <w:p w14:paraId="1D495A3D" w14:textId="77777777" w:rsidR="00E06547" w:rsidRPr="00616D3B" w:rsidRDefault="00E06547" w:rsidP="00E06547">
      <w:pPr>
        <w:ind w:left="720"/>
        <w:jc w:val="both"/>
        <w:rPr>
          <w:rFonts w:ascii="Arial Narrow" w:hAnsi="Arial Narrow" w:cs="Arial"/>
          <w:sz w:val="22"/>
          <w:szCs w:val="22"/>
          <w:lang w:val="es-MX"/>
        </w:rPr>
      </w:pPr>
    </w:p>
    <w:p w14:paraId="22179DB8" w14:textId="15E13214" w:rsidR="005960CF" w:rsidRPr="00616D3B" w:rsidRDefault="005960CF" w:rsidP="005960CF">
      <w:pPr>
        <w:numPr>
          <w:ilvl w:val="1"/>
          <w:numId w:val="14"/>
        </w:numPr>
        <w:ind w:left="720"/>
        <w:jc w:val="both"/>
        <w:rPr>
          <w:rFonts w:ascii="Arial Narrow" w:hAnsi="Arial Narrow" w:cs="Arial"/>
          <w:sz w:val="22"/>
          <w:szCs w:val="22"/>
          <w:lang w:val="es-MX"/>
        </w:rPr>
      </w:pPr>
      <w:r w:rsidRPr="00616D3B">
        <w:rPr>
          <w:rFonts w:ascii="Arial Narrow" w:hAnsi="Arial Narrow" w:cs="Arial"/>
          <w:sz w:val="22"/>
          <w:szCs w:val="22"/>
          <w:lang w:val="es-MX"/>
        </w:rPr>
        <w:t>Es importante recalcar que</w:t>
      </w:r>
      <w:r w:rsidR="00BD22DA">
        <w:rPr>
          <w:rFonts w:ascii="Arial Narrow" w:hAnsi="Arial Narrow" w:cs="Arial"/>
          <w:sz w:val="22"/>
          <w:szCs w:val="22"/>
          <w:lang w:val="es-MX"/>
        </w:rPr>
        <w:t>,</w:t>
      </w:r>
      <w:r w:rsidRPr="00616D3B">
        <w:rPr>
          <w:rFonts w:ascii="Arial Narrow" w:hAnsi="Arial Narrow" w:cs="Arial"/>
          <w:sz w:val="22"/>
          <w:szCs w:val="22"/>
          <w:lang w:val="es-MX"/>
        </w:rPr>
        <w:t xml:space="preserve"> de conformidad con el Reglamento de la Universidad, el alumno debe tener una asistencia del 80% para tener derecho a examen final. </w:t>
      </w:r>
    </w:p>
    <w:p w14:paraId="7F0A6139" w14:textId="77777777" w:rsidR="005960CF" w:rsidRPr="00616D3B" w:rsidRDefault="005960CF" w:rsidP="005960CF">
      <w:pPr>
        <w:jc w:val="both"/>
        <w:rPr>
          <w:rFonts w:ascii="Arial Narrow" w:hAnsi="Arial Narrow" w:cs="Arial"/>
          <w:sz w:val="22"/>
          <w:szCs w:val="22"/>
          <w:lang w:val="es-MX"/>
        </w:rPr>
      </w:pPr>
    </w:p>
    <w:p w14:paraId="4C40CF8D" w14:textId="59A61D49" w:rsidR="00E716D4" w:rsidRDefault="005960CF" w:rsidP="00157911">
      <w:pPr>
        <w:numPr>
          <w:ilvl w:val="1"/>
          <w:numId w:val="14"/>
        </w:numPr>
        <w:ind w:left="720"/>
        <w:jc w:val="both"/>
        <w:rPr>
          <w:rFonts w:ascii="Arial Narrow" w:hAnsi="Arial Narrow" w:cs="Arial"/>
          <w:sz w:val="22"/>
          <w:szCs w:val="22"/>
          <w:lang w:val="es-MX"/>
        </w:rPr>
      </w:pPr>
      <w:r w:rsidRPr="00616D3B">
        <w:rPr>
          <w:rFonts w:ascii="Arial Narrow" w:hAnsi="Arial Narrow" w:cs="Arial"/>
          <w:sz w:val="22"/>
          <w:szCs w:val="22"/>
          <w:lang w:val="es-MX"/>
        </w:rPr>
        <w:t>Los trabajos entregados con atraso no tendrán punteo (calificación cero).</w:t>
      </w:r>
    </w:p>
    <w:p w14:paraId="1A8F2482" w14:textId="25EB437E" w:rsidR="00A14B54" w:rsidRDefault="00A14B54" w:rsidP="00A14B54">
      <w:pPr>
        <w:jc w:val="both"/>
        <w:rPr>
          <w:rFonts w:ascii="Arial Narrow" w:hAnsi="Arial Narrow" w:cs="Arial"/>
          <w:sz w:val="22"/>
          <w:szCs w:val="22"/>
          <w:lang w:val="es-MX"/>
        </w:rPr>
      </w:pPr>
    </w:p>
    <w:p w14:paraId="72CB1CB1" w14:textId="77777777" w:rsidR="00C51C99" w:rsidRDefault="00C51C99" w:rsidP="00C51C99">
      <w:pPr>
        <w:numPr>
          <w:ilvl w:val="1"/>
          <w:numId w:val="14"/>
        </w:numPr>
        <w:ind w:left="709"/>
        <w:jc w:val="both"/>
        <w:rPr>
          <w:rFonts w:ascii="Arial Narrow" w:hAnsi="Arial Narrow" w:cs="Arial"/>
          <w:sz w:val="22"/>
          <w:szCs w:val="22"/>
          <w:lang w:val="es-MX"/>
        </w:rPr>
      </w:pPr>
      <w:r w:rsidRPr="005304BB">
        <w:rPr>
          <w:rFonts w:ascii="Arial Narrow" w:hAnsi="Arial Narrow" w:cs="Arial"/>
          <w:sz w:val="22"/>
          <w:szCs w:val="22"/>
          <w:lang w:val="es-MX"/>
        </w:rPr>
        <w:lastRenderedPageBreak/>
        <w:t>La conducta en clase se medirá a través de observación.  Cuando un alumno o un grupo de alumnos interrumpen la clase por estar platicando, se procederá a sancionarlos.  Cada interrupción equivale a la pérdida de un punto neto de zona.</w:t>
      </w:r>
    </w:p>
    <w:p w14:paraId="7518B6FF" w14:textId="77777777" w:rsidR="00C51C99" w:rsidRDefault="00C51C99" w:rsidP="00C51C99">
      <w:pPr>
        <w:jc w:val="both"/>
        <w:rPr>
          <w:rFonts w:ascii="Arial Narrow" w:hAnsi="Arial Narrow" w:cs="Arial"/>
          <w:sz w:val="22"/>
          <w:szCs w:val="22"/>
          <w:lang w:val="es-MX"/>
        </w:rPr>
      </w:pPr>
    </w:p>
    <w:p w14:paraId="503148DA" w14:textId="77777777" w:rsidR="00C51C99" w:rsidRDefault="00C51C99" w:rsidP="00C51C99">
      <w:pPr>
        <w:jc w:val="both"/>
        <w:rPr>
          <w:rFonts w:ascii="Arial Narrow" w:hAnsi="Arial Narrow" w:cs="Arial"/>
          <w:sz w:val="22"/>
          <w:szCs w:val="22"/>
          <w:lang w:val="es-MX"/>
        </w:rPr>
      </w:pPr>
    </w:p>
    <w:p w14:paraId="0DC4A28C" w14:textId="77777777" w:rsidR="00C51C99" w:rsidRDefault="00C51C99" w:rsidP="00C51C99">
      <w:pPr>
        <w:rPr>
          <w:rFonts w:ascii="Arial Narrow" w:hAnsi="Arial Narrow"/>
          <w:b/>
          <w:sz w:val="22"/>
          <w:szCs w:val="22"/>
          <w:lang w:val="es-GT"/>
        </w:rPr>
      </w:pPr>
      <w:r w:rsidRPr="00A14B54">
        <w:rPr>
          <w:rFonts w:ascii="Arial Narrow" w:hAnsi="Arial Narrow"/>
          <w:b/>
          <w:sz w:val="22"/>
          <w:szCs w:val="22"/>
          <w:lang w:val="es-GT"/>
        </w:rPr>
        <w:t>EVALUAC</w:t>
      </w:r>
      <w:r>
        <w:rPr>
          <w:rFonts w:ascii="Arial Narrow" w:hAnsi="Arial Narrow"/>
          <w:b/>
          <w:sz w:val="22"/>
          <w:szCs w:val="22"/>
          <w:lang w:val="es-GT"/>
        </w:rPr>
        <w:t>IÓ</w:t>
      </w:r>
      <w:r w:rsidRPr="00A14B54">
        <w:rPr>
          <w:rFonts w:ascii="Arial Narrow" w:hAnsi="Arial Narrow"/>
          <w:b/>
          <w:sz w:val="22"/>
          <w:szCs w:val="22"/>
          <w:lang w:val="es-GT"/>
        </w:rPr>
        <w:t>N</w:t>
      </w:r>
    </w:p>
    <w:p w14:paraId="4B9C960C" w14:textId="77777777" w:rsidR="00C51C99" w:rsidRPr="00A14B54" w:rsidRDefault="00C51C99" w:rsidP="00C51C99">
      <w:pPr>
        <w:rPr>
          <w:rFonts w:ascii="Arial Narrow" w:hAnsi="Arial Narrow"/>
          <w:sz w:val="22"/>
          <w:szCs w:val="22"/>
          <w:lang w:val="es-GT"/>
        </w:rPr>
      </w:pPr>
    </w:p>
    <w:p w14:paraId="5135253F" w14:textId="77777777" w:rsidR="00C51C99" w:rsidRPr="00A14B54" w:rsidRDefault="00C51C99" w:rsidP="00C51C99">
      <w:pPr>
        <w:ind w:firstLine="708"/>
        <w:rPr>
          <w:rFonts w:ascii="Arial Narrow" w:hAnsi="Arial Narrow"/>
          <w:sz w:val="22"/>
          <w:szCs w:val="22"/>
          <w:lang w:val="es-GT"/>
        </w:rPr>
      </w:pPr>
      <w:r w:rsidRPr="00A14B54">
        <w:rPr>
          <w:rFonts w:ascii="Arial Narrow" w:hAnsi="Arial Narrow"/>
          <w:sz w:val="22"/>
          <w:szCs w:val="22"/>
          <w:lang w:val="es-GT"/>
        </w:rPr>
        <w:t>2 Ex</w:t>
      </w:r>
      <w:r>
        <w:rPr>
          <w:rFonts w:ascii="Arial Narrow" w:hAnsi="Arial Narrow"/>
          <w:sz w:val="22"/>
          <w:szCs w:val="22"/>
          <w:lang w:val="es-GT"/>
        </w:rPr>
        <w:t>ámenes parciales 20 puntos c/u</w:t>
      </w:r>
      <w:r>
        <w:rPr>
          <w:rFonts w:ascii="Arial Narrow" w:hAnsi="Arial Narrow"/>
          <w:sz w:val="22"/>
          <w:szCs w:val="22"/>
          <w:lang w:val="es-GT"/>
        </w:rPr>
        <w:tab/>
      </w:r>
      <w:r w:rsidRPr="00A14B54">
        <w:rPr>
          <w:rFonts w:ascii="Arial Narrow" w:hAnsi="Arial Narrow"/>
          <w:sz w:val="22"/>
          <w:szCs w:val="22"/>
          <w:lang w:val="es-GT"/>
        </w:rPr>
        <w:tab/>
      </w:r>
      <w:r w:rsidRPr="00A14B54">
        <w:rPr>
          <w:rFonts w:ascii="Arial Narrow" w:hAnsi="Arial Narrow"/>
          <w:sz w:val="22"/>
          <w:szCs w:val="22"/>
          <w:lang w:val="es-GT"/>
        </w:rPr>
        <w:tab/>
        <w:t xml:space="preserve"> 40 puntos</w:t>
      </w:r>
    </w:p>
    <w:p w14:paraId="7EE2C863" w14:textId="3BEDB386" w:rsidR="00C51C99" w:rsidRPr="00A14B54" w:rsidRDefault="00C51C99" w:rsidP="00C51C99">
      <w:pPr>
        <w:ind w:firstLine="708"/>
        <w:rPr>
          <w:rFonts w:ascii="Arial Narrow" w:hAnsi="Arial Narrow"/>
          <w:sz w:val="22"/>
          <w:szCs w:val="22"/>
          <w:lang w:val="es-GT"/>
        </w:rPr>
      </w:pPr>
      <w:r w:rsidRPr="00A14B54">
        <w:rPr>
          <w:rFonts w:ascii="Arial Narrow" w:hAnsi="Arial Narrow"/>
          <w:sz w:val="22"/>
          <w:szCs w:val="22"/>
          <w:lang w:val="es-GT"/>
        </w:rPr>
        <w:t xml:space="preserve">Entrega de laboratorios, cortos, tareas y asistencias </w:t>
      </w:r>
      <w:r w:rsidRPr="00A14B54">
        <w:rPr>
          <w:rFonts w:ascii="Arial Narrow" w:hAnsi="Arial Narrow"/>
          <w:sz w:val="22"/>
          <w:szCs w:val="22"/>
          <w:lang w:val="es-GT"/>
        </w:rPr>
        <w:tab/>
      </w:r>
      <w:r w:rsidRPr="00A14B54">
        <w:rPr>
          <w:rFonts w:ascii="Arial Narrow" w:hAnsi="Arial Narrow"/>
          <w:sz w:val="22"/>
          <w:szCs w:val="22"/>
          <w:lang w:val="es-GT"/>
        </w:rPr>
        <w:tab/>
      </w:r>
      <w:r>
        <w:rPr>
          <w:rFonts w:ascii="Arial Narrow" w:hAnsi="Arial Narrow"/>
          <w:sz w:val="22"/>
          <w:szCs w:val="22"/>
          <w:u w:val="single"/>
          <w:lang w:val="es-GT"/>
        </w:rPr>
        <w:t xml:space="preserve"> </w:t>
      </w:r>
      <w:r w:rsidR="00064C79">
        <w:rPr>
          <w:rFonts w:ascii="Arial Narrow" w:hAnsi="Arial Narrow"/>
          <w:sz w:val="22"/>
          <w:szCs w:val="22"/>
          <w:u w:val="single"/>
          <w:lang w:val="es-GT"/>
        </w:rPr>
        <w:t>2</w:t>
      </w:r>
      <w:r w:rsidRPr="00A14B54">
        <w:rPr>
          <w:rFonts w:ascii="Arial Narrow" w:hAnsi="Arial Narrow"/>
          <w:sz w:val="22"/>
          <w:szCs w:val="22"/>
          <w:u w:val="single"/>
          <w:lang w:val="es-GT"/>
        </w:rPr>
        <w:t>0</w:t>
      </w:r>
      <w:r w:rsidRPr="00A14B54">
        <w:rPr>
          <w:rFonts w:ascii="Arial Narrow" w:hAnsi="Arial Narrow"/>
          <w:sz w:val="22"/>
          <w:szCs w:val="22"/>
          <w:lang w:val="es-GT"/>
        </w:rPr>
        <w:t xml:space="preserve"> puntos</w:t>
      </w:r>
    </w:p>
    <w:p w14:paraId="5D2E6A62" w14:textId="1D582597" w:rsidR="00C51C99" w:rsidRPr="00A14B54" w:rsidRDefault="00C51C99" w:rsidP="00C51C99">
      <w:pPr>
        <w:ind w:left="708" w:firstLine="708"/>
        <w:rPr>
          <w:rFonts w:ascii="Arial Narrow" w:hAnsi="Arial Narrow"/>
          <w:sz w:val="22"/>
          <w:szCs w:val="22"/>
          <w:lang w:val="es-GT"/>
        </w:rPr>
      </w:pPr>
      <w:r>
        <w:rPr>
          <w:rFonts w:ascii="Arial Narrow" w:hAnsi="Arial Narrow"/>
          <w:sz w:val="22"/>
          <w:szCs w:val="22"/>
          <w:lang w:val="es-GT"/>
        </w:rPr>
        <w:t>Total de Zona</w:t>
      </w:r>
      <w:r>
        <w:rPr>
          <w:rFonts w:ascii="Arial Narrow" w:hAnsi="Arial Narrow"/>
          <w:sz w:val="22"/>
          <w:szCs w:val="22"/>
          <w:lang w:val="es-GT"/>
        </w:rPr>
        <w:tab/>
      </w:r>
      <w:r>
        <w:rPr>
          <w:rFonts w:ascii="Arial Narrow" w:hAnsi="Arial Narrow"/>
          <w:sz w:val="22"/>
          <w:szCs w:val="22"/>
          <w:lang w:val="es-GT"/>
        </w:rPr>
        <w:tab/>
      </w:r>
      <w:r>
        <w:rPr>
          <w:rFonts w:ascii="Arial Narrow" w:hAnsi="Arial Narrow"/>
          <w:sz w:val="22"/>
          <w:szCs w:val="22"/>
          <w:lang w:val="es-GT"/>
        </w:rPr>
        <w:tab/>
      </w:r>
      <w:r>
        <w:rPr>
          <w:rFonts w:ascii="Arial Narrow" w:hAnsi="Arial Narrow"/>
          <w:sz w:val="22"/>
          <w:szCs w:val="22"/>
          <w:lang w:val="es-GT"/>
        </w:rPr>
        <w:tab/>
        <w:t xml:space="preserve"> </w:t>
      </w:r>
      <w:r>
        <w:rPr>
          <w:rFonts w:ascii="Arial Narrow" w:hAnsi="Arial Narrow"/>
          <w:sz w:val="22"/>
          <w:szCs w:val="22"/>
          <w:lang w:val="es-GT"/>
        </w:rPr>
        <w:tab/>
        <w:t xml:space="preserve"> </w:t>
      </w:r>
      <w:r w:rsidR="00D631F2">
        <w:rPr>
          <w:rFonts w:ascii="Arial Narrow" w:hAnsi="Arial Narrow"/>
          <w:sz w:val="22"/>
          <w:szCs w:val="22"/>
          <w:lang w:val="es-GT"/>
        </w:rPr>
        <w:t>6</w:t>
      </w:r>
      <w:r w:rsidRPr="00A14B54">
        <w:rPr>
          <w:rFonts w:ascii="Arial Narrow" w:hAnsi="Arial Narrow"/>
          <w:sz w:val="22"/>
          <w:szCs w:val="22"/>
          <w:lang w:val="es-GT"/>
        </w:rPr>
        <w:t>0 puntos</w:t>
      </w:r>
    </w:p>
    <w:p w14:paraId="58B42B82" w14:textId="53CD7E17" w:rsidR="00C51C99" w:rsidRPr="00A14B54" w:rsidRDefault="00C51C99" w:rsidP="00C51C99">
      <w:pPr>
        <w:ind w:firstLine="708"/>
        <w:rPr>
          <w:rFonts w:ascii="Arial Narrow" w:hAnsi="Arial Narrow"/>
          <w:sz w:val="22"/>
          <w:szCs w:val="22"/>
          <w:lang w:val="es-GT"/>
        </w:rPr>
      </w:pPr>
      <w:r w:rsidRPr="00A14B54">
        <w:rPr>
          <w:rFonts w:ascii="Arial Narrow" w:hAnsi="Arial Narrow"/>
          <w:sz w:val="22"/>
          <w:szCs w:val="22"/>
          <w:lang w:val="es-GT"/>
        </w:rPr>
        <w:t>Examen final</w:t>
      </w:r>
      <w:r w:rsidRPr="00A14B54">
        <w:rPr>
          <w:rFonts w:ascii="Arial Narrow" w:hAnsi="Arial Narrow"/>
          <w:sz w:val="22"/>
          <w:szCs w:val="22"/>
          <w:lang w:val="es-GT"/>
        </w:rPr>
        <w:tab/>
      </w:r>
      <w:r w:rsidRPr="00A14B54">
        <w:rPr>
          <w:rFonts w:ascii="Arial Narrow" w:hAnsi="Arial Narrow"/>
          <w:sz w:val="22"/>
          <w:szCs w:val="22"/>
          <w:lang w:val="es-GT"/>
        </w:rPr>
        <w:tab/>
      </w:r>
      <w:r w:rsidRPr="00A14B54">
        <w:rPr>
          <w:rFonts w:ascii="Arial Narrow" w:hAnsi="Arial Narrow"/>
          <w:sz w:val="22"/>
          <w:szCs w:val="22"/>
          <w:lang w:val="es-GT"/>
        </w:rPr>
        <w:tab/>
      </w:r>
      <w:r w:rsidRPr="00A14B54">
        <w:rPr>
          <w:rFonts w:ascii="Arial Narrow" w:hAnsi="Arial Narrow"/>
          <w:sz w:val="22"/>
          <w:szCs w:val="22"/>
          <w:lang w:val="es-GT"/>
        </w:rPr>
        <w:tab/>
      </w:r>
      <w:r w:rsidRPr="00A14B54">
        <w:rPr>
          <w:rFonts w:ascii="Arial Narrow" w:hAnsi="Arial Narrow"/>
          <w:sz w:val="22"/>
          <w:szCs w:val="22"/>
          <w:lang w:val="es-GT"/>
        </w:rPr>
        <w:tab/>
      </w:r>
      <w:r w:rsidRPr="00A14B54">
        <w:rPr>
          <w:rFonts w:ascii="Arial Narrow" w:hAnsi="Arial Narrow"/>
          <w:sz w:val="22"/>
          <w:szCs w:val="22"/>
          <w:lang w:val="es-GT"/>
        </w:rPr>
        <w:tab/>
        <w:t xml:space="preserve"> </w:t>
      </w:r>
      <w:r w:rsidR="00D631F2">
        <w:rPr>
          <w:rFonts w:ascii="Arial Narrow" w:hAnsi="Arial Narrow"/>
          <w:sz w:val="22"/>
          <w:szCs w:val="22"/>
          <w:u w:val="single"/>
          <w:lang w:val="es-GT"/>
        </w:rPr>
        <w:t>4</w:t>
      </w:r>
      <w:r w:rsidRPr="00A14B54">
        <w:rPr>
          <w:rFonts w:ascii="Arial Narrow" w:hAnsi="Arial Narrow"/>
          <w:sz w:val="22"/>
          <w:szCs w:val="22"/>
          <w:u w:val="single"/>
          <w:lang w:val="es-GT"/>
        </w:rPr>
        <w:t>0</w:t>
      </w:r>
      <w:r w:rsidRPr="00A14B54">
        <w:rPr>
          <w:rFonts w:ascii="Arial Narrow" w:hAnsi="Arial Narrow"/>
          <w:sz w:val="22"/>
          <w:szCs w:val="22"/>
          <w:lang w:val="es-GT"/>
        </w:rPr>
        <w:t xml:space="preserve"> puntos</w:t>
      </w:r>
    </w:p>
    <w:p w14:paraId="12F60860" w14:textId="77777777" w:rsidR="00C51C99" w:rsidRPr="00A14B54" w:rsidRDefault="00C51C99" w:rsidP="00C51C99">
      <w:pPr>
        <w:ind w:left="708" w:firstLine="708"/>
        <w:rPr>
          <w:rFonts w:ascii="Arial Narrow" w:hAnsi="Arial Narrow"/>
          <w:sz w:val="22"/>
          <w:szCs w:val="22"/>
          <w:lang w:val="es-GT"/>
        </w:rPr>
      </w:pPr>
      <w:r w:rsidRPr="00A14B54">
        <w:rPr>
          <w:rFonts w:ascii="Arial Narrow" w:hAnsi="Arial Narrow"/>
          <w:b/>
          <w:sz w:val="22"/>
          <w:szCs w:val="22"/>
          <w:lang w:val="es-GT"/>
        </w:rPr>
        <w:t>Punteo total</w:t>
      </w:r>
      <w:r w:rsidRPr="00A14B54">
        <w:rPr>
          <w:rFonts w:ascii="Arial Narrow" w:hAnsi="Arial Narrow"/>
          <w:b/>
          <w:sz w:val="22"/>
          <w:szCs w:val="22"/>
          <w:lang w:val="es-GT"/>
        </w:rPr>
        <w:tab/>
      </w:r>
      <w:r w:rsidRPr="00A14B54">
        <w:rPr>
          <w:rFonts w:ascii="Arial Narrow" w:hAnsi="Arial Narrow"/>
          <w:b/>
          <w:sz w:val="22"/>
          <w:szCs w:val="22"/>
          <w:lang w:val="es-GT"/>
        </w:rPr>
        <w:tab/>
      </w:r>
      <w:r w:rsidRPr="00A14B54">
        <w:rPr>
          <w:rFonts w:ascii="Arial Narrow" w:hAnsi="Arial Narrow"/>
          <w:b/>
          <w:sz w:val="22"/>
          <w:szCs w:val="22"/>
          <w:lang w:val="es-GT"/>
        </w:rPr>
        <w:tab/>
      </w:r>
      <w:r w:rsidRPr="00A14B54">
        <w:rPr>
          <w:rFonts w:ascii="Arial Narrow" w:hAnsi="Arial Narrow"/>
          <w:b/>
          <w:sz w:val="22"/>
          <w:szCs w:val="22"/>
          <w:lang w:val="es-GT"/>
        </w:rPr>
        <w:tab/>
        <w:t xml:space="preserve">               </w:t>
      </w:r>
      <w:r w:rsidRPr="00A14B54">
        <w:rPr>
          <w:rFonts w:ascii="Arial Narrow" w:hAnsi="Arial Narrow"/>
          <w:b/>
          <w:sz w:val="22"/>
          <w:szCs w:val="22"/>
          <w:u w:val="single"/>
          <w:lang w:val="es-GT"/>
        </w:rPr>
        <w:t>100</w:t>
      </w:r>
      <w:r w:rsidRPr="00A14B54">
        <w:rPr>
          <w:rFonts w:ascii="Arial Narrow" w:hAnsi="Arial Narrow"/>
          <w:b/>
          <w:sz w:val="22"/>
          <w:szCs w:val="22"/>
          <w:lang w:val="es-GT"/>
        </w:rPr>
        <w:t xml:space="preserve"> puntos</w:t>
      </w:r>
    </w:p>
    <w:p w14:paraId="03ABFECE" w14:textId="77777777" w:rsidR="00C51C99" w:rsidRPr="00C138DE" w:rsidRDefault="00C51C99" w:rsidP="00C51C99">
      <w:pPr>
        <w:jc w:val="both"/>
        <w:rPr>
          <w:rFonts w:ascii="Arial Narrow" w:hAnsi="Arial Narrow" w:cs="Arial"/>
          <w:b/>
          <w:sz w:val="22"/>
          <w:szCs w:val="22"/>
          <w:lang w:val="es-GT"/>
        </w:rPr>
      </w:pPr>
    </w:p>
    <w:p w14:paraId="785AD397" w14:textId="77777777" w:rsidR="00C51C99" w:rsidRPr="005304BB" w:rsidRDefault="00C51C99" w:rsidP="00C51C99">
      <w:pPr>
        <w:jc w:val="both"/>
        <w:rPr>
          <w:rFonts w:ascii="Arial Narrow" w:hAnsi="Arial Narrow"/>
          <w:sz w:val="22"/>
          <w:lang w:val="es-GT"/>
        </w:rPr>
      </w:pPr>
      <w:r w:rsidRPr="005304BB">
        <w:rPr>
          <w:rFonts w:ascii="Arial Narrow" w:hAnsi="Arial Narrow"/>
          <w:sz w:val="22"/>
          <w:lang w:val="es-GT"/>
        </w:rPr>
        <w:t>Queda definido que la inasistencia será cuando:</w:t>
      </w:r>
    </w:p>
    <w:p w14:paraId="4F742EE2" w14:textId="77777777" w:rsidR="00C51C99" w:rsidRPr="005304BB" w:rsidRDefault="00C51C99" w:rsidP="00C51C99">
      <w:pPr>
        <w:ind w:left="705"/>
        <w:jc w:val="both"/>
        <w:rPr>
          <w:rFonts w:ascii="Arial Narrow" w:hAnsi="Arial Narrow"/>
          <w:sz w:val="22"/>
          <w:lang w:val="es-GT"/>
        </w:rPr>
      </w:pPr>
    </w:p>
    <w:p w14:paraId="373764A6" w14:textId="791B21DC" w:rsidR="00C51C99" w:rsidRPr="005304BB" w:rsidRDefault="00C51C99" w:rsidP="00C51C99">
      <w:pPr>
        <w:ind w:left="705"/>
        <w:jc w:val="both"/>
        <w:rPr>
          <w:rFonts w:ascii="Arial Narrow" w:hAnsi="Arial Narrow"/>
          <w:sz w:val="22"/>
          <w:lang w:val="es-GT"/>
        </w:rPr>
      </w:pPr>
      <w:r w:rsidRPr="005304BB">
        <w:rPr>
          <w:rFonts w:ascii="Arial Narrow" w:hAnsi="Arial Narrow"/>
          <w:sz w:val="22"/>
          <w:lang w:val="es-GT"/>
        </w:rPr>
        <w:t>Para el horario regular, el alumno llegue quince (15) minutos tarde después de l</w:t>
      </w:r>
      <w:r>
        <w:rPr>
          <w:rFonts w:ascii="Arial Narrow" w:hAnsi="Arial Narrow"/>
          <w:sz w:val="22"/>
          <w:lang w:val="es-GT"/>
        </w:rPr>
        <w:t xml:space="preserve">a hora de </w:t>
      </w:r>
      <w:r w:rsidR="00595401">
        <w:rPr>
          <w:rFonts w:ascii="Arial Narrow" w:hAnsi="Arial Narrow"/>
          <w:sz w:val="22"/>
          <w:lang w:val="es-GT"/>
        </w:rPr>
        <w:t>inicio de clases (10:00/11:2</w:t>
      </w:r>
      <w:r w:rsidRPr="005304BB">
        <w:rPr>
          <w:rFonts w:ascii="Arial Narrow" w:hAnsi="Arial Narrow"/>
          <w:sz w:val="22"/>
          <w:lang w:val="es-GT"/>
        </w:rPr>
        <w:t xml:space="preserve">0 horas todos los días). </w:t>
      </w:r>
    </w:p>
    <w:p w14:paraId="631D1842" w14:textId="77777777" w:rsidR="00C51C99" w:rsidRPr="005304BB" w:rsidRDefault="00C51C99" w:rsidP="00C51C99">
      <w:pPr>
        <w:ind w:left="705"/>
        <w:jc w:val="both"/>
        <w:rPr>
          <w:rFonts w:ascii="Arial Narrow" w:hAnsi="Arial Narrow"/>
          <w:sz w:val="22"/>
          <w:lang w:val="es-GT"/>
        </w:rPr>
      </w:pPr>
    </w:p>
    <w:p w14:paraId="6E3881A7" w14:textId="77777777" w:rsidR="00C51C99" w:rsidRPr="005304BB" w:rsidRDefault="00C51C99" w:rsidP="00C51C99">
      <w:pPr>
        <w:ind w:left="705"/>
        <w:jc w:val="both"/>
        <w:rPr>
          <w:rFonts w:ascii="Arial Narrow" w:hAnsi="Arial Narrow"/>
          <w:sz w:val="22"/>
          <w:lang w:val="es-GT"/>
        </w:rPr>
      </w:pPr>
      <w:r w:rsidRPr="005304BB">
        <w:rPr>
          <w:rFonts w:ascii="Arial Narrow" w:hAnsi="Arial Narrow"/>
          <w:sz w:val="22"/>
          <w:lang w:val="es-GT"/>
        </w:rPr>
        <w:t>El alumno que no permanezca la totalidad del período de clases (asistencia y permanencia).</w:t>
      </w:r>
    </w:p>
    <w:p w14:paraId="08D2D02B" w14:textId="77777777" w:rsidR="00C51C99" w:rsidRPr="005304BB" w:rsidRDefault="00C51C99" w:rsidP="00C51C99">
      <w:pPr>
        <w:ind w:left="705"/>
        <w:jc w:val="both"/>
        <w:rPr>
          <w:rFonts w:ascii="Arial Narrow" w:hAnsi="Arial Narrow"/>
          <w:sz w:val="22"/>
          <w:lang w:val="es-GT"/>
        </w:rPr>
      </w:pPr>
    </w:p>
    <w:p w14:paraId="1A88B5B3" w14:textId="77777777" w:rsidR="00C51C99" w:rsidRDefault="00C51C99" w:rsidP="00C51C99">
      <w:pPr>
        <w:ind w:left="705"/>
        <w:jc w:val="both"/>
        <w:rPr>
          <w:rFonts w:ascii="Arial Narrow" w:hAnsi="Arial Narrow"/>
          <w:sz w:val="22"/>
          <w:lang w:val="es-GT"/>
        </w:rPr>
      </w:pPr>
      <w:r w:rsidRPr="005304BB">
        <w:rPr>
          <w:rFonts w:ascii="Arial Narrow" w:hAnsi="Arial Narrow"/>
          <w:sz w:val="22"/>
          <w:lang w:val="es-GT"/>
        </w:rPr>
        <w:t>No asistir con o sin causa justificada. Una justificación de ausencia la debe proporcionar el alumno y debe ser aceptable para que se considere valedera para cualesquiera consideraciones que se quieran hacer. Las inasistencias justificadas no pueden ser mayores de tres para todas las actividades del semestre, en caso contrario se considerarán inasistencias simples.</w:t>
      </w:r>
    </w:p>
    <w:p w14:paraId="09AF50B9" w14:textId="77777777" w:rsidR="00C51C99" w:rsidRPr="005304BB" w:rsidRDefault="00C51C99" w:rsidP="00C51C99">
      <w:pPr>
        <w:ind w:left="705"/>
        <w:jc w:val="both"/>
        <w:rPr>
          <w:rFonts w:ascii="Arial Narrow" w:hAnsi="Arial Narrow"/>
          <w:sz w:val="22"/>
          <w:lang w:val="es-GT"/>
        </w:rPr>
      </w:pPr>
    </w:p>
    <w:p w14:paraId="1AA352A3" w14:textId="724661DB" w:rsidR="00A14B54" w:rsidRPr="006616E1" w:rsidRDefault="00A14B54" w:rsidP="00C51C99">
      <w:pPr>
        <w:rPr>
          <w:rFonts w:ascii="Arial Narrow" w:hAnsi="Arial Narrow" w:cs="Arial"/>
          <w:b/>
          <w:sz w:val="22"/>
          <w:szCs w:val="22"/>
          <w:lang w:val="es-GT"/>
        </w:rPr>
      </w:pPr>
    </w:p>
    <w:p w14:paraId="606BBD38" w14:textId="7A3B4A7D" w:rsidR="00C51C99" w:rsidRPr="00C51C99" w:rsidRDefault="00C51C99" w:rsidP="00C51C99">
      <w:pPr>
        <w:jc w:val="center"/>
        <w:rPr>
          <w:rFonts w:ascii="Arial Narrow" w:hAnsi="Arial Narrow"/>
          <w:b/>
          <w:sz w:val="22"/>
          <w:szCs w:val="22"/>
          <w:lang w:val="es-GT"/>
        </w:rPr>
      </w:pPr>
      <w:r w:rsidRPr="00C51C99">
        <w:rPr>
          <w:rFonts w:ascii="Arial Narrow" w:hAnsi="Arial Narrow"/>
          <w:b/>
          <w:sz w:val="22"/>
          <w:szCs w:val="22"/>
          <w:lang w:val="es-GT"/>
        </w:rPr>
        <w:t>CONTENIDO</w:t>
      </w:r>
    </w:p>
    <w:p w14:paraId="2046F19A" w14:textId="7B34A2DD" w:rsidR="00C51C99" w:rsidRDefault="00C51C99" w:rsidP="00C51C99">
      <w:pPr>
        <w:rPr>
          <w:rFonts w:ascii="Arial Narrow" w:hAnsi="Arial Narrow"/>
          <w:b/>
          <w:sz w:val="22"/>
          <w:szCs w:val="22"/>
          <w:lang w:val="es-GT"/>
        </w:rPr>
      </w:pPr>
    </w:p>
    <w:p w14:paraId="2D58F74A" w14:textId="77777777" w:rsidR="00C51C99" w:rsidRPr="00C51C99" w:rsidRDefault="00C51C99" w:rsidP="00C51C99">
      <w:pPr>
        <w:rPr>
          <w:rFonts w:ascii="Arial Narrow" w:hAnsi="Arial Narrow"/>
          <w:b/>
          <w:sz w:val="22"/>
          <w:szCs w:val="22"/>
          <w:lang w:val="es-GT"/>
        </w:rPr>
      </w:pPr>
    </w:p>
    <w:p w14:paraId="5CAF55C5" w14:textId="30D212C3" w:rsidR="00C51C99" w:rsidRPr="00595401" w:rsidRDefault="00595401" w:rsidP="00C51C99">
      <w:pPr>
        <w:numPr>
          <w:ilvl w:val="0"/>
          <w:numId w:val="21"/>
        </w:numPr>
        <w:rPr>
          <w:rFonts w:ascii="Arial Narrow" w:hAnsi="Arial Narrow"/>
          <w:b/>
          <w:sz w:val="22"/>
          <w:szCs w:val="22"/>
          <w:lang w:val="es-GT"/>
        </w:rPr>
      </w:pPr>
      <w:r w:rsidRPr="00595401">
        <w:rPr>
          <w:rFonts w:ascii="Arial Narrow" w:hAnsi="Arial Narrow"/>
          <w:b/>
          <w:sz w:val="22"/>
          <w:szCs w:val="22"/>
          <w:lang w:val="es-GT"/>
        </w:rPr>
        <w:t>Naturaleza, conceptos y clasificación de Contabilidad de Costos</w:t>
      </w:r>
    </w:p>
    <w:p w14:paraId="26368D12" w14:textId="77777777" w:rsidR="00595401" w:rsidRPr="00595401" w:rsidRDefault="00595401" w:rsidP="00595401">
      <w:pPr>
        <w:ind w:firstLine="708"/>
        <w:jc w:val="both"/>
        <w:rPr>
          <w:rFonts w:ascii="Arial Narrow" w:hAnsi="Arial Narrow"/>
          <w:sz w:val="22"/>
          <w:szCs w:val="22"/>
          <w:lang w:val="es-GT"/>
        </w:rPr>
      </w:pPr>
      <w:r w:rsidRPr="00595401">
        <w:rPr>
          <w:rFonts w:ascii="Arial Narrow" w:hAnsi="Arial Narrow"/>
          <w:sz w:val="22"/>
          <w:szCs w:val="22"/>
          <w:lang w:val="es-GT"/>
        </w:rPr>
        <w:t>Objetivos de la contabilidad gerencial</w:t>
      </w:r>
    </w:p>
    <w:p w14:paraId="15CEAD54" w14:textId="77777777" w:rsidR="00595401" w:rsidRPr="00595401" w:rsidRDefault="00595401" w:rsidP="00595401">
      <w:pPr>
        <w:ind w:left="709"/>
        <w:jc w:val="both"/>
        <w:rPr>
          <w:rFonts w:ascii="Arial Narrow" w:hAnsi="Arial Narrow"/>
          <w:sz w:val="22"/>
          <w:szCs w:val="22"/>
          <w:lang w:val="es-GT"/>
        </w:rPr>
      </w:pPr>
      <w:r w:rsidRPr="00595401">
        <w:rPr>
          <w:rFonts w:ascii="Arial Narrow" w:hAnsi="Arial Narrow"/>
          <w:sz w:val="22"/>
          <w:szCs w:val="22"/>
          <w:lang w:val="es-GT"/>
        </w:rPr>
        <w:t>El modelo de planeación y de control</w:t>
      </w:r>
    </w:p>
    <w:p w14:paraId="34DC356D" w14:textId="36302744" w:rsidR="00595401" w:rsidRDefault="00595401" w:rsidP="00595401">
      <w:pPr>
        <w:ind w:left="709"/>
        <w:jc w:val="both"/>
        <w:rPr>
          <w:rFonts w:ascii="Arial Narrow" w:hAnsi="Arial Narrow"/>
          <w:sz w:val="22"/>
          <w:szCs w:val="22"/>
          <w:lang w:val="es-GT"/>
        </w:rPr>
      </w:pPr>
      <w:r w:rsidRPr="00595401">
        <w:rPr>
          <w:rFonts w:ascii="Arial Narrow" w:hAnsi="Arial Narrow"/>
          <w:sz w:val="22"/>
          <w:szCs w:val="22"/>
          <w:lang w:val="es-GT"/>
        </w:rPr>
        <w:t>Conceptos, definiciones y clasificación de costos.</w:t>
      </w:r>
    </w:p>
    <w:p w14:paraId="705F358A" w14:textId="26AF4B00" w:rsidR="00595401" w:rsidRPr="00595401" w:rsidRDefault="00595401" w:rsidP="00595401">
      <w:pPr>
        <w:ind w:left="709"/>
        <w:jc w:val="both"/>
        <w:rPr>
          <w:rFonts w:ascii="Arial Narrow" w:hAnsi="Arial Narrow"/>
          <w:sz w:val="22"/>
          <w:szCs w:val="22"/>
          <w:lang w:val="es-GT"/>
        </w:rPr>
      </w:pPr>
      <w:r>
        <w:rPr>
          <w:rFonts w:ascii="Arial Narrow" w:hAnsi="Arial Narrow"/>
          <w:sz w:val="22"/>
          <w:szCs w:val="22"/>
          <w:lang w:val="es-GT"/>
        </w:rPr>
        <w:t>Casos Prácticos</w:t>
      </w:r>
    </w:p>
    <w:p w14:paraId="4EEA74E9" w14:textId="61B6695F" w:rsidR="00C51C99" w:rsidRPr="00C51C99" w:rsidRDefault="00C51C99" w:rsidP="00C51C99">
      <w:pPr>
        <w:numPr>
          <w:ilvl w:val="12"/>
          <w:numId w:val="0"/>
        </w:numPr>
        <w:ind w:left="283" w:hanging="283"/>
        <w:rPr>
          <w:rFonts w:ascii="Arial Narrow" w:hAnsi="Arial Narrow"/>
          <w:sz w:val="22"/>
          <w:szCs w:val="22"/>
          <w:lang w:val="es-GT"/>
        </w:rPr>
      </w:pPr>
    </w:p>
    <w:p w14:paraId="1393E557" w14:textId="3A648BF7" w:rsidR="00C51C99" w:rsidRPr="00C51C99" w:rsidRDefault="00C51C99" w:rsidP="00C51C99">
      <w:pPr>
        <w:numPr>
          <w:ilvl w:val="0"/>
          <w:numId w:val="21"/>
        </w:numPr>
        <w:rPr>
          <w:rFonts w:ascii="Arial Narrow" w:hAnsi="Arial Narrow"/>
          <w:b/>
          <w:sz w:val="22"/>
          <w:szCs w:val="22"/>
          <w:lang w:val="es-GT"/>
        </w:rPr>
      </w:pPr>
      <w:r w:rsidRPr="00C51C99">
        <w:rPr>
          <w:rFonts w:ascii="Arial Narrow" w:hAnsi="Arial Narrow"/>
          <w:b/>
          <w:sz w:val="22"/>
          <w:szCs w:val="22"/>
          <w:lang w:val="es-GT"/>
        </w:rPr>
        <w:t>Relac</w:t>
      </w:r>
      <w:r w:rsidR="00595401">
        <w:rPr>
          <w:rFonts w:ascii="Arial Narrow" w:hAnsi="Arial Narrow"/>
          <w:b/>
          <w:sz w:val="22"/>
          <w:szCs w:val="22"/>
          <w:lang w:val="es-GT"/>
        </w:rPr>
        <w:t>iones de Costos</w:t>
      </w:r>
    </w:p>
    <w:p w14:paraId="2BD1F427" w14:textId="77777777" w:rsidR="00C51C99" w:rsidRPr="00C51C99" w:rsidRDefault="00C51C99" w:rsidP="00C51C99">
      <w:pPr>
        <w:numPr>
          <w:ilvl w:val="12"/>
          <w:numId w:val="0"/>
        </w:numPr>
        <w:ind w:left="991" w:hanging="283"/>
        <w:rPr>
          <w:rFonts w:ascii="Arial Narrow" w:hAnsi="Arial Narrow"/>
          <w:sz w:val="22"/>
          <w:szCs w:val="22"/>
          <w:lang w:val="es-GT"/>
        </w:rPr>
      </w:pPr>
      <w:r w:rsidRPr="00C51C99">
        <w:rPr>
          <w:rFonts w:ascii="Arial Narrow" w:hAnsi="Arial Narrow"/>
          <w:sz w:val="22"/>
          <w:szCs w:val="22"/>
          <w:lang w:val="es-GT"/>
        </w:rPr>
        <w:t>Definición</w:t>
      </w:r>
    </w:p>
    <w:p w14:paraId="309042D4" w14:textId="71CB7451" w:rsidR="00C51C99" w:rsidRPr="00C51C99" w:rsidRDefault="00595401" w:rsidP="00C51C99">
      <w:pPr>
        <w:numPr>
          <w:ilvl w:val="12"/>
          <w:numId w:val="0"/>
        </w:numPr>
        <w:ind w:left="991" w:hanging="283"/>
        <w:rPr>
          <w:rFonts w:ascii="Arial Narrow" w:hAnsi="Arial Narrow"/>
          <w:sz w:val="22"/>
          <w:szCs w:val="22"/>
          <w:lang w:val="es-GT"/>
        </w:rPr>
      </w:pPr>
      <w:r>
        <w:rPr>
          <w:rFonts w:ascii="Arial Narrow" w:hAnsi="Arial Narrow"/>
          <w:sz w:val="22"/>
          <w:szCs w:val="22"/>
          <w:lang w:val="es-GT"/>
        </w:rPr>
        <w:t>Técnicas Utilizadas</w:t>
      </w:r>
    </w:p>
    <w:p w14:paraId="29607D82" w14:textId="77777777" w:rsidR="00C51C99" w:rsidRPr="00C51C99" w:rsidRDefault="00C51C99" w:rsidP="00C51C99">
      <w:pPr>
        <w:numPr>
          <w:ilvl w:val="12"/>
          <w:numId w:val="0"/>
        </w:numPr>
        <w:ind w:left="283" w:firstLine="425"/>
        <w:rPr>
          <w:rFonts w:ascii="Arial Narrow" w:hAnsi="Arial Narrow"/>
          <w:sz w:val="22"/>
          <w:szCs w:val="22"/>
          <w:lang w:val="es-GT"/>
        </w:rPr>
      </w:pPr>
      <w:r w:rsidRPr="00C51C99">
        <w:rPr>
          <w:rFonts w:ascii="Arial Narrow" w:hAnsi="Arial Narrow"/>
          <w:sz w:val="22"/>
          <w:szCs w:val="22"/>
          <w:lang w:val="es-GT"/>
        </w:rPr>
        <w:t>Margen de Contribución</w:t>
      </w:r>
    </w:p>
    <w:p w14:paraId="75BBAA6E" w14:textId="4A66D6CD" w:rsidR="00C51C99" w:rsidRDefault="00595401" w:rsidP="00C51C99">
      <w:pPr>
        <w:numPr>
          <w:ilvl w:val="12"/>
          <w:numId w:val="0"/>
        </w:numPr>
        <w:ind w:left="283" w:firstLine="425"/>
        <w:rPr>
          <w:rFonts w:ascii="Arial Narrow" w:hAnsi="Arial Narrow"/>
          <w:sz w:val="22"/>
          <w:szCs w:val="22"/>
          <w:lang w:val="es-GT"/>
        </w:rPr>
      </w:pPr>
      <w:r>
        <w:rPr>
          <w:rFonts w:ascii="Arial Narrow" w:hAnsi="Arial Narrow"/>
          <w:sz w:val="22"/>
          <w:szCs w:val="22"/>
          <w:lang w:val="es-GT"/>
        </w:rPr>
        <w:t>Costos Directos (fijos y variables)</w:t>
      </w:r>
    </w:p>
    <w:p w14:paraId="664B57F4" w14:textId="51AF9C7F" w:rsidR="00595401" w:rsidRDefault="00595401" w:rsidP="00C51C99">
      <w:pPr>
        <w:numPr>
          <w:ilvl w:val="12"/>
          <w:numId w:val="0"/>
        </w:numPr>
        <w:ind w:left="283" w:firstLine="425"/>
        <w:rPr>
          <w:rFonts w:ascii="Arial Narrow" w:hAnsi="Arial Narrow"/>
          <w:sz w:val="22"/>
          <w:szCs w:val="22"/>
          <w:lang w:val="es-GT"/>
        </w:rPr>
      </w:pPr>
      <w:r>
        <w:rPr>
          <w:rFonts w:ascii="Arial Narrow" w:hAnsi="Arial Narrow"/>
          <w:sz w:val="22"/>
          <w:szCs w:val="22"/>
          <w:lang w:val="es-GT"/>
        </w:rPr>
        <w:t>Costos Indirectos (fijos y Variables)</w:t>
      </w:r>
    </w:p>
    <w:p w14:paraId="59138702" w14:textId="6C3D70DD" w:rsidR="00595401" w:rsidRPr="00C51C99" w:rsidRDefault="00595401" w:rsidP="00C51C99">
      <w:pPr>
        <w:numPr>
          <w:ilvl w:val="12"/>
          <w:numId w:val="0"/>
        </w:numPr>
        <w:ind w:left="283" w:firstLine="425"/>
        <w:rPr>
          <w:rFonts w:ascii="Arial Narrow" w:hAnsi="Arial Narrow"/>
          <w:sz w:val="22"/>
          <w:szCs w:val="22"/>
          <w:lang w:val="es-GT"/>
        </w:rPr>
      </w:pPr>
      <w:r>
        <w:rPr>
          <w:rFonts w:ascii="Arial Narrow" w:hAnsi="Arial Narrow"/>
          <w:sz w:val="22"/>
          <w:szCs w:val="22"/>
          <w:lang w:val="es-GT"/>
        </w:rPr>
        <w:t>Punto de Equilibrio</w:t>
      </w:r>
    </w:p>
    <w:p w14:paraId="3B8645BB" w14:textId="77777777" w:rsidR="00C51C99" w:rsidRPr="00C51C99" w:rsidRDefault="00C51C99" w:rsidP="00C51C99">
      <w:pPr>
        <w:numPr>
          <w:ilvl w:val="12"/>
          <w:numId w:val="0"/>
        </w:numPr>
        <w:ind w:left="283" w:firstLine="425"/>
        <w:rPr>
          <w:rFonts w:ascii="Arial Narrow" w:hAnsi="Arial Narrow"/>
          <w:sz w:val="22"/>
          <w:szCs w:val="22"/>
          <w:lang w:val="es-GT"/>
        </w:rPr>
      </w:pPr>
      <w:r w:rsidRPr="00C51C99">
        <w:rPr>
          <w:rFonts w:ascii="Arial Narrow" w:hAnsi="Arial Narrow"/>
          <w:sz w:val="22"/>
          <w:szCs w:val="22"/>
          <w:lang w:val="es-GT"/>
        </w:rPr>
        <w:t>Casos Prácticos</w:t>
      </w:r>
    </w:p>
    <w:p w14:paraId="292DF5DF" w14:textId="77777777" w:rsidR="00C51C99" w:rsidRPr="00C51C99" w:rsidRDefault="00C51C99" w:rsidP="00C51C99">
      <w:pPr>
        <w:numPr>
          <w:ilvl w:val="12"/>
          <w:numId w:val="0"/>
        </w:numPr>
        <w:ind w:left="283" w:hanging="283"/>
        <w:rPr>
          <w:rFonts w:ascii="Arial Narrow" w:hAnsi="Arial Narrow"/>
          <w:sz w:val="22"/>
          <w:szCs w:val="22"/>
          <w:lang w:val="es-GT"/>
        </w:rPr>
      </w:pPr>
    </w:p>
    <w:p w14:paraId="633E24CE" w14:textId="0281B912" w:rsidR="00C51C99" w:rsidRPr="00C51C99" w:rsidRDefault="00595401" w:rsidP="00C51C99">
      <w:pPr>
        <w:numPr>
          <w:ilvl w:val="0"/>
          <w:numId w:val="20"/>
        </w:numPr>
        <w:rPr>
          <w:rFonts w:ascii="Arial Narrow" w:hAnsi="Arial Narrow"/>
          <w:b/>
          <w:sz w:val="22"/>
          <w:szCs w:val="22"/>
          <w:lang w:val="es-GT"/>
        </w:rPr>
      </w:pPr>
      <w:r>
        <w:rPr>
          <w:rFonts w:ascii="Arial Narrow" w:hAnsi="Arial Narrow"/>
          <w:b/>
          <w:sz w:val="22"/>
          <w:szCs w:val="22"/>
          <w:lang w:val="es-GT"/>
        </w:rPr>
        <w:t>Análisis</w:t>
      </w:r>
    </w:p>
    <w:p w14:paraId="23A4ED42" w14:textId="1E3F35E8" w:rsidR="00C51C99" w:rsidRDefault="00595401" w:rsidP="00C51C99">
      <w:pPr>
        <w:numPr>
          <w:ilvl w:val="12"/>
          <w:numId w:val="0"/>
        </w:numPr>
        <w:ind w:left="991" w:hanging="283"/>
        <w:rPr>
          <w:rFonts w:ascii="Arial Narrow" w:hAnsi="Arial Narrow"/>
          <w:sz w:val="22"/>
          <w:szCs w:val="22"/>
          <w:lang w:val="es-GT"/>
        </w:rPr>
      </w:pPr>
      <w:r>
        <w:rPr>
          <w:rFonts w:ascii="Arial Narrow" w:hAnsi="Arial Narrow"/>
          <w:sz w:val="22"/>
          <w:szCs w:val="22"/>
          <w:lang w:val="es-GT"/>
        </w:rPr>
        <w:t>Activity based costing</w:t>
      </w:r>
    </w:p>
    <w:p w14:paraId="7A03C69E" w14:textId="17E8AEFA" w:rsidR="00595401" w:rsidRDefault="00595401" w:rsidP="00C51C99">
      <w:pPr>
        <w:numPr>
          <w:ilvl w:val="12"/>
          <w:numId w:val="0"/>
        </w:numPr>
        <w:ind w:left="991" w:hanging="283"/>
        <w:rPr>
          <w:rFonts w:ascii="Arial Narrow" w:hAnsi="Arial Narrow"/>
          <w:sz w:val="22"/>
          <w:szCs w:val="22"/>
          <w:lang w:val="es-GT"/>
        </w:rPr>
      </w:pPr>
      <w:r>
        <w:rPr>
          <w:rFonts w:ascii="Arial Narrow" w:hAnsi="Arial Narrow"/>
          <w:sz w:val="22"/>
          <w:szCs w:val="22"/>
          <w:lang w:val="es-GT"/>
        </w:rPr>
        <w:t>Inventarios</w:t>
      </w:r>
    </w:p>
    <w:p w14:paraId="548D5BCD" w14:textId="07C53725" w:rsidR="00595401" w:rsidRPr="00C51C99" w:rsidRDefault="00595401" w:rsidP="00C51C99">
      <w:pPr>
        <w:numPr>
          <w:ilvl w:val="12"/>
          <w:numId w:val="0"/>
        </w:numPr>
        <w:ind w:left="991" w:hanging="283"/>
        <w:rPr>
          <w:rFonts w:ascii="Arial Narrow" w:hAnsi="Arial Narrow"/>
          <w:sz w:val="22"/>
          <w:szCs w:val="22"/>
          <w:lang w:val="es-GT"/>
        </w:rPr>
      </w:pPr>
      <w:r>
        <w:rPr>
          <w:rFonts w:ascii="Arial Narrow" w:hAnsi="Arial Narrow"/>
          <w:sz w:val="22"/>
          <w:szCs w:val="22"/>
          <w:lang w:val="es-GT"/>
        </w:rPr>
        <w:t>Pricing</w:t>
      </w:r>
    </w:p>
    <w:p w14:paraId="092EBF71" w14:textId="1A3B8380" w:rsidR="00C51C99" w:rsidRPr="00C51C99" w:rsidRDefault="00531666" w:rsidP="00C51C99">
      <w:pPr>
        <w:ind w:left="720"/>
        <w:rPr>
          <w:rFonts w:ascii="Arial Narrow" w:hAnsi="Arial Narrow"/>
          <w:b/>
          <w:sz w:val="22"/>
          <w:szCs w:val="22"/>
          <w:lang w:val="es-GT"/>
        </w:rPr>
      </w:pPr>
      <w:r>
        <w:rPr>
          <w:rFonts w:ascii="Arial Narrow" w:hAnsi="Arial Narrow"/>
          <w:sz w:val="22"/>
          <w:szCs w:val="22"/>
          <w:lang w:val="es-GT"/>
        </w:rPr>
        <w:t>Casos P</w:t>
      </w:r>
      <w:r w:rsidR="00C51C99" w:rsidRPr="00C51C99">
        <w:rPr>
          <w:rFonts w:ascii="Arial Narrow" w:hAnsi="Arial Narrow"/>
          <w:sz w:val="22"/>
          <w:szCs w:val="22"/>
          <w:lang w:val="es-GT"/>
        </w:rPr>
        <w:t>rácticos</w:t>
      </w:r>
    </w:p>
    <w:p w14:paraId="617309F2" w14:textId="77777777" w:rsidR="00C51C99" w:rsidRPr="00C51C99" w:rsidRDefault="00C51C99" w:rsidP="00C51C99">
      <w:pPr>
        <w:numPr>
          <w:ilvl w:val="12"/>
          <w:numId w:val="0"/>
        </w:numPr>
        <w:rPr>
          <w:rFonts w:ascii="Arial Narrow" w:hAnsi="Arial Narrow"/>
          <w:sz w:val="22"/>
          <w:szCs w:val="22"/>
          <w:lang w:val="es-GT"/>
        </w:rPr>
      </w:pPr>
    </w:p>
    <w:p w14:paraId="15517616" w14:textId="77777777" w:rsidR="00C51C99" w:rsidRPr="00C51C99" w:rsidRDefault="00C51C99" w:rsidP="00C51C99">
      <w:pPr>
        <w:numPr>
          <w:ilvl w:val="0"/>
          <w:numId w:val="21"/>
        </w:numPr>
        <w:rPr>
          <w:rFonts w:ascii="Arial Narrow" w:hAnsi="Arial Narrow"/>
          <w:b/>
          <w:sz w:val="22"/>
          <w:szCs w:val="22"/>
          <w:lang w:val="es-GT"/>
        </w:rPr>
      </w:pPr>
      <w:r w:rsidRPr="00C51C99">
        <w:rPr>
          <w:rFonts w:ascii="Arial Narrow" w:hAnsi="Arial Narrow"/>
          <w:b/>
          <w:sz w:val="22"/>
          <w:szCs w:val="22"/>
          <w:lang w:val="es-GT"/>
        </w:rPr>
        <w:t xml:space="preserve">Presupuestos </w:t>
      </w:r>
    </w:p>
    <w:p w14:paraId="63BDF56E" w14:textId="2C681112" w:rsidR="00C51C99" w:rsidRPr="00C51C99" w:rsidRDefault="00C51C99" w:rsidP="00595401">
      <w:pPr>
        <w:numPr>
          <w:ilvl w:val="12"/>
          <w:numId w:val="0"/>
        </w:numPr>
        <w:ind w:left="991" w:hanging="283"/>
        <w:rPr>
          <w:rFonts w:ascii="Arial Narrow" w:hAnsi="Arial Narrow"/>
          <w:sz w:val="22"/>
          <w:szCs w:val="22"/>
          <w:lang w:val="es-GT"/>
        </w:rPr>
      </w:pPr>
      <w:r w:rsidRPr="00C51C99">
        <w:rPr>
          <w:rFonts w:ascii="Arial Narrow" w:hAnsi="Arial Narrow"/>
          <w:sz w:val="22"/>
          <w:szCs w:val="22"/>
          <w:lang w:val="es-GT"/>
        </w:rPr>
        <w:t>Empresas Manufactureras y Mercantiles</w:t>
      </w:r>
      <w:r w:rsidRPr="00C51C99">
        <w:rPr>
          <w:rFonts w:ascii="Arial Narrow" w:hAnsi="Arial Narrow"/>
          <w:sz w:val="22"/>
          <w:szCs w:val="22"/>
          <w:lang w:val="es-GT"/>
        </w:rPr>
        <w:tab/>
      </w:r>
    </w:p>
    <w:p w14:paraId="5E7AEDF2" w14:textId="77777777" w:rsidR="00C51C99" w:rsidRPr="00C51C99" w:rsidRDefault="00C51C99" w:rsidP="00C51C99">
      <w:pPr>
        <w:numPr>
          <w:ilvl w:val="12"/>
          <w:numId w:val="0"/>
        </w:numPr>
        <w:ind w:left="991" w:hanging="283"/>
        <w:rPr>
          <w:rFonts w:ascii="Arial Narrow" w:hAnsi="Arial Narrow"/>
          <w:sz w:val="22"/>
          <w:szCs w:val="22"/>
          <w:lang w:val="es-GT"/>
        </w:rPr>
      </w:pPr>
      <w:r w:rsidRPr="00C51C99">
        <w:rPr>
          <w:rFonts w:ascii="Arial Narrow" w:hAnsi="Arial Narrow"/>
          <w:sz w:val="22"/>
          <w:szCs w:val="22"/>
          <w:lang w:val="es-GT"/>
        </w:rPr>
        <w:t>Presupuesto de Estado de Costo de Producción</w:t>
      </w:r>
    </w:p>
    <w:p w14:paraId="2D073F99" w14:textId="2B40079A" w:rsidR="00C51C99" w:rsidRPr="00C51C99" w:rsidRDefault="00531666" w:rsidP="00C51C99">
      <w:pPr>
        <w:numPr>
          <w:ilvl w:val="12"/>
          <w:numId w:val="0"/>
        </w:numPr>
        <w:ind w:left="991" w:hanging="283"/>
        <w:rPr>
          <w:rFonts w:ascii="Arial Narrow" w:hAnsi="Arial Narrow"/>
          <w:sz w:val="22"/>
          <w:szCs w:val="22"/>
          <w:lang w:val="es-GT"/>
        </w:rPr>
      </w:pPr>
      <w:r>
        <w:rPr>
          <w:rFonts w:ascii="Arial Narrow" w:hAnsi="Arial Narrow"/>
          <w:sz w:val="22"/>
          <w:szCs w:val="22"/>
          <w:lang w:val="es-GT"/>
        </w:rPr>
        <w:t>Presupuesto de Estado de Resultados</w:t>
      </w:r>
    </w:p>
    <w:p w14:paraId="2902EEF5" w14:textId="77777777" w:rsidR="00C51C99" w:rsidRPr="00C51C99" w:rsidRDefault="00C51C99" w:rsidP="00C51C99">
      <w:pPr>
        <w:numPr>
          <w:ilvl w:val="12"/>
          <w:numId w:val="0"/>
        </w:numPr>
        <w:ind w:left="991" w:hanging="283"/>
        <w:rPr>
          <w:rFonts w:ascii="Arial Narrow" w:hAnsi="Arial Narrow"/>
          <w:sz w:val="22"/>
          <w:szCs w:val="22"/>
          <w:lang w:val="es-GT"/>
        </w:rPr>
      </w:pPr>
      <w:r w:rsidRPr="00C51C99">
        <w:rPr>
          <w:rFonts w:ascii="Arial Narrow" w:hAnsi="Arial Narrow"/>
          <w:sz w:val="22"/>
          <w:szCs w:val="22"/>
          <w:lang w:val="es-GT"/>
        </w:rPr>
        <w:t>Presupuesto de Flujo de Caja</w:t>
      </w:r>
    </w:p>
    <w:p w14:paraId="7095F861" w14:textId="77777777" w:rsidR="00C51C99" w:rsidRPr="00C51C99" w:rsidRDefault="00C51C99" w:rsidP="00C51C99">
      <w:pPr>
        <w:numPr>
          <w:ilvl w:val="12"/>
          <w:numId w:val="0"/>
        </w:numPr>
        <w:ind w:left="991" w:hanging="283"/>
        <w:rPr>
          <w:rFonts w:ascii="Arial Narrow" w:hAnsi="Arial Narrow"/>
          <w:sz w:val="22"/>
          <w:szCs w:val="22"/>
          <w:lang w:val="es-GT"/>
        </w:rPr>
      </w:pPr>
      <w:r w:rsidRPr="00C51C99">
        <w:rPr>
          <w:rFonts w:ascii="Arial Narrow" w:hAnsi="Arial Narrow"/>
          <w:sz w:val="22"/>
          <w:szCs w:val="22"/>
          <w:lang w:val="es-GT"/>
        </w:rPr>
        <w:t>Presupuesto de Estado de Resultados</w:t>
      </w:r>
    </w:p>
    <w:p w14:paraId="2EBF8FA5" w14:textId="77777777" w:rsidR="00C51C99" w:rsidRPr="00C51C99" w:rsidRDefault="00C51C99" w:rsidP="00C51C99">
      <w:pPr>
        <w:numPr>
          <w:ilvl w:val="12"/>
          <w:numId w:val="0"/>
        </w:numPr>
        <w:ind w:left="991" w:hanging="283"/>
        <w:rPr>
          <w:rFonts w:ascii="Arial Narrow" w:hAnsi="Arial Narrow"/>
          <w:sz w:val="22"/>
          <w:szCs w:val="22"/>
          <w:lang w:val="es-GT"/>
        </w:rPr>
      </w:pPr>
      <w:r w:rsidRPr="00C51C99">
        <w:rPr>
          <w:rFonts w:ascii="Arial Narrow" w:hAnsi="Arial Narrow"/>
          <w:sz w:val="22"/>
          <w:szCs w:val="22"/>
          <w:lang w:val="es-GT"/>
        </w:rPr>
        <w:t>Presupuesto de Balance General</w:t>
      </w:r>
    </w:p>
    <w:p w14:paraId="7591ED31" w14:textId="538EEADB" w:rsidR="00C51C99" w:rsidRDefault="00C51C99" w:rsidP="00C51C99">
      <w:pPr>
        <w:ind w:left="708"/>
        <w:rPr>
          <w:rFonts w:ascii="Arial Narrow" w:hAnsi="Arial Narrow"/>
          <w:sz w:val="22"/>
          <w:szCs w:val="22"/>
          <w:lang w:val="es-GT"/>
        </w:rPr>
      </w:pPr>
      <w:r w:rsidRPr="00C51C99">
        <w:rPr>
          <w:rFonts w:ascii="Arial Narrow" w:hAnsi="Arial Narrow"/>
          <w:sz w:val="22"/>
          <w:szCs w:val="22"/>
          <w:lang w:val="es-GT"/>
        </w:rPr>
        <w:t xml:space="preserve">Casos </w:t>
      </w:r>
      <w:r w:rsidR="00531666">
        <w:rPr>
          <w:rFonts w:ascii="Arial Narrow" w:hAnsi="Arial Narrow"/>
          <w:sz w:val="22"/>
          <w:szCs w:val="22"/>
          <w:lang w:val="es-GT"/>
        </w:rPr>
        <w:t xml:space="preserve">Prácticos </w:t>
      </w:r>
    </w:p>
    <w:p w14:paraId="1075091D" w14:textId="17941C00" w:rsidR="00531666" w:rsidRDefault="00531666" w:rsidP="00531666">
      <w:pPr>
        <w:rPr>
          <w:rFonts w:ascii="Arial Narrow" w:hAnsi="Arial Narrow"/>
          <w:sz w:val="22"/>
          <w:szCs w:val="22"/>
          <w:lang w:val="es-GT"/>
        </w:rPr>
      </w:pPr>
    </w:p>
    <w:p w14:paraId="26F73B9E" w14:textId="04AF4038" w:rsidR="00595401" w:rsidRPr="00531666" w:rsidRDefault="00531666" w:rsidP="00531666">
      <w:pPr>
        <w:numPr>
          <w:ilvl w:val="0"/>
          <w:numId w:val="21"/>
        </w:numPr>
        <w:rPr>
          <w:rFonts w:ascii="Arial Narrow" w:hAnsi="Arial Narrow"/>
          <w:b/>
          <w:sz w:val="22"/>
          <w:szCs w:val="22"/>
          <w:lang w:val="es-GT"/>
        </w:rPr>
      </w:pPr>
      <w:r>
        <w:rPr>
          <w:rFonts w:ascii="Arial Narrow" w:hAnsi="Arial Narrow"/>
          <w:b/>
          <w:sz w:val="22"/>
          <w:szCs w:val="22"/>
          <w:lang w:val="es-GT"/>
        </w:rPr>
        <w:t>Análisis de Estados Financieros</w:t>
      </w:r>
      <w:r w:rsidRPr="00C51C99">
        <w:rPr>
          <w:rFonts w:ascii="Arial Narrow" w:hAnsi="Arial Narrow"/>
          <w:b/>
          <w:sz w:val="22"/>
          <w:szCs w:val="22"/>
          <w:lang w:val="es-GT"/>
        </w:rPr>
        <w:t xml:space="preserve"> </w:t>
      </w:r>
    </w:p>
    <w:p w14:paraId="75B6EEAB" w14:textId="0553CDFD" w:rsidR="00595401" w:rsidRPr="00531666" w:rsidRDefault="00531666" w:rsidP="00531666">
      <w:pPr>
        <w:ind w:firstLine="283"/>
        <w:jc w:val="both"/>
        <w:rPr>
          <w:rFonts w:ascii="Arial Narrow" w:hAnsi="Arial Narrow" w:cs="Arial"/>
          <w:sz w:val="22"/>
          <w:szCs w:val="22"/>
          <w:lang w:val="es-MX"/>
        </w:rPr>
      </w:pPr>
      <w:r>
        <w:rPr>
          <w:rFonts w:ascii="Arial Narrow" w:hAnsi="Arial Narrow" w:cs="Arial"/>
          <w:sz w:val="22"/>
          <w:szCs w:val="22"/>
          <w:lang w:val="es-MX"/>
        </w:rPr>
        <w:t xml:space="preserve">  </w:t>
      </w:r>
      <w:r>
        <w:rPr>
          <w:rFonts w:ascii="Arial Narrow" w:hAnsi="Arial Narrow" w:cs="Arial"/>
          <w:sz w:val="22"/>
          <w:szCs w:val="22"/>
          <w:lang w:val="es-MX"/>
        </w:rPr>
        <w:tab/>
      </w:r>
      <w:r w:rsidR="00595401" w:rsidRPr="00531666">
        <w:rPr>
          <w:rFonts w:ascii="Arial Narrow" w:hAnsi="Arial Narrow" w:cs="Arial"/>
          <w:sz w:val="22"/>
          <w:szCs w:val="22"/>
          <w:lang w:val="es-MX"/>
        </w:rPr>
        <w:t>Repaso de Análisis e Interpretación de Estados Financieros</w:t>
      </w:r>
    </w:p>
    <w:p w14:paraId="05EF00E6" w14:textId="77777777" w:rsidR="00595401" w:rsidRPr="00531666" w:rsidRDefault="00595401" w:rsidP="00531666">
      <w:pPr>
        <w:ind w:left="360" w:firstLine="348"/>
        <w:jc w:val="both"/>
        <w:rPr>
          <w:rFonts w:ascii="Arial Narrow" w:hAnsi="Arial Narrow" w:cs="Arial"/>
          <w:sz w:val="22"/>
          <w:szCs w:val="22"/>
          <w:lang w:val="es-MX"/>
        </w:rPr>
      </w:pPr>
      <w:r w:rsidRPr="00531666">
        <w:rPr>
          <w:rFonts w:ascii="Arial Narrow" w:hAnsi="Arial Narrow" w:cs="Arial"/>
          <w:sz w:val="22"/>
          <w:szCs w:val="22"/>
          <w:lang w:val="es-MX"/>
        </w:rPr>
        <w:t>Análisis Horizontal y Vertical</w:t>
      </w:r>
    </w:p>
    <w:p w14:paraId="3D0224E3" w14:textId="77777777" w:rsidR="00595401" w:rsidRPr="00531666" w:rsidRDefault="00595401" w:rsidP="00531666">
      <w:pPr>
        <w:ind w:left="360" w:firstLine="348"/>
        <w:jc w:val="both"/>
        <w:rPr>
          <w:rFonts w:ascii="Arial Narrow" w:hAnsi="Arial Narrow" w:cs="Arial"/>
          <w:sz w:val="22"/>
          <w:szCs w:val="22"/>
          <w:lang w:val="es-MX"/>
        </w:rPr>
      </w:pPr>
      <w:r w:rsidRPr="00531666">
        <w:rPr>
          <w:rFonts w:ascii="Arial Narrow" w:hAnsi="Arial Narrow" w:cs="Arial"/>
          <w:sz w:val="22"/>
          <w:szCs w:val="22"/>
          <w:lang w:val="es-MX"/>
        </w:rPr>
        <w:t>Razones Financieras de Liquidez (Razón Circulante, Razón Ácida)</w:t>
      </w:r>
    </w:p>
    <w:p w14:paraId="164DEE30" w14:textId="77777777" w:rsidR="00595401" w:rsidRPr="00531666" w:rsidRDefault="00595401" w:rsidP="00531666">
      <w:pPr>
        <w:ind w:left="360" w:firstLine="348"/>
        <w:jc w:val="both"/>
        <w:rPr>
          <w:rFonts w:ascii="Arial Narrow" w:hAnsi="Arial Narrow" w:cs="Arial"/>
          <w:sz w:val="22"/>
          <w:szCs w:val="22"/>
          <w:lang w:val="es-MX"/>
        </w:rPr>
      </w:pPr>
      <w:r w:rsidRPr="00531666">
        <w:rPr>
          <w:rFonts w:ascii="Arial Narrow" w:hAnsi="Arial Narrow" w:cs="Arial"/>
          <w:sz w:val="22"/>
          <w:szCs w:val="22"/>
          <w:lang w:val="es-MX"/>
        </w:rPr>
        <w:t>Razones Financieras de Rentabilidad (ROA, ROI, Margen Bruto)</w:t>
      </w:r>
    </w:p>
    <w:p w14:paraId="46B7531F" w14:textId="77777777" w:rsidR="00595401" w:rsidRPr="00531666" w:rsidRDefault="00595401" w:rsidP="00531666">
      <w:pPr>
        <w:ind w:left="360" w:firstLine="348"/>
        <w:jc w:val="both"/>
        <w:rPr>
          <w:rFonts w:ascii="Arial Narrow" w:hAnsi="Arial Narrow" w:cs="Arial"/>
          <w:sz w:val="22"/>
          <w:szCs w:val="22"/>
          <w:lang w:val="es-MX"/>
        </w:rPr>
      </w:pPr>
      <w:r w:rsidRPr="00531666">
        <w:rPr>
          <w:rFonts w:ascii="Arial Narrow" w:hAnsi="Arial Narrow" w:cs="Arial"/>
          <w:sz w:val="22"/>
          <w:szCs w:val="22"/>
          <w:lang w:val="es-MX"/>
        </w:rPr>
        <w:t>Razones Financieras de Apalancamiento (Razón de Endeudamiento, Razón Pasivo/Capital)</w:t>
      </w:r>
    </w:p>
    <w:p w14:paraId="01FCA222" w14:textId="77777777" w:rsidR="00595401" w:rsidRPr="00531666" w:rsidRDefault="00595401" w:rsidP="00531666">
      <w:pPr>
        <w:ind w:left="360" w:firstLine="348"/>
        <w:jc w:val="both"/>
        <w:rPr>
          <w:rFonts w:ascii="Arial Narrow" w:hAnsi="Arial Narrow" w:cs="Arial"/>
          <w:sz w:val="22"/>
          <w:szCs w:val="22"/>
          <w:lang w:val="es-MX"/>
        </w:rPr>
      </w:pPr>
      <w:r w:rsidRPr="00531666">
        <w:rPr>
          <w:rFonts w:ascii="Arial Narrow" w:hAnsi="Arial Narrow" w:cs="Arial"/>
          <w:sz w:val="22"/>
          <w:szCs w:val="22"/>
          <w:lang w:val="es-MX"/>
        </w:rPr>
        <w:t>Razones Financieras de Rotación de Activos (Rotación del Inventario, Rotación de Cuentas por Cobrar)</w:t>
      </w:r>
    </w:p>
    <w:p w14:paraId="53E4ABF8" w14:textId="45CDD4D6" w:rsidR="00595401" w:rsidRDefault="00595401" w:rsidP="00531666">
      <w:pPr>
        <w:ind w:left="360" w:firstLine="348"/>
        <w:jc w:val="both"/>
        <w:rPr>
          <w:rFonts w:ascii="Arial Narrow" w:hAnsi="Arial Narrow" w:cs="Arial"/>
          <w:sz w:val="22"/>
          <w:szCs w:val="22"/>
          <w:lang w:val="es-MX"/>
        </w:rPr>
      </w:pPr>
      <w:r w:rsidRPr="00531666">
        <w:rPr>
          <w:rFonts w:ascii="Arial Narrow" w:hAnsi="Arial Narrow" w:cs="Arial"/>
          <w:sz w:val="22"/>
          <w:szCs w:val="22"/>
          <w:lang w:val="es-MX"/>
        </w:rPr>
        <w:t>Análisis de Notas a los Estados Financieros</w:t>
      </w:r>
    </w:p>
    <w:p w14:paraId="046AF4AE" w14:textId="0CAC3D10" w:rsidR="00531666" w:rsidRPr="00531666" w:rsidRDefault="00531666" w:rsidP="00531666">
      <w:pPr>
        <w:ind w:left="360" w:firstLine="348"/>
        <w:jc w:val="both"/>
        <w:rPr>
          <w:rFonts w:ascii="Arial Narrow" w:hAnsi="Arial Narrow" w:cs="Arial"/>
          <w:sz w:val="22"/>
          <w:szCs w:val="22"/>
          <w:lang w:val="es-MX"/>
        </w:rPr>
      </w:pPr>
      <w:r>
        <w:rPr>
          <w:rFonts w:ascii="Arial Narrow" w:hAnsi="Arial Narrow" w:cs="Arial"/>
          <w:sz w:val="22"/>
          <w:szCs w:val="22"/>
          <w:lang w:val="es-MX"/>
        </w:rPr>
        <w:t>Casos Prácticos</w:t>
      </w:r>
    </w:p>
    <w:p w14:paraId="78A7A3DD" w14:textId="130D3F0C" w:rsidR="00C138DE" w:rsidRDefault="00C138DE" w:rsidP="00157911">
      <w:pPr>
        <w:jc w:val="both"/>
        <w:rPr>
          <w:rFonts w:ascii="Arial Narrow" w:hAnsi="Arial Narrow" w:cs="Arial"/>
          <w:b/>
          <w:sz w:val="22"/>
          <w:szCs w:val="22"/>
          <w:lang w:val="es-MX"/>
        </w:rPr>
      </w:pPr>
    </w:p>
    <w:p w14:paraId="7E386228" w14:textId="7D383B00" w:rsidR="00C51C99" w:rsidRDefault="00C51C99" w:rsidP="00157911">
      <w:pPr>
        <w:jc w:val="both"/>
        <w:rPr>
          <w:rFonts w:ascii="Arial Narrow" w:hAnsi="Arial Narrow" w:cs="Arial"/>
          <w:b/>
          <w:sz w:val="22"/>
          <w:szCs w:val="22"/>
          <w:lang w:val="es-MX"/>
        </w:rPr>
      </w:pPr>
    </w:p>
    <w:p w14:paraId="713C575F" w14:textId="77777777" w:rsidR="00C51C99" w:rsidRDefault="00C51C99" w:rsidP="00157911">
      <w:pPr>
        <w:jc w:val="both"/>
        <w:rPr>
          <w:rFonts w:ascii="Arial Narrow" w:hAnsi="Arial Narrow" w:cs="Arial"/>
          <w:b/>
          <w:sz w:val="22"/>
          <w:szCs w:val="22"/>
          <w:lang w:val="es-MX"/>
        </w:rPr>
      </w:pPr>
    </w:p>
    <w:p w14:paraId="2E084A0E" w14:textId="77777777" w:rsidR="00157911" w:rsidRPr="00E716D4" w:rsidRDefault="00157911" w:rsidP="00157911">
      <w:pPr>
        <w:jc w:val="both"/>
        <w:rPr>
          <w:rFonts w:ascii="Arial Narrow" w:hAnsi="Arial Narrow" w:cs="Arial"/>
          <w:b/>
          <w:sz w:val="22"/>
          <w:szCs w:val="22"/>
          <w:lang w:val="es-MX"/>
        </w:rPr>
      </w:pPr>
      <w:r w:rsidRPr="00AF6EB7">
        <w:rPr>
          <w:rFonts w:ascii="Arial Narrow" w:hAnsi="Arial Narrow" w:cs="Arial"/>
          <w:b/>
          <w:sz w:val="22"/>
          <w:szCs w:val="22"/>
          <w:lang w:val="es-MX"/>
        </w:rPr>
        <w:t>BIBLIOGRAFÍA</w:t>
      </w:r>
    </w:p>
    <w:p w14:paraId="5C1C20D6" w14:textId="77777777" w:rsidR="00C51C99" w:rsidRPr="00B56A02" w:rsidRDefault="00C51C99" w:rsidP="00C51C99">
      <w:pPr>
        <w:jc w:val="both"/>
        <w:rPr>
          <w:sz w:val="22"/>
          <w:lang w:val="es-GT"/>
        </w:rPr>
      </w:pPr>
    </w:p>
    <w:p w14:paraId="44286D0B" w14:textId="77777777" w:rsidR="00531666" w:rsidRDefault="00C51C99" w:rsidP="00C51C99">
      <w:pPr>
        <w:jc w:val="both"/>
        <w:rPr>
          <w:b/>
          <w:bCs/>
          <w:sz w:val="22"/>
          <w:lang w:val="es-GT"/>
        </w:rPr>
      </w:pPr>
      <w:r w:rsidRPr="00B56A02">
        <w:rPr>
          <w:b/>
          <w:bCs/>
          <w:sz w:val="22"/>
          <w:lang w:val="es-GT"/>
        </w:rPr>
        <w:t>Libro</w:t>
      </w:r>
      <w:r w:rsidR="00531666">
        <w:rPr>
          <w:b/>
          <w:bCs/>
          <w:sz w:val="22"/>
          <w:lang w:val="es-GT"/>
        </w:rPr>
        <w:t>s</w:t>
      </w:r>
      <w:r w:rsidRPr="00B56A02">
        <w:rPr>
          <w:b/>
          <w:bCs/>
          <w:sz w:val="22"/>
          <w:lang w:val="es-GT"/>
        </w:rPr>
        <w:t xml:space="preserve"> de Texto: </w:t>
      </w:r>
    </w:p>
    <w:p w14:paraId="00AEE4ED" w14:textId="77777777" w:rsidR="00531666" w:rsidRDefault="00531666" w:rsidP="00C51C99">
      <w:pPr>
        <w:jc w:val="both"/>
        <w:rPr>
          <w:b/>
          <w:bCs/>
          <w:sz w:val="22"/>
          <w:lang w:val="es-GT"/>
        </w:rPr>
      </w:pPr>
    </w:p>
    <w:p w14:paraId="3E24A4AF" w14:textId="7C53488C" w:rsidR="00C51C99" w:rsidRPr="006616E1" w:rsidRDefault="00C51C99" w:rsidP="00C51C99">
      <w:pPr>
        <w:jc w:val="both"/>
        <w:rPr>
          <w:sz w:val="22"/>
          <w:lang w:val="en-US"/>
        </w:rPr>
      </w:pPr>
      <w:r w:rsidRPr="00B56A02">
        <w:rPr>
          <w:sz w:val="22"/>
          <w:lang w:val="es-GT"/>
        </w:rPr>
        <w:t xml:space="preserve">Contabilidad de Costos: </w:t>
      </w:r>
      <w:r w:rsidR="00531666">
        <w:rPr>
          <w:sz w:val="22"/>
          <w:lang w:val="es-GT"/>
        </w:rPr>
        <w:t xml:space="preserve"> Un enfoque gerencial.  </w:t>
      </w:r>
      <w:r w:rsidR="00531666" w:rsidRPr="006616E1">
        <w:rPr>
          <w:sz w:val="22"/>
          <w:lang w:val="en-US"/>
        </w:rPr>
        <w:t>Horngren, Srikant, Madhav.</w:t>
      </w:r>
    </w:p>
    <w:p w14:paraId="22132DC7" w14:textId="2D209A30" w:rsidR="00531666" w:rsidRPr="006616E1" w:rsidRDefault="00531666" w:rsidP="00C51C99">
      <w:pPr>
        <w:jc w:val="both"/>
        <w:rPr>
          <w:sz w:val="22"/>
          <w:lang w:val="en-US"/>
        </w:rPr>
      </w:pPr>
    </w:p>
    <w:p w14:paraId="56C7FFAC" w14:textId="4FD045B1" w:rsidR="00531666" w:rsidRPr="006616E1" w:rsidRDefault="00531666" w:rsidP="00C51C99">
      <w:pPr>
        <w:jc w:val="both"/>
        <w:rPr>
          <w:sz w:val="22"/>
          <w:lang w:val="en-US"/>
        </w:rPr>
      </w:pPr>
      <w:r w:rsidRPr="006616E1">
        <w:rPr>
          <w:sz w:val="22"/>
          <w:lang w:val="en-US"/>
        </w:rPr>
        <w:t>Strategic Cost Analysis: Roger Hussey &amp; Audra Ong</w:t>
      </w:r>
    </w:p>
    <w:p w14:paraId="040E75CA" w14:textId="505DBCE2" w:rsidR="00531666" w:rsidRPr="006616E1" w:rsidRDefault="00531666" w:rsidP="00C51C99">
      <w:pPr>
        <w:jc w:val="both"/>
        <w:rPr>
          <w:sz w:val="22"/>
          <w:lang w:val="en-US"/>
        </w:rPr>
      </w:pPr>
    </w:p>
    <w:p w14:paraId="729C516F" w14:textId="06680227" w:rsidR="00C51C99" w:rsidRDefault="00531666" w:rsidP="00C51C99">
      <w:pPr>
        <w:jc w:val="both"/>
        <w:rPr>
          <w:sz w:val="22"/>
          <w:lang w:val="es-GT"/>
        </w:rPr>
      </w:pPr>
      <w:r>
        <w:rPr>
          <w:sz w:val="22"/>
          <w:lang w:val="es-GT"/>
        </w:rPr>
        <w:t>Financial Management:  John Tennent</w:t>
      </w:r>
    </w:p>
    <w:p w14:paraId="71ED0B07" w14:textId="77777777" w:rsidR="00C51C99" w:rsidRPr="00B56A02" w:rsidRDefault="00C51C99" w:rsidP="00C51C99">
      <w:pPr>
        <w:jc w:val="both"/>
        <w:rPr>
          <w:sz w:val="22"/>
          <w:lang w:val="es-GT"/>
        </w:rPr>
      </w:pPr>
    </w:p>
    <w:p w14:paraId="2DCD078D" w14:textId="77777777" w:rsidR="00C51C99" w:rsidRPr="006616E1" w:rsidRDefault="00C51C99" w:rsidP="00C51C99">
      <w:pPr>
        <w:jc w:val="both"/>
        <w:rPr>
          <w:sz w:val="22"/>
          <w:lang w:val="en-US"/>
        </w:rPr>
      </w:pPr>
      <w:r w:rsidRPr="00B56A02">
        <w:rPr>
          <w:sz w:val="22"/>
          <w:lang w:val="es-GT"/>
        </w:rPr>
        <w:t xml:space="preserve">Presupuesto, Planificación y Control de Utilidades.  </w:t>
      </w:r>
      <w:r w:rsidRPr="006616E1">
        <w:rPr>
          <w:sz w:val="22"/>
          <w:lang w:val="en-US"/>
        </w:rPr>
        <w:t>Ronald Hilton y Paul Gordon.</w:t>
      </w:r>
    </w:p>
    <w:p w14:paraId="2DA77761" w14:textId="77777777" w:rsidR="00C51C99" w:rsidRPr="006616E1" w:rsidRDefault="00C51C99" w:rsidP="00C51C99">
      <w:pPr>
        <w:jc w:val="both"/>
        <w:rPr>
          <w:sz w:val="22"/>
          <w:lang w:val="en-US"/>
        </w:rPr>
      </w:pPr>
    </w:p>
    <w:p w14:paraId="03E44D71" w14:textId="77777777" w:rsidR="00C51C99" w:rsidRPr="006616E1" w:rsidRDefault="00C51C99" w:rsidP="00C51C99">
      <w:pPr>
        <w:rPr>
          <w:lang w:val="en-US"/>
        </w:rPr>
      </w:pPr>
    </w:p>
    <w:p w14:paraId="52465184" w14:textId="77777777" w:rsidR="00C138DE" w:rsidRPr="006616E1" w:rsidRDefault="00C138DE" w:rsidP="00E716D4">
      <w:pPr>
        <w:jc w:val="both"/>
        <w:rPr>
          <w:rFonts w:ascii="Arial Narrow" w:hAnsi="Arial Narrow" w:cs="Arial"/>
          <w:b/>
          <w:sz w:val="22"/>
          <w:szCs w:val="22"/>
          <w:lang w:val="en-US"/>
        </w:rPr>
      </w:pPr>
    </w:p>
    <w:tbl>
      <w:tblPr>
        <w:tblW w:w="260" w:type="dxa"/>
        <w:tblLook w:val="01E0" w:firstRow="1" w:lastRow="1" w:firstColumn="1" w:lastColumn="1" w:noHBand="0" w:noVBand="0"/>
      </w:tblPr>
      <w:tblGrid>
        <w:gridCol w:w="260"/>
      </w:tblGrid>
      <w:tr w:rsidR="00A14B54" w:rsidRPr="006616E1" w14:paraId="1754E84C" w14:textId="77777777" w:rsidTr="00A14B54">
        <w:tc>
          <w:tcPr>
            <w:tcW w:w="260" w:type="dxa"/>
          </w:tcPr>
          <w:p w14:paraId="5C074D1D" w14:textId="77777777" w:rsidR="00A14B54" w:rsidRPr="006616E1" w:rsidRDefault="00A14B54" w:rsidP="00B60D95">
            <w:pPr>
              <w:jc w:val="both"/>
              <w:rPr>
                <w:rFonts w:ascii="Arial Narrow" w:hAnsi="Arial Narrow" w:cs="Arial"/>
                <w:b/>
                <w:sz w:val="22"/>
                <w:szCs w:val="22"/>
                <w:lang w:val="en-US"/>
              </w:rPr>
            </w:pPr>
          </w:p>
        </w:tc>
      </w:tr>
      <w:tr w:rsidR="00A14B54" w:rsidRPr="006616E1" w14:paraId="318D59BE" w14:textId="77777777" w:rsidTr="00A14B54">
        <w:tc>
          <w:tcPr>
            <w:tcW w:w="260" w:type="dxa"/>
          </w:tcPr>
          <w:p w14:paraId="22DE561E" w14:textId="77777777" w:rsidR="00A14B54" w:rsidRPr="006616E1" w:rsidRDefault="00A14B54" w:rsidP="00B60D95">
            <w:pPr>
              <w:jc w:val="both"/>
              <w:rPr>
                <w:rFonts w:ascii="Arial Narrow" w:hAnsi="Arial Narrow" w:cs="Arial"/>
                <w:sz w:val="22"/>
                <w:szCs w:val="22"/>
                <w:lang w:val="en-US"/>
              </w:rPr>
            </w:pPr>
          </w:p>
        </w:tc>
      </w:tr>
      <w:tr w:rsidR="00A14B54" w:rsidRPr="006616E1" w14:paraId="0254FFEA" w14:textId="77777777" w:rsidTr="00A14B54">
        <w:tc>
          <w:tcPr>
            <w:tcW w:w="260" w:type="dxa"/>
          </w:tcPr>
          <w:p w14:paraId="41C82097" w14:textId="77777777" w:rsidR="00A14B54" w:rsidRPr="006616E1" w:rsidRDefault="00A14B54" w:rsidP="00B60D95">
            <w:pPr>
              <w:jc w:val="both"/>
              <w:rPr>
                <w:rFonts w:ascii="Arial Narrow" w:hAnsi="Arial Narrow" w:cs="Arial"/>
                <w:sz w:val="22"/>
                <w:szCs w:val="22"/>
                <w:lang w:val="en-US"/>
              </w:rPr>
            </w:pPr>
          </w:p>
        </w:tc>
      </w:tr>
      <w:tr w:rsidR="00A14B54" w:rsidRPr="006616E1" w14:paraId="37040D36" w14:textId="77777777" w:rsidTr="00A14B54">
        <w:tc>
          <w:tcPr>
            <w:tcW w:w="260" w:type="dxa"/>
          </w:tcPr>
          <w:p w14:paraId="6A8D9AD4" w14:textId="77777777" w:rsidR="00A14B54" w:rsidRPr="006616E1" w:rsidRDefault="00A14B54" w:rsidP="00B60D95">
            <w:pPr>
              <w:jc w:val="both"/>
              <w:rPr>
                <w:rFonts w:ascii="Arial Narrow" w:hAnsi="Arial Narrow" w:cs="Arial"/>
                <w:sz w:val="22"/>
                <w:szCs w:val="22"/>
                <w:lang w:val="en-US"/>
              </w:rPr>
            </w:pPr>
          </w:p>
        </w:tc>
      </w:tr>
      <w:tr w:rsidR="00A14B54" w:rsidRPr="006616E1" w14:paraId="3D404CF9" w14:textId="77777777" w:rsidTr="00A14B54">
        <w:tc>
          <w:tcPr>
            <w:tcW w:w="260" w:type="dxa"/>
          </w:tcPr>
          <w:p w14:paraId="2AB8B2E8" w14:textId="77777777" w:rsidR="00A14B54" w:rsidRPr="006616E1" w:rsidRDefault="00A14B54" w:rsidP="00B60D95">
            <w:pPr>
              <w:jc w:val="both"/>
              <w:rPr>
                <w:rFonts w:ascii="Arial Narrow" w:hAnsi="Arial Narrow" w:cs="Arial"/>
                <w:sz w:val="22"/>
                <w:szCs w:val="22"/>
                <w:lang w:val="en-US"/>
              </w:rPr>
            </w:pPr>
          </w:p>
        </w:tc>
      </w:tr>
      <w:tr w:rsidR="00A14B54" w:rsidRPr="006616E1" w14:paraId="7A92BA51" w14:textId="77777777" w:rsidTr="00A14B54">
        <w:tc>
          <w:tcPr>
            <w:tcW w:w="260" w:type="dxa"/>
          </w:tcPr>
          <w:p w14:paraId="6CDD437D" w14:textId="77777777" w:rsidR="00A14B54" w:rsidRPr="006616E1" w:rsidRDefault="00A14B54" w:rsidP="00B60D95">
            <w:pPr>
              <w:jc w:val="both"/>
              <w:rPr>
                <w:rFonts w:ascii="Arial Narrow" w:hAnsi="Arial Narrow" w:cs="Arial"/>
                <w:sz w:val="22"/>
                <w:szCs w:val="22"/>
                <w:lang w:val="en-US"/>
              </w:rPr>
            </w:pPr>
          </w:p>
        </w:tc>
      </w:tr>
      <w:tr w:rsidR="00A14B54" w:rsidRPr="006616E1" w14:paraId="5FC57CD7" w14:textId="77777777" w:rsidTr="00A14B54">
        <w:tc>
          <w:tcPr>
            <w:tcW w:w="260" w:type="dxa"/>
          </w:tcPr>
          <w:p w14:paraId="0366859A" w14:textId="77777777" w:rsidR="00A14B54" w:rsidRPr="006616E1" w:rsidRDefault="00A14B54" w:rsidP="00B60D95">
            <w:pPr>
              <w:jc w:val="both"/>
              <w:rPr>
                <w:rFonts w:ascii="Arial Narrow" w:hAnsi="Arial Narrow" w:cs="Arial"/>
                <w:sz w:val="22"/>
                <w:szCs w:val="22"/>
                <w:lang w:val="en-US"/>
              </w:rPr>
            </w:pPr>
          </w:p>
        </w:tc>
      </w:tr>
      <w:tr w:rsidR="00A14B54" w:rsidRPr="006616E1" w14:paraId="541897B0" w14:textId="77777777" w:rsidTr="00A14B54">
        <w:tc>
          <w:tcPr>
            <w:tcW w:w="260" w:type="dxa"/>
          </w:tcPr>
          <w:p w14:paraId="319611B6" w14:textId="77777777" w:rsidR="00A14B54" w:rsidRPr="006616E1" w:rsidRDefault="00A14B54" w:rsidP="00B60D95">
            <w:pPr>
              <w:jc w:val="both"/>
              <w:rPr>
                <w:rFonts w:ascii="Arial Narrow" w:hAnsi="Arial Narrow" w:cs="Arial"/>
                <w:sz w:val="22"/>
                <w:szCs w:val="22"/>
                <w:lang w:val="en-US"/>
              </w:rPr>
            </w:pPr>
          </w:p>
        </w:tc>
      </w:tr>
      <w:tr w:rsidR="00A14B54" w:rsidRPr="006616E1" w14:paraId="6E3EB492" w14:textId="77777777" w:rsidTr="00A14B54">
        <w:tc>
          <w:tcPr>
            <w:tcW w:w="260" w:type="dxa"/>
          </w:tcPr>
          <w:p w14:paraId="21651695" w14:textId="77777777" w:rsidR="00A14B54" w:rsidRPr="006616E1" w:rsidRDefault="00A14B54" w:rsidP="00B60D95">
            <w:pPr>
              <w:jc w:val="both"/>
              <w:rPr>
                <w:rFonts w:ascii="Arial Narrow" w:hAnsi="Arial Narrow" w:cs="Arial"/>
                <w:sz w:val="22"/>
                <w:szCs w:val="22"/>
                <w:lang w:val="en-US"/>
              </w:rPr>
            </w:pPr>
          </w:p>
        </w:tc>
      </w:tr>
      <w:tr w:rsidR="00A14B54" w:rsidRPr="006616E1" w14:paraId="4DFFAA12" w14:textId="77777777" w:rsidTr="00A14B54">
        <w:tc>
          <w:tcPr>
            <w:tcW w:w="260" w:type="dxa"/>
          </w:tcPr>
          <w:p w14:paraId="4A4FCCF5" w14:textId="77777777" w:rsidR="00A14B54" w:rsidRPr="006616E1" w:rsidRDefault="00A14B54" w:rsidP="00B60D95">
            <w:pPr>
              <w:jc w:val="both"/>
              <w:rPr>
                <w:rFonts w:ascii="Arial Narrow" w:hAnsi="Arial Narrow" w:cs="Arial"/>
                <w:sz w:val="22"/>
                <w:szCs w:val="22"/>
                <w:lang w:val="en-US"/>
              </w:rPr>
            </w:pPr>
          </w:p>
        </w:tc>
      </w:tr>
    </w:tbl>
    <w:p w14:paraId="642C58DE" w14:textId="77777777" w:rsidR="00BD22DA" w:rsidRPr="006616E1" w:rsidRDefault="00BD22DA" w:rsidP="00BD22DA">
      <w:pPr>
        <w:rPr>
          <w:rFonts w:ascii="Arial Narrow" w:hAnsi="Arial Narrow" w:cs="Arial"/>
          <w:sz w:val="22"/>
          <w:szCs w:val="22"/>
          <w:lang w:val="en-US"/>
        </w:rPr>
        <w:sectPr w:rsidR="00BD22DA" w:rsidRPr="006616E1" w:rsidSect="00BD22DA">
          <w:headerReference w:type="default" r:id="rId8"/>
          <w:footerReference w:type="default" r:id="rId9"/>
          <w:type w:val="continuous"/>
          <w:pgSz w:w="12242" w:h="15842" w:code="1"/>
          <w:pgMar w:top="1418" w:right="1418" w:bottom="1418" w:left="1418" w:header="709" w:footer="709" w:gutter="0"/>
          <w:cols w:space="708"/>
          <w:docGrid w:linePitch="360"/>
        </w:sectPr>
      </w:pPr>
    </w:p>
    <w:p w14:paraId="1673D31F" w14:textId="77777777" w:rsidR="00157911" w:rsidRPr="006616E1" w:rsidRDefault="00157911" w:rsidP="00E716D4">
      <w:pPr>
        <w:tabs>
          <w:tab w:val="left" w:pos="1165"/>
        </w:tabs>
        <w:rPr>
          <w:rFonts w:ascii="Arial Narrow" w:hAnsi="Arial Narrow" w:cs="Arial"/>
          <w:sz w:val="22"/>
          <w:szCs w:val="22"/>
          <w:lang w:val="en-US"/>
        </w:rPr>
      </w:pPr>
    </w:p>
    <w:sectPr w:rsidR="00157911" w:rsidRPr="006616E1" w:rsidSect="00157911">
      <w:headerReference w:type="default" r:id="rId10"/>
      <w:type w:val="continuous"/>
      <w:pgSz w:w="12242" w:h="15842"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E1BFA" w14:textId="77777777" w:rsidR="00B05FB5" w:rsidRDefault="00B05FB5">
      <w:r>
        <w:separator/>
      </w:r>
    </w:p>
  </w:endnote>
  <w:endnote w:type="continuationSeparator" w:id="0">
    <w:p w14:paraId="2638FC30" w14:textId="77777777" w:rsidR="00B05FB5" w:rsidRDefault="00B05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brima">
    <w:panose1 w:val="02000000000000000000"/>
    <w:charset w:val="00"/>
    <w:family w:val="auto"/>
    <w:pitch w:val="variable"/>
    <w:sig w:usb0="A000005F" w:usb1="02000041" w:usb2="00000800" w:usb3="00000000" w:csb0="00000093"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1A500" w14:textId="10477C23" w:rsidR="00BD22DA" w:rsidRPr="001578C8" w:rsidRDefault="00BD22DA" w:rsidP="00757611">
    <w:pPr>
      <w:pStyle w:val="Piedepgina"/>
      <w:jc w:val="right"/>
      <w:rPr>
        <w:rFonts w:ascii="Arial Narrow" w:eastAsia="Arial Unicode MS" w:hAnsi="Arial Narrow" w:cs="Arial"/>
        <w:color w:val="999999"/>
        <w:sz w:val="18"/>
        <w:szCs w:val="18"/>
        <w:lang w:val="es-MX"/>
      </w:rPr>
    </w:pPr>
    <w:r w:rsidRPr="001578C8">
      <w:rPr>
        <w:rFonts w:ascii="Arial Narrow" w:eastAsia="Arial Unicode MS" w:hAnsi="Arial Narrow" w:cs="Arial"/>
        <w:color w:val="999999"/>
        <w:sz w:val="20"/>
        <w:szCs w:val="20"/>
        <w:lang w:val="es-MX"/>
      </w:rPr>
      <w:tab/>
    </w:r>
    <w:r w:rsidRPr="001578C8">
      <w:rPr>
        <w:rFonts w:ascii="Arial Narrow" w:eastAsia="Arial Unicode MS" w:hAnsi="Arial Narrow" w:cs="Arial"/>
        <w:color w:val="999999"/>
        <w:sz w:val="18"/>
        <w:szCs w:val="18"/>
        <w:lang w:val="es-MX"/>
      </w:rPr>
      <w:tab/>
      <w:t xml:space="preserve">Página </w:t>
    </w:r>
    <w:r w:rsidRPr="001578C8">
      <w:rPr>
        <w:rStyle w:val="Nmerodepgina"/>
        <w:rFonts w:ascii="Arial Narrow" w:eastAsia="Arial Unicode MS" w:hAnsi="Arial Narrow" w:cs="Arial"/>
        <w:color w:val="999999"/>
        <w:sz w:val="18"/>
        <w:szCs w:val="18"/>
      </w:rPr>
      <w:fldChar w:fldCharType="begin"/>
    </w:r>
    <w:r w:rsidRPr="001578C8">
      <w:rPr>
        <w:rStyle w:val="Nmerodepgina"/>
        <w:rFonts w:ascii="Arial Narrow" w:eastAsia="Arial Unicode MS" w:hAnsi="Arial Narrow" w:cs="Arial"/>
        <w:color w:val="999999"/>
        <w:sz w:val="18"/>
        <w:szCs w:val="18"/>
      </w:rPr>
      <w:instrText xml:space="preserve"> PAGE </w:instrText>
    </w:r>
    <w:r w:rsidRPr="001578C8">
      <w:rPr>
        <w:rStyle w:val="Nmerodepgina"/>
        <w:rFonts w:ascii="Arial Narrow" w:eastAsia="Arial Unicode MS" w:hAnsi="Arial Narrow" w:cs="Arial"/>
        <w:color w:val="999999"/>
        <w:sz w:val="18"/>
        <w:szCs w:val="18"/>
      </w:rPr>
      <w:fldChar w:fldCharType="separate"/>
    </w:r>
    <w:r w:rsidR="0040195B">
      <w:rPr>
        <w:rStyle w:val="Nmerodepgina"/>
        <w:rFonts w:ascii="Arial Narrow" w:eastAsia="Arial Unicode MS" w:hAnsi="Arial Narrow" w:cs="Arial"/>
        <w:noProof/>
        <w:color w:val="999999"/>
        <w:sz w:val="18"/>
        <w:szCs w:val="18"/>
      </w:rPr>
      <w:t>1</w:t>
    </w:r>
    <w:r w:rsidRPr="001578C8">
      <w:rPr>
        <w:rStyle w:val="Nmerodepgina"/>
        <w:rFonts w:ascii="Arial Narrow" w:eastAsia="Arial Unicode MS" w:hAnsi="Arial Narrow" w:cs="Arial"/>
        <w:color w:val="999999"/>
        <w:sz w:val="18"/>
        <w:szCs w:val="18"/>
      </w:rPr>
      <w:fldChar w:fldCharType="end"/>
    </w:r>
    <w:r w:rsidRPr="001578C8">
      <w:rPr>
        <w:rStyle w:val="Nmerodepgina"/>
        <w:rFonts w:ascii="Arial Narrow" w:eastAsia="Arial Unicode MS" w:hAnsi="Arial Narrow" w:cs="Arial"/>
        <w:color w:val="999999"/>
        <w:sz w:val="18"/>
        <w:szCs w:val="18"/>
      </w:rPr>
      <w:t xml:space="preserve"> de </w:t>
    </w:r>
    <w:r w:rsidRPr="001578C8">
      <w:rPr>
        <w:rStyle w:val="Nmerodepgina"/>
        <w:rFonts w:ascii="Arial Narrow" w:eastAsia="Arial Unicode MS" w:hAnsi="Arial Narrow" w:cs="Arial"/>
        <w:color w:val="999999"/>
        <w:sz w:val="18"/>
        <w:szCs w:val="18"/>
      </w:rPr>
      <w:fldChar w:fldCharType="begin"/>
    </w:r>
    <w:r w:rsidRPr="001578C8">
      <w:rPr>
        <w:rStyle w:val="Nmerodepgina"/>
        <w:rFonts w:ascii="Arial Narrow" w:eastAsia="Arial Unicode MS" w:hAnsi="Arial Narrow" w:cs="Arial"/>
        <w:color w:val="999999"/>
        <w:sz w:val="18"/>
        <w:szCs w:val="18"/>
      </w:rPr>
      <w:instrText xml:space="preserve"> NUMPAGES </w:instrText>
    </w:r>
    <w:r w:rsidRPr="001578C8">
      <w:rPr>
        <w:rStyle w:val="Nmerodepgina"/>
        <w:rFonts w:ascii="Arial Narrow" w:eastAsia="Arial Unicode MS" w:hAnsi="Arial Narrow" w:cs="Arial"/>
        <w:color w:val="999999"/>
        <w:sz w:val="18"/>
        <w:szCs w:val="18"/>
      </w:rPr>
      <w:fldChar w:fldCharType="separate"/>
    </w:r>
    <w:r w:rsidR="0040195B">
      <w:rPr>
        <w:rStyle w:val="Nmerodepgina"/>
        <w:rFonts w:ascii="Arial Narrow" w:eastAsia="Arial Unicode MS" w:hAnsi="Arial Narrow" w:cs="Arial"/>
        <w:noProof/>
        <w:color w:val="999999"/>
        <w:sz w:val="18"/>
        <w:szCs w:val="18"/>
      </w:rPr>
      <w:t>3</w:t>
    </w:r>
    <w:r w:rsidRPr="001578C8">
      <w:rPr>
        <w:rStyle w:val="Nmerodepgina"/>
        <w:rFonts w:ascii="Arial Narrow" w:eastAsia="Arial Unicode MS" w:hAnsi="Arial Narrow" w:cs="Arial"/>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67626" w14:textId="77777777" w:rsidR="00B05FB5" w:rsidRDefault="00B05FB5">
      <w:r>
        <w:separator/>
      </w:r>
    </w:p>
  </w:footnote>
  <w:footnote w:type="continuationSeparator" w:id="0">
    <w:p w14:paraId="04C390C0" w14:textId="77777777" w:rsidR="00B05FB5" w:rsidRDefault="00B05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A1ECF" w14:textId="77777777" w:rsidR="00BD22DA" w:rsidRDefault="00BD22DA" w:rsidP="00887611">
    <w:pPr>
      <w:ind w:left="2070"/>
      <w:jc w:val="right"/>
      <w:rPr>
        <w:rFonts w:ascii="Arial Black" w:hAnsi="Arial Black" w:cs="Arial"/>
        <w:color w:val="999999"/>
        <w:sz w:val="20"/>
        <w:szCs w:val="20"/>
        <w:lang w:val="es-GT"/>
      </w:rPr>
    </w:pPr>
    <w:r>
      <w:rPr>
        <w:noProof/>
        <w:lang w:val="es-GT" w:eastAsia="es-GT"/>
      </w:rPr>
      <w:drawing>
        <wp:anchor distT="0" distB="0" distL="114300" distR="114300" simplePos="0" relativeHeight="251659264" behindDoc="1" locked="0" layoutInCell="1" allowOverlap="1" wp14:anchorId="7E374899" wp14:editId="29E90CF2">
          <wp:simplePos x="0" y="0"/>
          <wp:positionH relativeFrom="margin">
            <wp:posOffset>0</wp:posOffset>
          </wp:positionH>
          <wp:positionV relativeFrom="paragraph">
            <wp:posOffset>-635</wp:posOffset>
          </wp:positionV>
          <wp:extent cx="2800350" cy="572911"/>
          <wp:effectExtent l="0" t="0" r="0" b="0"/>
          <wp:wrapNone/>
          <wp:docPr id="3" name="Picture 3" descr="https://fce.ufm.edu/wp-content/themes/fce/img/LogoFCEUFM-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ce.ufm.edu/wp-content/themes/fce/img/LogoFCEUFM-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0350" cy="5729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9F1A8C" w14:textId="4B9CB2A0" w:rsidR="00BD22DA" w:rsidRDefault="00BD22DA" w:rsidP="00887611">
    <w:pPr>
      <w:ind w:left="2070"/>
      <w:jc w:val="right"/>
      <w:rPr>
        <w:rFonts w:ascii="Arial" w:hAnsi="Arial" w:cs="Arial"/>
        <w:b/>
        <w:color w:val="999999"/>
        <w:sz w:val="4"/>
        <w:szCs w:val="6"/>
        <w:lang w:val="es-MX"/>
      </w:rPr>
    </w:pPr>
  </w:p>
  <w:p w14:paraId="557D7486" w14:textId="37CC6E63" w:rsidR="00A14B54" w:rsidRDefault="00A14B54" w:rsidP="00887611">
    <w:pPr>
      <w:ind w:left="2070"/>
      <w:jc w:val="right"/>
      <w:rPr>
        <w:rFonts w:ascii="Arial" w:hAnsi="Arial" w:cs="Arial"/>
        <w:b/>
        <w:color w:val="999999"/>
        <w:sz w:val="4"/>
        <w:szCs w:val="6"/>
        <w:lang w:val="es-MX"/>
      </w:rPr>
    </w:pPr>
  </w:p>
  <w:p w14:paraId="38B3A7FA" w14:textId="0167FE9E" w:rsidR="00A14B54" w:rsidRDefault="00A14B54" w:rsidP="00887611">
    <w:pPr>
      <w:ind w:left="2070"/>
      <w:jc w:val="right"/>
      <w:rPr>
        <w:rFonts w:ascii="Arial" w:hAnsi="Arial" w:cs="Arial"/>
        <w:b/>
        <w:color w:val="999999"/>
        <w:sz w:val="4"/>
        <w:szCs w:val="6"/>
        <w:lang w:val="es-MX"/>
      </w:rPr>
    </w:pPr>
  </w:p>
  <w:p w14:paraId="0D9FAEE5" w14:textId="4FFDB745" w:rsidR="00A14B54" w:rsidRDefault="00A14B54" w:rsidP="00887611">
    <w:pPr>
      <w:ind w:left="2070"/>
      <w:jc w:val="right"/>
      <w:rPr>
        <w:rFonts w:ascii="Arial" w:hAnsi="Arial" w:cs="Arial"/>
        <w:b/>
        <w:color w:val="999999"/>
        <w:sz w:val="4"/>
        <w:szCs w:val="6"/>
        <w:lang w:val="es-MX"/>
      </w:rPr>
    </w:pPr>
  </w:p>
  <w:p w14:paraId="536CAD67" w14:textId="2CCD866B" w:rsidR="00A14B54" w:rsidRDefault="00A14B54" w:rsidP="00887611">
    <w:pPr>
      <w:ind w:left="2070"/>
      <w:jc w:val="right"/>
      <w:rPr>
        <w:rFonts w:ascii="Arial" w:hAnsi="Arial" w:cs="Arial"/>
        <w:b/>
        <w:color w:val="999999"/>
        <w:sz w:val="4"/>
        <w:szCs w:val="6"/>
        <w:lang w:val="es-MX"/>
      </w:rPr>
    </w:pPr>
  </w:p>
  <w:p w14:paraId="63AA8B77" w14:textId="4690C928" w:rsidR="00A14B54" w:rsidRDefault="00A14B54" w:rsidP="00887611">
    <w:pPr>
      <w:ind w:left="2070"/>
      <w:jc w:val="right"/>
      <w:rPr>
        <w:rFonts w:ascii="Arial" w:hAnsi="Arial" w:cs="Arial"/>
        <w:b/>
        <w:color w:val="999999"/>
        <w:sz w:val="4"/>
        <w:szCs w:val="6"/>
        <w:lang w:val="es-MX"/>
      </w:rPr>
    </w:pPr>
  </w:p>
  <w:p w14:paraId="3B81EE3B" w14:textId="77777777" w:rsidR="00A14B54" w:rsidRPr="0090389F" w:rsidRDefault="00A14B54" w:rsidP="00887611">
    <w:pPr>
      <w:ind w:left="2070"/>
      <w:jc w:val="right"/>
      <w:rPr>
        <w:rFonts w:ascii="Arial" w:hAnsi="Arial" w:cs="Arial"/>
        <w:b/>
        <w:color w:val="999999"/>
        <w:sz w:val="4"/>
        <w:szCs w:val="6"/>
        <w:lang w:val="es-MX"/>
      </w:rPr>
    </w:pPr>
  </w:p>
  <w:p w14:paraId="22CA57B6" w14:textId="77777777" w:rsidR="00BD22DA" w:rsidRPr="00182D63" w:rsidRDefault="00BD22DA">
    <w:pPr>
      <w:pStyle w:val="Encabezado"/>
      <w:rPr>
        <w:sz w:val="8"/>
        <w:szCs w:val="8"/>
      </w:rPr>
    </w:pPr>
  </w:p>
  <w:p w14:paraId="4793957E" w14:textId="77777777" w:rsidR="00BD22DA" w:rsidRDefault="00BD22DA">
    <w:pPr>
      <w:pStyle w:val="Encabezado"/>
    </w:pPr>
    <w:r>
      <w:rPr>
        <w:noProof/>
        <w:lang w:val="es-GT" w:eastAsia="es-GT"/>
      </w:rPr>
      <mc:AlternateContent>
        <mc:Choice Requires="wps">
          <w:drawing>
            <wp:anchor distT="0" distB="0" distL="114300" distR="114300" simplePos="0" relativeHeight="251657216" behindDoc="0" locked="0" layoutInCell="1" allowOverlap="1" wp14:anchorId="6CA26106" wp14:editId="2C711D77">
              <wp:simplePos x="0" y="0"/>
              <wp:positionH relativeFrom="column">
                <wp:posOffset>0</wp:posOffset>
              </wp:positionH>
              <wp:positionV relativeFrom="paragraph">
                <wp:posOffset>98425</wp:posOffset>
              </wp:positionV>
              <wp:extent cx="5989320" cy="0"/>
              <wp:effectExtent l="9525" t="12700" r="11430" b="635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9320"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F4A020" id="_x0000_t32" coordsize="21600,21600" o:spt="32" o:oned="t" path="m,l21600,21600e" filled="f">
              <v:path arrowok="t" fillok="f" o:connecttype="none"/>
              <o:lock v:ext="edit" shapetype="t"/>
            </v:shapetype>
            <v:shape id="AutoShape 6" o:spid="_x0000_s1026" type="#_x0000_t32" style="position:absolute;margin-left:0;margin-top:7.75pt;width:471.6pt;height:0;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" strokecolor="#c00000"/>
          </w:pict>
        </mc:Fallback>
      </mc:AlternateContent>
    </w:r>
  </w:p>
  <w:p w14:paraId="03DADB58" w14:textId="77777777" w:rsidR="00BD22DA" w:rsidRDefault="00BD22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86194" w14:textId="77777777" w:rsidR="00616D3B" w:rsidRPr="00757611" w:rsidRDefault="00616D3B">
    <w:pPr>
      <w:pStyle w:val="Encabezado"/>
      <w:rPr>
        <w:rFonts w:ascii="Arial" w:eastAsia="Arial Unicode MS" w:hAnsi="Arial" w:cs="Arial"/>
        <w:b/>
        <w:color w:val="999999"/>
        <w:sz w:val="18"/>
        <w:szCs w:val="18"/>
        <w:lang w:val="es-MX"/>
      </w:rPr>
    </w:pPr>
    <w:r>
      <w:rPr>
        <w:rFonts w:ascii="Arial" w:eastAsia="Arial Unicode MS" w:hAnsi="Arial" w:cs="Arial"/>
        <w:b/>
        <w:color w:val="999999"/>
        <w:sz w:val="18"/>
        <w:szCs w:val="18"/>
        <w:lang w:val="es-MX"/>
      </w:rPr>
      <w:t>NOMBRE DEL CURSO</w:t>
    </w:r>
  </w:p>
  <w:p w14:paraId="46D450E5" w14:textId="77777777" w:rsidR="00616D3B" w:rsidRPr="001578C8" w:rsidRDefault="00616D3B" w:rsidP="00757611">
    <w:pPr>
      <w:pStyle w:val="Piedepgina"/>
      <w:rPr>
        <w:rFonts w:ascii="Arial" w:eastAsia="Arial Unicode MS" w:hAnsi="Arial" w:cs="Arial"/>
        <w:i/>
        <w:color w:val="999999"/>
        <w:sz w:val="18"/>
        <w:szCs w:val="18"/>
        <w:lang w:val="es-MX"/>
      </w:rPr>
    </w:pPr>
    <w:r w:rsidRPr="001578C8">
      <w:rPr>
        <w:rFonts w:ascii="Arial" w:eastAsia="Arial Unicode MS" w:hAnsi="Arial" w:cs="Arial"/>
        <w:i/>
        <w:color w:val="999999"/>
        <w:sz w:val="18"/>
        <w:szCs w:val="18"/>
        <w:lang w:val="es-MX"/>
      </w:rPr>
      <w:t xml:space="preserve">Programa del curso – Segundo semestre 2011  </w:t>
    </w:r>
  </w:p>
  <w:p w14:paraId="5A302AD8" w14:textId="77777777" w:rsidR="00616D3B" w:rsidRPr="00757611" w:rsidRDefault="00616D3B" w:rsidP="00757611">
    <w:pPr>
      <w:pStyle w:val="Piedepgina"/>
      <w:rPr>
        <w:rFonts w:ascii="Arial" w:eastAsia="Arial Unicode MS" w:hAnsi="Arial" w:cs="Arial"/>
        <w:color w:val="999999"/>
        <w:sz w:val="18"/>
        <w:szCs w:val="18"/>
        <w:lang w:val="es-MX"/>
      </w:rPr>
    </w:pPr>
  </w:p>
  <w:p w14:paraId="04E88F84" w14:textId="77777777" w:rsidR="00616D3B" w:rsidRDefault="00616D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5F733A"/>
    <w:multiLevelType w:val="hybridMultilevel"/>
    <w:tmpl w:val="A680F63A"/>
    <w:lvl w:ilvl="0" w:tplc="90A0CCA8">
      <w:start w:val="1"/>
      <w:numFmt w:val="bullet"/>
      <w:lvlText w:val="-"/>
      <w:lvlJc w:val="left"/>
      <w:pPr>
        <w:ind w:left="720" w:hanging="360"/>
      </w:pPr>
      <w:rPr>
        <w:rFonts w:ascii="Arial" w:eastAsia="Times New Roman" w:hAnsi="Arial" w:cs="Aria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5160F78"/>
    <w:multiLevelType w:val="hybridMultilevel"/>
    <w:tmpl w:val="6920487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8A9386C"/>
    <w:multiLevelType w:val="hybridMultilevel"/>
    <w:tmpl w:val="B1CA1ED2"/>
    <w:lvl w:ilvl="0" w:tplc="90A0CCA8">
      <w:start w:val="1"/>
      <w:numFmt w:val="bullet"/>
      <w:lvlText w:val="-"/>
      <w:lvlJc w:val="left"/>
      <w:pPr>
        <w:ind w:left="720" w:hanging="360"/>
      </w:pPr>
      <w:rPr>
        <w:rFonts w:ascii="Arial" w:eastAsia="Times New Roman" w:hAnsi="Arial" w:cs="Aria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C3A14CD"/>
    <w:multiLevelType w:val="hybridMultilevel"/>
    <w:tmpl w:val="B6C41AB4"/>
    <w:lvl w:ilvl="0" w:tplc="0C0A000F">
      <w:start w:val="1"/>
      <w:numFmt w:val="decimal"/>
      <w:lvlText w:val="%1."/>
      <w:lvlJc w:val="left"/>
      <w:pPr>
        <w:tabs>
          <w:tab w:val="num" w:pos="720"/>
        </w:tabs>
        <w:ind w:left="720" w:hanging="360"/>
      </w:pPr>
      <w:rPr>
        <w:rFonts w:hint="default"/>
      </w:rPr>
    </w:lvl>
    <w:lvl w:ilvl="1" w:tplc="D0DE7428">
      <w:numFmt w:val="bullet"/>
      <w:lvlText w:val="-"/>
      <w:lvlJc w:val="left"/>
      <w:pPr>
        <w:ind w:left="1785" w:hanging="705"/>
      </w:pPr>
      <w:rPr>
        <w:rFonts w:ascii="Arial Narrow" w:eastAsia="Times New Roman" w:hAnsi="Arial Narrow"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3580D5A"/>
    <w:multiLevelType w:val="hybridMultilevel"/>
    <w:tmpl w:val="4DDAF4D2"/>
    <w:lvl w:ilvl="0" w:tplc="DB8E94B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75CA0"/>
    <w:multiLevelType w:val="hybridMultilevel"/>
    <w:tmpl w:val="4A3A1834"/>
    <w:lvl w:ilvl="0" w:tplc="B29ED20C">
      <w:start w:val="5"/>
      <w:numFmt w:val="bullet"/>
      <w:lvlText w:val=""/>
      <w:lvlJc w:val="left"/>
      <w:pPr>
        <w:tabs>
          <w:tab w:val="num" w:pos="720"/>
        </w:tabs>
        <w:ind w:left="720" w:hanging="360"/>
      </w:pPr>
      <w:rPr>
        <w:rFonts w:ascii="Symbol" w:eastAsia="Times New Roman"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6F4F7A"/>
    <w:multiLevelType w:val="singleLevel"/>
    <w:tmpl w:val="619282F6"/>
    <w:lvl w:ilvl="0">
      <w:start w:val="1"/>
      <w:numFmt w:val="decimal"/>
      <w:lvlText w:val="%1."/>
      <w:legacy w:legacy="1" w:legacySpace="0" w:legacyIndent="283"/>
      <w:lvlJc w:val="left"/>
      <w:pPr>
        <w:ind w:left="283" w:hanging="283"/>
      </w:pPr>
    </w:lvl>
  </w:abstractNum>
  <w:abstractNum w:abstractNumId="8" w15:restartNumberingAfterBreak="0">
    <w:nsid w:val="32424322"/>
    <w:multiLevelType w:val="hybridMultilevel"/>
    <w:tmpl w:val="7DE2E0B8"/>
    <w:lvl w:ilvl="0" w:tplc="90A0CCA8">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AB31EE"/>
    <w:multiLevelType w:val="hybridMultilevel"/>
    <w:tmpl w:val="4E5A380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41E6A82"/>
    <w:multiLevelType w:val="hybridMultilevel"/>
    <w:tmpl w:val="91AABB02"/>
    <w:lvl w:ilvl="0" w:tplc="90A0CCA8">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953406"/>
    <w:multiLevelType w:val="hybridMultilevel"/>
    <w:tmpl w:val="EEC8F50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5D5006FC"/>
    <w:multiLevelType w:val="hybridMultilevel"/>
    <w:tmpl w:val="2DEC3952"/>
    <w:lvl w:ilvl="0" w:tplc="D0DE7428">
      <w:numFmt w:val="bullet"/>
      <w:lvlText w:val="-"/>
      <w:lvlJc w:val="left"/>
      <w:pPr>
        <w:ind w:left="720" w:hanging="360"/>
      </w:pPr>
      <w:rPr>
        <w:rFonts w:ascii="Arial Narrow" w:eastAsia="Times New Roman" w:hAnsi="Arial Narrow" w:cs="Aria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5DCE6E36"/>
    <w:multiLevelType w:val="hybridMultilevel"/>
    <w:tmpl w:val="C4DA6206"/>
    <w:lvl w:ilvl="0" w:tplc="90A0CCA8">
      <w:start w:val="1"/>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1F6686"/>
    <w:multiLevelType w:val="hybridMultilevel"/>
    <w:tmpl w:val="D7D0E8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63B14DF5"/>
    <w:multiLevelType w:val="hybridMultilevel"/>
    <w:tmpl w:val="E202EF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64624CC1"/>
    <w:multiLevelType w:val="hybridMultilevel"/>
    <w:tmpl w:val="52B8C9B2"/>
    <w:lvl w:ilvl="0" w:tplc="D0DE7428">
      <w:numFmt w:val="bullet"/>
      <w:lvlText w:val="-"/>
      <w:lvlJc w:val="left"/>
      <w:pPr>
        <w:ind w:left="1080" w:hanging="360"/>
      </w:pPr>
      <w:rPr>
        <w:rFonts w:ascii="Arial Narrow" w:eastAsia="Times New Roman" w:hAnsi="Arial Narrow" w:cs="Aria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7" w15:restartNumberingAfterBreak="0">
    <w:nsid w:val="683E608F"/>
    <w:multiLevelType w:val="hybridMultilevel"/>
    <w:tmpl w:val="187CC34E"/>
    <w:lvl w:ilvl="0" w:tplc="90A0CCA8">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9A2493"/>
    <w:multiLevelType w:val="hybridMultilevel"/>
    <w:tmpl w:val="F1B670FE"/>
    <w:lvl w:ilvl="0" w:tplc="0409000F">
      <w:start w:val="1"/>
      <w:numFmt w:val="decimal"/>
      <w:lvlText w:val="%1."/>
      <w:lvlJc w:val="left"/>
      <w:pPr>
        <w:tabs>
          <w:tab w:val="num" w:pos="720"/>
        </w:tabs>
        <w:ind w:left="720" w:hanging="360"/>
      </w:pPr>
      <w:rPr>
        <w:rFonts w:hint="default"/>
      </w:rPr>
    </w:lvl>
    <w:lvl w:ilvl="1" w:tplc="100A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6807066"/>
    <w:multiLevelType w:val="hybridMultilevel"/>
    <w:tmpl w:val="21B0BA3E"/>
    <w:lvl w:ilvl="0" w:tplc="EA36A972">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7EA14570"/>
    <w:multiLevelType w:val="hybridMultilevel"/>
    <w:tmpl w:val="CBCE1536"/>
    <w:lvl w:ilvl="0" w:tplc="90A0CCA8">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9"/>
  </w:num>
  <w:num w:numId="3">
    <w:abstractNumId w:val="4"/>
  </w:num>
  <w:num w:numId="4">
    <w:abstractNumId w:val="20"/>
  </w:num>
  <w:num w:numId="5">
    <w:abstractNumId w:val="10"/>
  </w:num>
  <w:num w:numId="6">
    <w:abstractNumId w:val="13"/>
  </w:num>
  <w:num w:numId="7">
    <w:abstractNumId w:val="17"/>
  </w:num>
  <w:num w:numId="8">
    <w:abstractNumId w:val="8"/>
  </w:num>
  <w:num w:numId="9">
    <w:abstractNumId w:val="5"/>
  </w:num>
  <w:num w:numId="10">
    <w:abstractNumId w:val="11"/>
  </w:num>
  <w:num w:numId="11">
    <w:abstractNumId w:val="3"/>
  </w:num>
  <w:num w:numId="12">
    <w:abstractNumId w:val="1"/>
  </w:num>
  <w:num w:numId="13">
    <w:abstractNumId w:val="9"/>
  </w:num>
  <w:num w:numId="14">
    <w:abstractNumId w:val="12"/>
  </w:num>
  <w:num w:numId="15">
    <w:abstractNumId w:val="2"/>
  </w:num>
  <w:num w:numId="16">
    <w:abstractNumId w:val="14"/>
  </w:num>
  <w:num w:numId="17">
    <w:abstractNumId w:val="16"/>
  </w:num>
  <w:num w:numId="18">
    <w:abstractNumId w:val="15"/>
  </w:num>
  <w:num w:numId="1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0">
    <w:abstractNumId w:val="7"/>
  </w:num>
  <w:num w:numId="21">
    <w:abstractNumId w:val="7"/>
    <w:lvlOverride w:ilvl="0">
      <w:lvl w:ilvl="0">
        <w:start w:val="1"/>
        <w:numFmt w:val="decimal"/>
        <w:lvlText w:val="%1."/>
        <w:legacy w:legacy="1" w:legacySpace="0" w:legacyIndent="283"/>
        <w:lvlJc w:val="left"/>
        <w:pPr>
          <w:ind w:left="283" w:hanging="283"/>
        </w:pPr>
      </w:lvl>
    </w:lvlOverride>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c846hWJbisU9wBDnlc4uTOQEeq5DDrbUIbX6LbGc0P0FgaG6WgvZO8mtQxgnbFNEKPWyYPVr6NN841lEmbXY+w==" w:salt="c/gKu3qpKOGqzPX53sccM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97F"/>
    <w:rsid w:val="00000287"/>
    <w:rsid w:val="00000558"/>
    <w:rsid w:val="0000367B"/>
    <w:rsid w:val="0000390D"/>
    <w:rsid w:val="00005368"/>
    <w:rsid w:val="000106D8"/>
    <w:rsid w:val="00010B9A"/>
    <w:rsid w:val="00015675"/>
    <w:rsid w:val="0002001B"/>
    <w:rsid w:val="00021C29"/>
    <w:rsid w:val="000239F7"/>
    <w:rsid w:val="00030FF7"/>
    <w:rsid w:val="00031843"/>
    <w:rsid w:val="00031DFB"/>
    <w:rsid w:val="0003726D"/>
    <w:rsid w:val="0003768D"/>
    <w:rsid w:val="0004010E"/>
    <w:rsid w:val="00044EA2"/>
    <w:rsid w:val="00045067"/>
    <w:rsid w:val="00046240"/>
    <w:rsid w:val="0005055F"/>
    <w:rsid w:val="00050748"/>
    <w:rsid w:val="00050E94"/>
    <w:rsid w:val="00051332"/>
    <w:rsid w:val="000526D5"/>
    <w:rsid w:val="000544C9"/>
    <w:rsid w:val="00055F45"/>
    <w:rsid w:val="000573F6"/>
    <w:rsid w:val="00062A76"/>
    <w:rsid w:val="00062ADE"/>
    <w:rsid w:val="00063386"/>
    <w:rsid w:val="00063394"/>
    <w:rsid w:val="00064C79"/>
    <w:rsid w:val="0006645F"/>
    <w:rsid w:val="0007086A"/>
    <w:rsid w:val="00070F53"/>
    <w:rsid w:val="00071330"/>
    <w:rsid w:val="000728F9"/>
    <w:rsid w:val="000731FC"/>
    <w:rsid w:val="00073455"/>
    <w:rsid w:val="0007422A"/>
    <w:rsid w:val="000744AB"/>
    <w:rsid w:val="00075EF3"/>
    <w:rsid w:val="00076102"/>
    <w:rsid w:val="00076985"/>
    <w:rsid w:val="00076D1E"/>
    <w:rsid w:val="0008119A"/>
    <w:rsid w:val="0008381A"/>
    <w:rsid w:val="00084845"/>
    <w:rsid w:val="00084BE1"/>
    <w:rsid w:val="00086DF9"/>
    <w:rsid w:val="00087BD5"/>
    <w:rsid w:val="000936D0"/>
    <w:rsid w:val="000939FA"/>
    <w:rsid w:val="000945BD"/>
    <w:rsid w:val="00096FE7"/>
    <w:rsid w:val="000A2E7C"/>
    <w:rsid w:val="000A3F8F"/>
    <w:rsid w:val="000A4F16"/>
    <w:rsid w:val="000A701B"/>
    <w:rsid w:val="000A7401"/>
    <w:rsid w:val="000A78CE"/>
    <w:rsid w:val="000B03BC"/>
    <w:rsid w:val="000B65E0"/>
    <w:rsid w:val="000B66FB"/>
    <w:rsid w:val="000B6822"/>
    <w:rsid w:val="000C0338"/>
    <w:rsid w:val="000C1909"/>
    <w:rsid w:val="000C38EF"/>
    <w:rsid w:val="000C6ACB"/>
    <w:rsid w:val="000C70C4"/>
    <w:rsid w:val="000D0DB4"/>
    <w:rsid w:val="000D11FD"/>
    <w:rsid w:val="000D13F1"/>
    <w:rsid w:val="000D3BF7"/>
    <w:rsid w:val="000D5378"/>
    <w:rsid w:val="000D5AA3"/>
    <w:rsid w:val="000D5B7A"/>
    <w:rsid w:val="000D5E60"/>
    <w:rsid w:val="000D61F2"/>
    <w:rsid w:val="000D7B44"/>
    <w:rsid w:val="000E093E"/>
    <w:rsid w:val="000E0FD5"/>
    <w:rsid w:val="000E40E2"/>
    <w:rsid w:val="000E4F70"/>
    <w:rsid w:val="000F391D"/>
    <w:rsid w:val="00101076"/>
    <w:rsid w:val="001028B6"/>
    <w:rsid w:val="001053A4"/>
    <w:rsid w:val="00107581"/>
    <w:rsid w:val="0011075F"/>
    <w:rsid w:val="001169C1"/>
    <w:rsid w:val="00116C13"/>
    <w:rsid w:val="00121248"/>
    <w:rsid w:val="001217E0"/>
    <w:rsid w:val="00121B75"/>
    <w:rsid w:val="00122A58"/>
    <w:rsid w:val="00123C42"/>
    <w:rsid w:val="00124326"/>
    <w:rsid w:val="001244E8"/>
    <w:rsid w:val="001259D7"/>
    <w:rsid w:val="00125AE7"/>
    <w:rsid w:val="001333E8"/>
    <w:rsid w:val="001354CF"/>
    <w:rsid w:val="00135B80"/>
    <w:rsid w:val="00137188"/>
    <w:rsid w:val="00137CC0"/>
    <w:rsid w:val="00140C12"/>
    <w:rsid w:val="00140F97"/>
    <w:rsid w:val="0014378D"/>
    <w:rsid w:val="0015149B"/>
    <w:rsid w:val="00152F26"/>
    <w:rsid w:val="001540D2"/>
    <w:rsid w:val="00154464"/>
    <w:rsid w:val="00154632"/>
    <w:rsid w:val="0015596D"/>
    <w:rsid w:val="001578C8"/>
    <w:rsid w:val="00157911"/>
    <w:rsid w:val="00157E4C"/>
    <w:rsid w:val="00161D0F"/>
    <w:rsid w:val="00164FA4"/>
    <w:rsid w:val="001653E6"/>
    <w:rsid w:val="00166AAF"/>
    <w:rsid w:val="0017137F"/>
    <w:rsid w:val="00171C5E"/>
    <w:rsid w:val="001724B3"/>
    <w:rsid w:val="0017557C"/>
    <w:rsid w:val="00175B21"/>
    <w:rsid w:val="00176F1D"/>
    <w:rsid w:val="001810F5"/>
    <w:rsid w:val="00182D63"/>
    <w:rsid w:val="00182DCE"/>
    <w:rsid w:val="001852C1"/>
    <w:rsid w:val="00191E83"/>
    <w:rsid w:val="00191F02"/>
    <w:rsid w:val="001935D8"/>
    <w:rsid w:val="0019414D"/>
    <w:rsid w:val="001A00A7"/>
    <w:rsid w:val="001A3005"/>
    <w:rsid w:val="001A4852"/>
    <w:rsid w:val="001A4E1C"/>
    <w:rsid w:val="001B1F60"/>
    <w:rsid w:val="001B3D6C"/>
    <w:rsid w:val="001B4954"/>
    <w:rsid w:val="001B72ED"/>
    <w:rsid w:val="001C161F"/>
    <w:rsid w:val="001C38E0"/>
    <w:rsid w:val="001C50F3"/>
    <w:rsid w:val="001C5F7B"/>
    <w:rsid w:val="001C69A9"/>
    <w:rsid w:val="001C6DA1"/>
    <w:rsid w:val="001D1623"/>
    <w:rsid w:val="001D47E5"/>
    <w:rsid w:val="001D5C3A"/>
    <w:rsid w:val="001D6BBA"/>
    <w:rsid w:val="001E262E"/>
    <w:rsid w:val="001E3A4A"/>
    <w:rsid w:val="001E4A63"/>
    <w:rsid w:val="001E5D59"/>
    <w:rsid w:val="001E61B7"/>
    <w:rsid w:val="001E6679"/>
    <w:rsid w:val="001E67B4"/>
    <w:rsid w:val="001F315B"/>
    <w:rsid w:val="001F31AA"/>
    <w:rsid w:val="001F463B"/>
    <w:rsid w:val="001F5DE8"/>
    <w:rsid w:val="001F7ADC"/>
    <w:rsid w:val="00200C9A"/>
    <w:rsid w:val="00200D38"/>
    <w:rsid w:val="00203687"/>
    <w:rsid w:val="00203DBC"/>
    <w:rsid w:val="00203E16"/>
    <w:rsid w:val="00203FCF"/>
    <w:rsid w:val="00204586"/>
    <w:rsid w:val="00205A99"/>
    <w:rsid w:val="002106C1"/>
    <w:rsid w:val="00210C70"/>
    <w:rsid w:val="00213C98"/>
    <w:rsid w:val="00215DC0"/>
    <w:rsid w:val="00215F56"/>
    <w:rsid w:val="00216442"/>
    <w:rsid w:val="00217E18"/>
    <w:rsid w:val="002203D9"/>
    <w:rsid w:val="00222368"/>
    <w:rsid w:val="0022404E"/>
    <w:rsid w:val="00224367"/>
    <w:rsid w:val="002267C6"/>
    <w:rsid w:val="00226E20"/>
    <w:rsid w:val="0022776B"/>
    <w:rsid w:val="00230C95"/>
    <w:rsid w:val="0023155C"/>
    <w:rsid w:val="0023489D"/>
    <w:rsid w:val="00236F8C"/>
    <w:rsid w:val="00241896"/>
    <w:rsid w:val="00244014"/>
    <w:rsid w:val="00244302"/>
    <w:rsid w:val="00246536"/>
    <w:rsid w:val="00251CD1"/>
    <w:rsid w:val="00251D63"/>
    <w:rsid w:val="00255140"/>
    <w:rsid w:val="00255DA3"/>
    <w:rsid w:val="0026049C"/>
    <w:rsid w:val="002610AE"/>
    <w:rsid w:val="002622AC"/>
    <w:rsid w:val="002637C6"/>
    <w:rsid w:val="00264B99"/>
    <w:rsid w:val="002677C1"/>
    <w:rsid w:val="00267A2F"/>
    <w:rsid w:val="002703ED"/>
    <w:rsid w:val="00271352"/>
    <w:rsid w:val="00271377"/>
    <w:rsid w:val="00271937"/>
    <w:rsid w:val="002758FA"/>
    <w:rsid w:val="00276D1B"/>
    <w:rsid w:val="00277640"/>
    <w:rsid w:val="00280555"/>
    <w:rsid w:val="00282297"/>
    <w:rsid w:val="00285E83"/>
    <w:rsid w:val="00290EFA"/>
    <w:rsid w:val="00293E49"/>
    <w:rsid w:val="00293E6A"/>
    <w:rsid w:val="002944ED"/>
    <w:rsid w:val="002A2292"/>
    <w:rsid w:val="002A2FD3"/>
    <w:rsid w:val="002A41CC"/>
    <w:rsid w:val="002A72E6"/>
    <w:rsid w:val="002B0434"/>
    <w:rsid w:val="002B18CA"/>
    <w:rsid w:val="002B1F9A"/>
    <w:rsid w:val="002B275C"/>
    <w:rsid w:val="002B4C53"/>
    <w:rsid w:val="002B5931"/>
    <w:rsid w:val="002C00E8"/>
    <w:rsid w:val="002C1F77"/>
    <w:rsid w:val="002C2E71"/>
    <w:rsid w:val="002C5971"/>
    <w:rsid w:val="002D2605"/>
    <w:rsid w:val="002D26D0"/>
    <w:rsid w:val="002D360A"/>
    <w:rsid w:val="002D3A01"/>
    <w:rsid w:val="002D77D0"/>
    <w:rsid w:val="002E1A72"/>
    <w:rsid w:val="002E5119"/>
    <w:rsid w:val="002E547A"/>
    <w:rsid w:val="002E7546"/>
    <w:rsid w:val="002F61FA"/>
    <w:rsid w:val="002F65B4"/>
    <w:rsid w:val="003044D6"/>
    <w:rsid w:val="00305982"/>
    <w:rsid w:val="003079FB"/>
    <w:rsid w:val="003104D1"/>
    <w:rsid w:val="003114AD"/>
    <w:rsid w:val="003124D7"/>
    <w:rsid w:val="00316D55"/>
    <w:rsid w:val="003205A3"/>
    <w:rsid w:val="00322516"/>
    <w:rsid w:val="0032589D"/>
    <w:rsid w:val="00332DB0"/>
    <w:rsid w:val="00332DC8"/>
    <w:rsid w:val="00336E24"/>
    <w:rsid w:val="00344668"/>
    <w:rsid w:val="003462FE"/>
    <w:rsid w:val="00346AB5"/>
    <w:rsid w:val="00350834"/>
    <w:rsid w:val="00351D8A"/>
    <w:rsid w:val="003521CF"/>
    <w:rsid w:val="00353E38"/>
    <w:rsid w:val="00355FF8"/>
    <w:rsid w:val="00361E62"/>
    <w:rsid w:val="0036207F"/>
    <w:rsid w:val="003638E8"/>
    <w:rsid w:val="0036420D"/>
    <w:rsid w:val="0036471D"/>
    <w:rsid w:val="00364FC0"/>
    <w:rsid w:val="00365B41"/>
    <w:rsid w:val="003663E6"/>
    <w:rsid w:val="00367A8F"/>
    <w:rsid w:val="003704FC"/>
    <w:rsid w:val="003708FC"/>
    <w:rsid w:val="00372CAA"/>
    <w:rsid w:val="00372EE7"/>
    <w:rsid w:val="00375D87"/>
    <w:rsid w:val="0038194E"/>
    <w:rsid w:val="003826A2"/>
    <w:rsid w:val="0038442A"/>
    <w:rsid w:val="0038739D"/>
    <w:rsid w:val="00390A73"/>
    <w:rsid w:val="003917D6"/>
    <w:rsid w:val="00392738"/>
    <w:rsid w:val="00392B30"/>
    <w:rsid w:val="003935D4"/>
    <w:rsid w:val="003B0681"/>
    <w:rsid w:val="003B0FA2"/>
    <w:rsid w:val="003B21C1"/>
    <w:rsid w:val="003B2546"/>
    <w:rsid w:val="003B3511"/>
    <w:rsid w:val="003B3ADA"/>
    <w:rsid w:val="003B4E9C"/>
    <w:rsid w:val="003B65D5"/>
    <w:rsid w:val="003C0255"/>
    <w:rsid w:val="003C05BA"/>
    <w:rsid w:val="003C1450"/>
    <w:rsid w:val="003C2612"/>
    <w:rsid w:val="003D19C5"/>
    <w:rsid w:val="003D2A85"/>
    <w:rsid w:val="003D4A90"/>
    <w:rsid w:val="003D61AF"/>
    <w:rsid w:val="003E1EDF"/>
    <w:rsid w:val="003E255D"/>
    <w:rsid w:val="003F0C4B"/>
    <w:rsid w:val="003F2ED1"/>
    <w:rsid w:val="0040195B"/>
    <w:rsid w:val="00402A9F"/>
    <w:rsid w:val="004074F5"/>
    <w:rsid w:val="00407528"/>
    <w:rsid w:val="004078EB"/>
    <w:rsid w:val="004124A3"/>
    <w:rsid w:val="0041256B"/>
    <w:rsid w:val="004135B6"/>
    <w:rsid w:val="00413717"/>
    <w:rsid w:val="00413777"/>
    <w:rsid w:val="00413E33"/>
    <w:rsid w:val="004201EF"/>
    <w:rsid w:val="00420D81"/>
    <w:rsid w:val="00421C47"/>
    <w:rsid w:val="00422754"/>
    <w:rsid w:val="00422971"/>
    <w:rsid w:val="00423D67"/>
    <w:rsid w:val="00423F12"/>
    <w:rsid w:val="0042470D"/>
    <w:rsid w:val="00427C97"/>
    <w:rsid w:val="0043339E"/>
    <w:rsid w:val="00436083"/>
    <w:rsid w:val="00436C16"/>
    <w:rsid w:val="00437996"/>
    <w:rsid w:val="00437BA4"/>
    <w:rsid w:val="0044050C"/>
    <w:rsid w:val="00440689"/>
    <w:rsid w:val="004415C2"/>
    <w:rsid w:val="00441691"/>
    <w:rsid w:val="00442D66"/>
    <w:rsid w:val="00443C1E"/>
    <w:rsid w:val="00444593"/>
    <w:rsid w:val="00444897"/>
    <w:rsid w:val="00446A40"/>
    <w:rsid w:val="00454DEA"/>
    <w:rsid w:val="00457236"/>
    <w:rsid w:val="00460552"/>
    <w:rsid w:val="0046168A"/>
    <w:rsid w:val="0046278E"/>
    <w:rsid w:val="00475187"/>
    <w:rsid w:val="00476467"/>
    <w:rsid w:val="0047709B"/>
    <w:rsid w:val="0047778D"/>
    <w:rsid w:val="00480417"/>
    <w:rsid w:val="00480729"/>
    <w:rsid w:val="0048161B"/>
    <w:rsid w:val="00483AE3"/>
    <w:rsid w:val="004840F9"/>
    <w:rsid w:val="004842AC"/>
    <w:rsid w:val="004860FB"/>
    <w:rsid w:val="00491CFB"/>
    <w:rsid w:val="00495B51"/>
    <w:rsid w:val="00496720"/>
    <w:rsid w:val="00497341"/>
    <w:rsid w:val="004A1E64"/>
    <w:rsid w:val="004A2543"/>
    <w:rsid w:val="004A42A1"/>
    <w:rsid w:val="004A6C00"/>
    <w:rsid w:val="004A7917"/>
    <w:rsid w:val="004B300E"/>
    <w:rsid w:val="004B40E5"/>
    <w:rsid w:val="004B6060"/>
    <w:rsid w:val="004C05F8"/>
    <w:rsid w:val="004C1E52"/>
    <w:rsid w:val="004C2306"/>
    <w:rsid w:val="004C344A"/>
    <w:rsid w:val="004C3882"/>
    <w:rsid w:val="004C3DB4"/>
    <w:rsid w:val="004C7C89"/>
    <w:rsid w:val="004D0191"/>
    <w:rsid w:val="004D42B3"/>
    <w:rsid w:val="004D4C03"/>
    <w:rsid w:val="004D6BB0"/>
    <w:rsid w:val="004D719D"/>
    <w:rsid w:val="004E0931"/>
    <w:rsid w:val="004E0FFD"/>
    <w:rsid w:val="004E2678"/>
    <w:rsid w:val="004E37A7"/>
    <w:rsid w:val="004E667C"/>
    <w:rsid w:val="004E6721"/>
    <w:rsid w:val="004F0625"/>
    <w:rsid w:val="004F0B2D"/>
    <w:rsid w:val="004F2670"/>
    <w:rsid w:val="004F3FD9"/>
    <w:rsid w:val="004F42AD"/>
    <w:rsid w:val="004F7B69"/>
    <w:rsid w:val="0050191D"/>
    <w:rsid w:val="00504013"/>
    <w:rsid w:val="00505B7B"/>
    <w:rsid w:val="00505BFC"/>
    <w:rsid w:val="00507EAF"/>
    <w:rsid w:val="00511675"/>
    <w:rsid w:val="00511684"/>
    <w:rsid w:val="0051363F"/>
    <w:rsid w:val="00513837"/>
    <w:rsid w:val="005143C2"/>
    <w:rsid w:val="00516449"/>
    <w:rsid w:val="00520F4D"/>
    <w:rsid w:val="00523E4F"/>
    <w:rsid w:val="00523FA6"/>
    <w:rsid w:val="005248E9"/>
    <w:rsid w:val="00525779"/>
    <w:rsid w:val="00525BDA"/>
    <w:rsid w:val="00526321"/>
    <w:rsid w:val="0053038F"/>
    <w:rsid w:val="00531666"/>
    <w:rsid w:val="00531EFA"/>
    <w:rsid w:val="00532C73"/>
    <w:rsid w:val="00532E55"/>
    <w:rsid w:val="005374CD"/>
    <w:rsid w:val="00540A7F"/>
    <w:rsid w:val="00540CD6"/>
    <w:rsid w:val="00541D81"/>
    <w:rsid w:val="00543103"/>
    <w:rsid w:val="005433B4"/>
    <w:rsid w:val="00550292"/>
    <w:rsid w:val="00552940"/>
    <w:rsid w:val="00552BC0"/>
    <w:rsid w:val="0055356A"/>
    <w:rsid w:val="00553E22"/>
    <w:rsid w:val="005541A8"/>
    <w:rsid w:val="00556E96"/>
    <w:rsid w:val="00561610"/>
    <w:rsid w:val="00567D64"/>
    <w:rsid w:val="00570F4F"/>
    <w:rsid w:val="00572AA2"/>
    <w:rsid w:val="00572AD8"/>
    <w:rsid w:val="00572DCA"/>
    <w:rsid w:val="0057683F"/>
    <w:rsid w:val="0057691F"/>
    <w:rsid w:val="0058037D"/>
    <w:rsid w:val="00580D4A"/>
    <w:rsid w:val="00583AAA"/>
    <w:rsid w:val="00584F32"/>
    <w:rsid w:val="00586039"/>
    <w:rsid w:val="0058764F"/>
    <w:rsid w:val="00590B4D"/>
    <w:rsid w:val="00592542"/>
    <w:rsid w:val="00594547"/>
    <w:rsid w:val="00595401"/>
    <w:rsid w:val="005960CF"/>
    <w:rsid w:val="00596D2B"/>
    <w:rsid w:val="005A0073"/>
    <w:rsid w:val="005A0330"/>
    <w:rsid w:val="005A12DE"/>
    <w:rsid w:val="005A24BB"/>
    <w:rsid w:val="005A73ED"/>
    <w:rsid w:val="005A7D04"/>
    <w:rsid w:val="005B0C83"/>
    <w:rsid w:val="005B2522"/>
    <w:rsid w:val="005B4C50"/>
    <w:rsid w:val="005B549F"/>
    <w:rsid w:val="005B6D3E"/>
    <w:rsid w:val="005B76DF"/>
    <w:rsid w:val="005C4580"/>
    <w:rsid w:val="005C5E68"/>
    <w:rsid w:val="005D044B"/>
    <w:rsid w:val="005D1BBB"/>
    <w:rsid w:val="005D1D43"/>
    <w:rsid w:val="005D2BA7"/>
    <w:rsid w:val="005D31A7"/>
    <w:rsid w:val="005D4DBF"/>
    <w:rsid w:val="005D4E7B"/>
    <w:rsid w:val="005D5E29"/>
    <w:rsid w:val="005D65D0"/>
    <w:rsid w:val="005D7096"/>
    <w:rsid w:val="005E215D"/>
    <w:rsid w:val="005E31C0"/>
    <w:rsid w:val="005E406C"/>
    <w:rsid w:val="005E40C7"/>
    <w:rsid w:val="005E508C"/>
    <w:rsid w:val="005E6F48"/>
    <w:rsid w:val="005E78A2"/>
    <w:rsid w:val="005F32BB"/>
    <w:rsid w:val="005F3C3F"/>
    <w:rsid w:val="005F3FD9"/>
    <w:rsid w:val="005F4286"/>
    <w:rsid w:val="00601121"/>
    <w:rsid w:val="00601895"/>
    <w:rsid w:val="006159C4"/>
    <w:rsid w:val="00616D3B"/>
    <w:rsid w:val="006215E1"/>
    <w:rsid w:val="00622423"/>
    <w:rsid w:val="00623736"/>
    <w:rsid w:val="00623AA2"/>
    <w:rsid w:val="00624903"/>
    <w:rsid w:val="006259C7"/>
    <w:rsid w:val="0062706D"/>
    <w:rsid w:val="00627FD4"/>
    <w:rsid w:val="006314F6"/>
    <w:rsid w:val="00632438"/>
    <w:rsid w:val="006338F3"/>
    <w:rsid w:val="00633FA4"/>
    <w:rsid w:val="006345AB"/>
    <w:rsid w:val="0063586E"/>
    <w:rsid w:val="006376A7"/>
    <w:rsid w:val="006422BE"/>
    <w:rsid w:val="006425DC"/>
    <w:rsid w:val="006442D1"/>
    <w:rsid w:val="00647C58"/>
    <w:rsid w:val="006528D0"/>
    <w:rsid w:val="0065378A"/>
    <w:rsid w:val="00657716"/>
    <w:rsid w:val="006605D1"/>
    <w:rsid w:val="006616E1"/>
    <w:rsid w:val="0066329B"/>
    <w:rsid w:val="00663939"/>
    <w:rsid w:val="00664501"/>
    <w:rsid w:val="00665C21"/>
    <w:rsid w:val="006710C7"/>
    <w:rsid w:val="00672A01"/>
    <w:rsid w:val="00672FE1"/>
    <w:rsid w:val="00674486"/>
    <w:rsid w:val="00675936"/>
    <w:rsid w:val="006760AB"/>
    <w:rsid w:val="00676261"/>
    <w:rsid w:val="006768EB"/>
    <w:rsid w:val="00677284"/>
    <w:rsid w:val="00677E18"/>
    <w:rsid w:val="00682B38"/>
    <w:rsid w:val="0068389B"/>
    <w:rsid w:val="00685D0F"/>
    <w:rsid w:val="006869CC"/>
    <w:rsid w:val="006873D0"/>
    <w:rsid w:val="0069028B"/>
    <w:rsid w:val="00690742"/>
    <w:rsid w:val="00693633"/>
    <w:rsid w:val="00693FFD"/>
    <w:rsid w:val="00694D14"/>
    <w:rsid w:val="00694FF6"/>
    <w:rsid w:val="006952A3"/>
    <w:rsid w:val="006968E2"/>
    <w:rsid w:val="006A1759"/>
    <w:rsid w:val="006A27BC"/>
    <w:rsid w:val="006A362C"/>
    <w:rsid w:val="006A42A2"/>
    <w:rsid w:val="006A4EBD"/>
    <w:rsid w:val="006A4F12"/>
    <w:rsid w:val="006A54D9"/>
    <w:rsid w:val="006A6B12"/>
    <w:rsid w:val="006B0AD3"/>
    <w:rsid w:val="006B1DB7"/>
    <w:rsid w:val="006B4793"/>
    <w:rsid w:val="006C0972"/>
    <w:rsid w:val="006C0A6F"/>
    <w:rsid w:val="006C22D1"/>
    <w:rsid w:val="006C2788"/>
    <w:rsid w:val="006C40D8"/>
    <w:rsid w:val="006C4789"/>
    <w:rsid w:val="006C563F"/>
    <w:rsid w:val="006C5E39"/>
    <w:rsid w:val="006D0172"/>
    <w:rsid w:val="006D1D40"/>
    <w:rsid w:val="006D1FE1"/>
    <w:rsid w:val="006D3D7C"/>
    <w:rsid w:val="006D60B0"/>
    <w:rsid w:val="006E0E12"/>
    <w:rsid w:val="006E3834"/>
    <w:rsid w:val="006E4F95"/>
    <w:rsid w:val="006E7C82"/>
    <w:rsid w:val="006F3A76"/>
    <w:rsid w:val="006F4611"/>
    <w:rsid w:val="006F47D2"/>
    <w:rsid w:val="006F76BF"/>
    <w:rsid w:val="00700822"/>
    <w:rsid w:val="007026A3"/>
    <w:rsid w:val="00702963"/>
    <w:rsid w:val="00702C52"/>
    <w:rsid w:val="00702E80"/>
    <w:rsid w:val="00704A56"/>
    <w:rsid w:val="00705908"/>
    <w:rsid w:val="007133BC"/>
    <w:rsid w:val="00713566"/>
    <w:rsid w:val="00713D27"/>
    <w:rsid w:val="007147F7"/>
    <w:rsid w:val="007202C2"/>
    <w:rsid w:val="00720CDD"/>
    <w:rsid w:val="00726569"/>
    <w:rsid w:val="0072767C"/>
    <w:rsid w:val="00730DB4"/>
    <w:rsid w:val="007314ED"/>
    <w:rsid w:val="00732B1F"/>
    <w:rsid w:val="007331C9"/>
    <w:rsid w:val="00733640"/>
    <w:rsid w:val="00735E03"/>
    <w:rsid w:val="007414A9"/>
    <w:rsid w:val="00741B79"/>
    <w:rsid w:val="0074680C"/>
    <w:rsid w:val="00750790"/>
    <w:rsid w:val="00755065"/>
    <w:rsid w:val="00755D57"/>
    <w:rsid w:val="00757611"/>
    <w:rsid w:val="00762AB6"/>
    <w:rsid w:val="007630D3"/>
    <w:rsid w:val="00763868"/>
    <w:rsid w:val="00763A4B"/>
    <w:rsid w:val="00766BD7"/>
    <w:rsid w:val="0077113F"/>
    <w:rsid w:val="0077431C"/>
    <w:rsid w:val="00774554"/>
    <w:rsid w:val="00781A69"/>
    <w:rsid w:val="00781CED"/>
    <w:rsid w:val="00781FBE"/>
    <w:rsid w:val="00783C4C"/>
    <w:rsid w:val="007842A0"/>
    <w:rsid w:val="007842EE"/>
    <w:rsid w:val="00784926"/>
    <w:rsid w:val="00790445"/>
    <w:rsid w:val="007912B1"/>
    <w:rsid w:val="0079172A"/>
    <w:rsid w:val="0079483A"/>
    <w:rsid w:val="00794CEB"/>
    <w:rsid w:val="007957CE"/>
    <w:rsid w:val="00795841"/>
    <w:rsid w:val="007A0481"/>
    <w:rsid w:val="007A04E6"/>
    <w:rsid w:val="007A0B31"/>
    <w:rsid w:val="007A1C24"/>
    <w:rsid w:val="007A1D35"/>
    <w:rsid w:val="007A2F22"/>
    <w:rsid w:val="007A5A4A"/>
    <w:rsid w:val="007A7307"/>
    <w:rsid w:val="007B1CE5"/>
    <w:rsid w:val="007B2250"/>
    <w:rsid w:val="007B2709"/>
    <w:rsid w:val="007B5869"/>
    <w:rsid w:val="007B76DE"/>
    <w:rsid w:val="007B7EE4"/>
    <w:rsid w:val="007B7FB9"/>
    <w:rsid w:val="007C0CEB"/>
    <w:rsid w:val="007C40C8"/>
    <w:rsid w:val="007C4389"/>
    <w:rsid w:val="007C45B0"/>
    <w:rsid w:val="007D03BA"/>
    <w:rsid w:val="007D09E3"/>
    <w:rsid w:val="007D17B1"/>
    <w:rsid w:val="007D1955"/>
    <w:rsid w:val="007D1C66"/>
    <w:rsid w:val="007D3A07"/>
    <w:rsid w:val="007D5719"/>
    <w:rsid w:val="007D5DD4"/>
    <w:rsid w:val="007D726A"/>
    <w:rsid w:val="007D7D86"/>
    <w:rsid w:val="007E0755"/>
    <w:rsid w:val="007E0BAD"/>
    <w:rsid w:val="007E16CA"/>
    <w:rsid w:val="007E6789"/>
    <w:rsid w:val="007F06A3"/>
    <w:rsid w:val="007F0B97"/>
    <w:rsid w:val="007F1398"/>
    <w:rsid w:val="007F1678"/>
    <w:rsid w:val="007F1765"/>
    <w:rsid w:val="007F1C86"/>
    <w:rsid w:val="007F28EE"/>
    <w:rsid w:val="007F2D6D"/>
    <w:rsid w:val="007F4186"/>
    <w:rsid w:val="007F6F14"/>
    <w:rsid w:val="007F749B"/>
    <w:rsid w:val="007F7DDC"/>
    <w:rsid w:val="00801A80"/>
    <w:rsid w:val="00802208"/>
    <w:rsid w:val="00802A0D"/>
    <w:rsid w:val="00804C2A"/>
    <w:rsid w:val="00804D9D"/>
    <w:rsid w:val="00806A28"/>
    <w:rsid w:val="00807CB5"/>
    <w:rsid w:val="00810FB7"/>
    <w:rsid w:val="00812C65"/>
    <w:rsid w:val="00815629"/>
    <w:rsid w:val="00816D1A"/>
    <w:rsid w:val="0081700D"/>
    <w:rsid w:val="00822110"/>
    <w:rsid w:val="008221A1"/>
    <w:rsid w:val="008228EE"/>
    <w:rsid w:val="00822C8D"/>
    <w:rsid w:val="0082332C"/>
    <w:rsid w:val="00824698"/>
    <w:rsid w:val="00830088"/>
    <w:rsid w:val="00832076"/>
    <w:rsid w:val="008342F1"/>
    <w:rsid w:val="008345B9"/>
    <w:rsid w:val="00834C3F"/>
    <w:rsid w:val="00836D7A"/>
    <w:rsid w:val="00841013"/>
    <w:rsid w:val="0084326B"/>
    <w:rsid w:val="008458AC"/>
    <w:rsid w:val="00845B8E"/>
    <w:rsid w:val="00850E04"/>
    <w:rsid w:val="00851722"/>
    <w:rsid w:val="00851BC7"/>
    <w:rsid w:val="00852BBF"/>
    <w:rsid w:val="00852D8D"/>
    <w:rsid w:val="00852F49"/>
    <w:rsid w:val="00854CF4"/>
    <w:rsid w:val="00855984"/>
    <w:rsid w:val="00855988"/>
    <w:rsid w:val="00857535"/>
    <w:rsid w:val="0086143A"/>
    <w:rsid w:val="008626D9"/>
    <w:rsid w:val="00862BE1"/>
    <w:rsid w:val="008651A8"/>
    <w:rsid w:val="008677EE"/>
    <w:rsid w:val="0087233E"/>
    <w:rsid w:val="00873518"/>
    <w:rsid w:val="00873760"/>
    <w:rsid w:val="00873922"/>
    <w:rsid w:val="00875362"/>
    <w:rsid w:val="00876E77"/>
    <w:rsid w:val="008811C0"/>
    <w:rsid w:val="00883761"/>
    <w:rsid w:val="00887611"/>
    <w:rsid w:val="008901A9"/>
    <w:rsid w:val="00890511"/>
    <w:rsid w:val="008906A0"/>
    <w:rsid w:val="00890ACF"/>
    <w:rsid w:val="00891199"/>
    <w:rsid w:val="008954DB"/>
    <w:rsid w:val="00897400"/>
    <w:rsid w:val="008A113B"/>
    <w:rsid w:val="008A2C74"/>
    <w:rsid w:val="008A39ED"/>
    <w:rsid w:val="008A4975"/>
    <w:rsid w:val="008A4F2B"/>
    <w:rsid w:val="008A64BC"/>
    <w:rsid w:val="008A6C50"/>
    <w:rsid w:val="008B2D04"/>
    <w:rsid w:val="008B381E"/>
    <w:rsid w:val="008B5925"/>
    <w:rsid w:val="008B5E1D"/>
    <w:rsid w:val="008C6455"/>
    <w:rsid w:val="008C7A94"/>
    <w:rsid w:val="008D10E3"/>
    <w:rsid w:val="008D1E52"/>
    <w:rsid w:val="008E560B"/>
    <w:rsid w:val="008E5ACF"/>
    <w:rsid w:val="008F173E"/>
    <w:rsid w:val="008F25BC"/>
    <w:rsid w:val="008F4B6E"/>
    <w:rsid w:val="008F6038"/>
    <w:rsid w:val="00902FD4"/>
    <w:rsid w:val="009030C2"/>
    <w:rsid w:val="0090389F"/>
    <w:rsid w:val="00903E20"/>
    <w:rsid w:val="00905A8D"/>
    <w:rsid w:val="00906077"/>
    <w:rsid w:val="00906CA0"/>
    <w:rsid w:val="00906F42"/>
    <w:rsid w:val="009078D8"/>
    <w:rsid w:val="00907AC0"/>
    <w:rsid w:val="00907DBA"/>
    <w:rsid w:val="00912387"/>
    <w:rsid w:val="00912839"/>
    <w:rsid w:val="009143B7"/>
    <w:rsid w:val="009159F1"/>
    <w:rsid w:val="00921AA5"/>
    <w:rsid w:val="00921C28"/>
    <w:rsid w:val="009225D2"/>
    <w:rsid w:val="00922974"/>
    <w:rsid w:val="009237FF"/>
    <w:rsid w:val="009272FF"/>
    <w:rsid w:val="00927732"/>
    <w:rsid w:val="00931563"/>
    <w:rsid w:val="009355FB"/>
    <w:rsid w:val="00937771"/>
    <w:rsid w:val="00937E71"/>
    <w:rsid w:val="00943A4A"/>
    <w:rsid w:val="00950EA2"/>
    <w:rsid w:val="00951D22"/>
    <w:rsid w:val="00953CE3"/>
    <w:rsid w:val="0095520C"/>
    <w:rsid w:val="00955670"/>
    <w:rsid w:val="0095577C"/>
    <w:rsid w:val="00957AB2"/>
    <w:rsid w:val="00960523"/>
    <w:rsid w:val="00962222"/>
    <w:rsid w:val="00967310"/>
    <w:rsid w:val="009708DD"/>
    <w:rsid w:val="00971F57"/>
    <w:rsid w:val="00972619"/>
    <w:rsid w:val="00973FAF"/>
    <w:rsid w:val="00975C36"/>
    <w:rsid w:val="00980050"/>
    <w:rsid w:val="00982296"/>
    <w:rsid w:val="00982DF7"/>
    <w:rsid w:val="00983EEF"/>
    <w:rsid w:val="00990986"/>
    <w:rsid w:val="00993B1F"/>
    <w:rsid w:val="00997BA8"/>
    <w:rsid w:val="00997F2F"/>
    <w:rsid w:val="009A0B02"/>
    <w:rsid w:val="009A129C"/>
    <w:rsid w:val="009A30B2"/>
    <w:rsid w:val="009A33D8"/>
    <w:rsid w:val="009A3824"/>
    <w:rsid w:val="009A55EE"/>
    <w:rsid w:val="009B0A82"/>
    <w:rsid w:val="009B1303"/>
    <w:rsid w:val="009B17AA"/>
    <w:rsid w:val="009B2865"/>
    <w:rsid w:val="009B2917"/>
    <w:rsid w:val="009B42FC"/>
    <w:rsid w:val="009B5B82"/>
    <w:rsid w:val="009B5DCD"/>
    <w:rsid w:val="009B7B18"/>
    <w:rsid w:val="009C1500"/>
    <w:rsid w:val="009C3DBB"/>
    <w:rsid w:val="009C5358"/>
    <w:rsid w:val="009C5E9A"/>
    <w:rsid w:val="009C604B"/>
    <w:rsid w:val="009D3BE2"/>
    <w:rsid w:val="009D4C1B"/>
    <w:rsid w:val="009E56A7"/>
    <w:rsid w:val="009E57A2"/>
    <w:rsid w:val="009E7C3F"/>
    <w:rsid w:val="009F0E6F"/>
    <w:rsid w:val="009F1520"/>
    <w:rsid w:val="009F248B"/>
    <w:rsid w:val="009F3399"/>
    <w:rsid w:val="009F33E2"/>
    <w:rsid w:val="009F49E2"/>
    <w:rsid w:val="009F5E40"/>
    <w:rsid w:val="009F74EE"/>
    <w:rsid w:val="009F7A00"/>
    <w:rsid w:val="00A0088E"/>
    <w:rsid w:val="00A01CC5"/>
    <w:rsid w:val="00A0326D"/>
    <w:rsid w:val="00A03B39"/>
    <w:rsid w:val="00A051F5"/>
    <w:rsid w:val="00A06E0E"/>
    <w:rsid w:val="00A1003F"/>
    <w:rsid w:val="00A13877"/>
    <w:rsid w:val="00A13BE7"/>
    <w:rsid w:val="00A141B2"/>
    <w:rsid w:val="00A14B54"/>
    <w:rsid w:val="00A15CE7"/>
    <w:rsid w:val="00A16EFD"/>
    <w:rsid w:val="00A20927"/>
    <w:rsid w:val="00A21225"/>
    <w:rsid w:val="00A22DF2"/>
    <w:rsid w:val="00A234D0"/>
    <w:rsid w:val="00A2591E"/>
    <w:rsid w:val="00A267FB"/>
    <w:rsid w:val="00A31EBF"/>
    <w:rsid w:val="00A3389C"/>
    <w:rsid w:val="00A3578D"/>
    <w:rsid w:val="00A35AF4"/>
    <w:rsid w:val="00A3790D"/>
    <w:rsid w:val="00A37D73"/>
    <w:rsid w:val="00A40D01"/>
    <w:rsid w:val="00A411C9"/>
    <w:rsid w:val="00A434B6"/>
    <w:rsid w:val="00A46805"/>
    <w:rsid w:val="00A5049B"/>
    <w:rsid w:val="00A55195"/>
    <w:rsid w:val="00A57704"/>
    <w:rsid w:val="00A6225C"/>
    <w:rsid w:val="00A632F1"/>
    <w:rsid w:val="00A638CE"/>
    <w:rsid w:val="00A64822"/>
    <w:rsid w:val="00A64E78"/>
    <w:rsid w:val="00A657E5"/>
    <w:rsid w:val="00A65954"/>
    <w:rsid w:val="00A7010F"/>
    <w:rsid w:val="00A714C0"/>
    <w:rsid w:val="00A717FA"/>
    <w:rsid w:val="00A71FAE"/>
    <w:rsid w:val="00A735D5"/>
    <w:rsid w:val="00A75B7E"/>
    <w:rsid w:val="00A76006"/>
    <w:rsid w:val="00A76466"/>
    <w:rsid w:val="00A76F3D"/>
    <w:rsid w:val="00A83253"/>
    <w:rsid w:val="00A835C5"/>
    <w:rsid w:val="00A852BE"/>
    <w:rsid w:val="00A85EFE"/>
    <w:rsid w:val="00A8730C"/>
    <w:rsid w:val="00A876F8"/>
    <w:rsid w:val="00A906F5"/>
    <w:rsid w:val="00A90C38"/>
    <w:rsid w:val="00A93378"/>
    <w:rsid w:val="00A94155"/>
    <w:rsid w:val="00A94753"/>
    <w:rsid w:val="00AA02F2"/>
    <w:rsid w:val="00AA13F1"/>
    <w:rsid w:val="00AA20BE"/>
    <w:rsid w:val="00AA2A6F"/>
    <w:rsid w:val="00AA2B44"/>
    <w:rsid w:val="00AA5D9B"/>
    <w:rsid w:val="00AA70C3"/>
    <w:rsid w:val="00AB10A1"/>
    <w:rsid w:val="00AB1B66"/>
    <w:rsid w:val="00AB2FD9"/>
    <w:rsid w:val="00AB3C94"/>
    <w:rsid w:val="00AB3FB4"/>
    <w:rsid w:val="00AB5596"/>
    <w:rsid w:val="00AB5B73"/>
    <w:rsid w:val="00AB7922"/>
    <w:rsid w:val="00AB7B47"/>
    <w:rsid w:val="00AC2EA5"/>
    <w:rsid w:val="00AC4006"/>
    <w:rsid w:val="00AC439A"/>
    <w:rsid w:val="00AC6E3C"/>
    <w:rsid w:val="00AC70CA"/>
    <w:rsid w:val="00AD1D19"/>
    <w:rsid w:val="00AD21BD"/>
    <w:rsid w:val="00AD4625"/>
    <w:rsid w:val="00AD5B59"/>
    <w:rsid w:val="00AD74E7"/>
    <w:rsid w:val="00AE006E"/>
    <w:rsid w:val="00AE023C"/>
    <w:rsid w:val="00AE0DA1"/>
    <w:rsid w:val="00AE0F2B"/>
    <w:rsid w:val="00AE3D65"/>
    <w:rsid w:val="00AE479B"/>
    <w:rsid w:val="00AE61E3"/>
    <w:rsid w:val="00AF0273"/>
    <w:rsid w:val="00AF12C0"/>
    <w:rsid w:val="00AF1911"/>
    <w:rsid w:val="00AF30BC"/>
    <w:rsid w:val="00AF3423"/>
    <w:rsid w:val="00AF5F52"/>
    <w:rsid w:val="00AF62ED"/>
    <w:rsid w:val="00AF6EB7"/>
    <w:rsid w:val="00B006B6"/>
    <w:rsid w:val="00B015F9"/>
    <w:rsid w:val="00B01D4F"/>
    <w:rsid w:val="00B0338D"/>
    <w:rsid w:val="00B043F3"/>
    <w:rsid w:val="00B054DE"/>
    <w:rsid w:val="00B05FB5"/>
    <w:rsid w:val="00B10326"/>
    <w:rsid w:val="00B11EE5"/>
    <w:rsid w:val="00B12638"/>
    <w:rsid w:val="00B14D87"/>
    <w:rsid w:val="00B178E5"/>
    <w:rsid w:val="00B21E68"/>
    <w:rsid w:val="00B23153"/>
    <w:rsid w:val="00B25939"/>
    <w:rsid w:val="00B25942"/>
    <w:rsid w:val="00B2720B"/>
    <w:rsid w:val="00B3003E"/>
    <w:rsid w:val="00B3173F"/>
    <w:rsid w:val="00B31A78"/>
    <w:rsid w:val="00B35093"/>
    <w:rsid w:val="00B35AE0"/>
    <w:rsid w:val="00B36821"/>
    <w:rsid w:val="00B370C6"/>
    <w:rsid w:val="00B378B9"/>
    <w:rsid w:val="00B379A7"/>
    <w:rsid w:val="00B40E3F"/>
    <w:rsid w:val="00B43A91"/>
    <w:rsid w:val="00B4523C"/>
    <w:rsid w:val="00B45312"/>
    <w:rsid w:val="00B46535"/>
    <w:rsid w:val="00B50F48"/>
    <w:rsid w:val="00B512AC"/>
    <w:rsid w:val="00B51330"/>
    <w:rsid w:val="00B513C0"/>
    <w:rsid w:val="00B519D1"/>
    <w:rsid w:val="00B51C6F"/>
    <w:rsid w:val="00B51ED1"/>
    <w:rsid w:val="00B52622"/>
    <w:rsid w:val="00B55896"/>
    <w:rsid w:val="00B57E6B"/>
    <w:rsid w:val="00B602A8"/>
    <w:rsid w:val="00B609BC"/>
    <w:rsid w:val="00B628AC"/>
    <w:rsid w:val="00B67B3F"/>
    <w:rsid w:val="00B67D07"/>
    <w:rsid w:val="00B708D1"/>
    <w:rsid w:val="00B7144B"/>
    <w:rsid w:val="00B7172A"/>
    <w:rsid w:val="00B72A3D"/>
    <w:rsid w:val="00B74047"/>
    <w:rsid w:val="00B74496"/>
    <w:rsid w:val="00B74F10"/>
    <w:rsid w:val="00B76B36"/>
    <w:rsid w:val="00B77095"/>
    <w:rsid w:val="00B81467"/>
    <w:rsid w:val="00B82BE8"/>
    <w:rsid w:val="00B83E3A"/>
    <w:rsid w:val="00B8482E"/>
    <w:rsid w:val="00B84B52"/>
    <w:rsid w:val="00B90596"/>
    <w:rsid w:val="00B91AA7"/>
    <w:rsid w:val="00B92B96"/>
    <w:rsid w:val="00B92C22"/>
    <w:rsid w:val="00B94885"/>
    <w:rsid w:val="00B95126"/>
    <w:rsid w:val="00B952B8"/>
    <w:rsid w:val="00B9758B"/>
    <w:rsid w:val="00B97692"/>
    <w:rsid w:val="00B97AD8"/>
    <w:rsid w:val="00BA173C"/>
    <w:rsid w:val="00BA1816"/>
    <w:rsid w:val="00BA557C"/>
    <w:rsid w:val="00BA5663"/>
    <w:rsid w:val="00BA7E1C"/>
    <w:rsid w:val="00BA7EA5"/>
    <w:rsid w:val="00BB1705"/>
    <w:rsid w:val="00BB1AA1"/>
    <w:rsid w:val="00BB2371"/>
    <w:rsid w:val="00BB3AEC"/>
    <w:rsid w:val="00BB541C"/>
    <w:rsid w:val="00BB6ED0"/>
    <w:rsid w:val="00BC1331"/>
    <w:rsid w:val="00BC61BB"/>
    <w:rsid w:val="00BC68E3"/>
    <w:rsid w:val="00BD0A9D"/>
    <w:rsid w:val="00BD1112"/>
    <w:rsid w:val="00BD1ADF"/>
    <w:rsid w:val="00BD22DA"/>
    <w:rsid w:val="00BD25C5"/>
    <w:rsid w:val="00BD2F7F"/>
    <w:rsid w:val="00BD3A94"/>
    <w:rsid w:val="00BD3BA8"/>
    <w:rsid w:val="00BD46A9"/>
    <w:rsid w:val="00BD705D"/>
    <w:rsid w:val="00BD7628"/>
    <w:rsid w:val="00BD77BE"/>
    <w:rsid w:val="00BD7934"/>
    <w:rsid w:val="00BE0019"/>
    <w:rsid w:val="00BE2C2C"/>
    <w:rsid w:val="00BE34C7"/>
    <w:rsid w:val="00BF036D"/>
    <w:rsid w:val="00BF205A"/>
    <w:rsid w:val="00BF2910"/>
    <w:rsid w:val="00BF2D78"/>
    <w:rsid w:val="00BF475C"/>
    <w:rsid w:val="00BF5AD0"/>
    <w:rsid w:val="00BF5E29"/>
    <w:rsid w:val="00BF66CF"/>
    <w:rsid w:val="00C002D5"/>
    <w:rsid w:val="00C02979"/>
    <w:rsid w:val="00C0310F"/>
    <w:rsid w:val="00C0322C"/>
    <w:rsid w:val="00C0517C"/>
    <w:rsid w:val="00C05795"/>
    <w:rsid w:val="00C060B1"/>
    <w:rsid w:val="00C12E27"/>
    <w:rsid w:val="00C138DE"/>
    <w:rsid w:val="00C14BE5"/>
    <w:rsid w:val="00C163C1"/>
    <w:rsid w:val="00C20A45"/>
    <w:rsid w:val="00C21157"/>
    <w:rsid w:val="00C22AC0"/>
    <w:rsid w:val="00C23051"/>
    <w:rsid w:val="00C25492"/>
    <w:rsid w:val="00C300BF"/>
    <w:rsid w:val="00C32858"/>
    <w:rsid w:val="00C400D2"/>
    <w:rsid w:val="00C4017C"/>
    <w:rsid w:val="00C4204F"/>
    <w:rsid w:val="00C42BEC"/>
    <w:rsid w:val="00C432DE"/>
    <w:rsid w:val="00C433D6"/>
    <w:rsid w:val="00C43410"/>
    <w:rsid w:val="00C449D0"/>
    <w:rsid w:val="00C452C7"/>
    <w:rsid w:val="00C469A8"/>
    <w:rsid w:val="00C472C9"/>
    <w:rsid w:val="00C475EC"/>
    <w:rsid w:val="00C47E60"/>
    <w:rsid w:val="00C51C99"/>
    <w:rsid w:val="00C545E7"/>
    <w:rsid w:val="00C575AF"/>
    <w:rsid w:val="00C60D37"/>
    <w:rsid w:val="00C61A39"/>
    <w:rsid w:val="00C61D4C"/>
    <w:rsid w:val="00C62845"/>
    <w:rsid w:val="00C6299F"/>
    <w:rsid w:val="00C6455B"/>
    <w:rsid w:val="00C64977"/>
    <w:rsid w:val="00C64AF4"/>
    <w:rsid w:val="00C712B1"/>
    <w:rsid w:val="00C7162C"/>
    <w:rsid w:val="00C72E81"/>
    <w:rsid w:val="00C74794"/>
    <w:rsid w:val="00C756F7"/>
    <w:rsid w:val="00C772D9"/>
    <w:rsid w:val="00C77BFC"/>
    <w:rsid w:val="00C85F21"/>
    <w:rsid w:val="00C86EA0"/>
    <w:rsid w:val="00C878A0"/>
    <w:rsid w:val="00C9111E"/>
    <w:rsid w:val="00C92FBE"/>
    <w:rsid w:val="00C9302F"/>
    <w:rsid w:val="00C94AE2"/>
    <w:rsid w:val="00C9692F"/>
    <w:rsid w:val="00CA097F"/>
    <w:rsid w:val="00CA0AE7"/>
    <w:rsid w:val="00CA1B31"/>
    <w:rsid w:val="00CA1D28"/>
    <w:rsid w:val="00CA4DF6"/>
    <w:rsid w:val="00CA6CE2"/>
    <w:rsid w:val="00CA6F6E"/>
    <w:rsid w:val="00CB397B"/>
    <w:rsid w:val="00CB3CBC"/>
    <w:rsid w:val="00CB57E2"/>
    <w:rsid w:val="00CB6450"/>
    <w:rsid w:val="00CB6997"/>
    <w:rsid w:val="00CB701E"/>
    <w:rsid w:val="00CC0685"/>
    <w:rsid w:val="00CC09CD"/>
    <w:rsid w:val="00CC2EDC"/>
    <w:rsid w:val="00CC3B5E"/>
    <w:rsid w:val="00CC3DBC"/>
    <w:rsid w:val="00CC6614"/>
    <w:rsid w:val="00CC7029"/>
    <w:rsid w:val="00CC7BB2"/>
    <w:rsid w:val="00CD2868"/>
    <w:rsid w:val="00CD35A6"/>
    <w:rsid w:val="00CD3BEE"/>
    <w:rsid w:val="00CD451E"/>
    <w:rsid w:val="00CD4B30"/>
    <w:rsid w:val="00CE1BB7"/>
    <w:rsid w:val="00CE2070"/>
    <w:rsid w:val="00CE5CE4"/>
    <w:rsid w:val="00CF04E9"/>
    <w:rsid w:val="00CF17ED"/>
    <w:rsid w:val="00CF313C"/>
    <w:rsid w:val="00CF3A74"/>
    <w:rsid w:val="00CF3AD6"/>
    <w:rsid w:val="00CF3CD6"/>
    <w:rsid w:val="00CF7785"/>
    <w:rsid w:val="00D01283"/>
    <w:rsid w:val="00D01DBA"/>
    <w:rsid w:val="00D035B7"/>
    <w:rsid w:val="00D04917"/>
    <w:rsid w:val="00D04BD7"/>
    <w:rsid w:val="00D05108"/>
    <w:rsid w:val="00D054A1"/>
    <w:rsid w:val="00D05701"/>
    <w:rsid w:val="00D05A3E"/>
    <w:rsid w:val="00D06638"/>
    <w:rsid w:val="00D0673C"/>
    <w:rsid w:val="00D06A49"/>
    <w:rsid w:val="00D07997"/>
    <w:rsid w:val="00D07E16"/>
    <w:rsid w:val="00D07F9A"/>
    <w:rsid w:val="00D100C7"/>
    <w:rsid w:val="00D13CC3"/>
    <w:rsid w:val="00D14080"/>
    <w:rsid w:val="00D15447"/>
    <w:rsid w:val="00D16A00"/>
    <w:rsid w:val="00D173FF"/>
    <w:rsid w:val="00D17438"/>
    <w:rsid w:val="00D20BFA"/>
    <w:rsid w:val="00D216FC"/>
    <w:rsid w:val="00D21E28"/>
    <w:rsid w:val="00D2231C"/>
    <w:rsid w:val="00D23119"/>
    <w:rsid w:val="00D247EC"/>
    <w:rsid w:val="00D24AC4"/>
    <w:rsid w:val="00D25C2F"/>
    <w:rsid w:val="00D2617F"/>
    <w:rsid w:val="00D26B00"/>
    <w:rsid w:val="00D26B48"/>
    <w:rsid w:val="00D27263"/>
    <w:rsid w:val="00D27454"/>
    <w:rsid w:val="00D322E0"/>
    <w:rsid w:val="00D34B35"/>
    <w:rsid w:val="00D34CAB"/>
    <w:rsid w:val="00D36145"/>
    <w:rsid w:val="00D365C1"/>
    <w:rsid w:val="00D42E0D"/>
    <w:rsid w:val="00D44A6A"/>
    <w:rsid w:val="00D45B68"/>
    <w:rsid w:val="00D467FF"/>
    <w:rsid w:val="00D46B90"/>
    <w:rsid w:val="00D531A6"/>
    <w:rsid w:val="00D53589"/>
    <w:rsid w:val="00D54CE0"/>
    <w:rsid w:val="00D627AC"/>
    <w:rsid w:val="00D62CE7"/>
    <w:rsid w:val="00D631F2"/>
    <w:rsid w:val="00D635E3"/>
    <w:rsid w:val="00D70576"/>
    <w:rsid w:val="00D70B98"/>
    <w:rsid w:val="00D70D2D"/>
    <w:rsid w:val="00D71064"/>
    <w:rsid w:val="00D73924"/>
    <w:rsid w:val="00D74B49"/>
    <w:rsid w:val="00D77061"/>
    <w:rsid w:val="00D80A30"/>
    <w:rsid w:val="00D814F3"/>
    <w:rsid w:val="00D81F11"/>
    <w:rsid w:val="00D823ED"/>
    <w:rsid w:val="00D82E53"/>
    <w:rsid w:val="00D83192"/>
    <w:rsid w:val="00D831E8"/>
    <w:rsid w:val="00D83482"/>
    <w:rsid w:val="00D901E3"/>
    <w:rsid w:val="00D914A7"/>
    <w:rsid w:val="00D91D0B"/>
    <w:rsid w:val="00D92E35"/>
    <w:rsid w:val="00D954E5"/>
    <w:rsid w:val="00D95533"/>
    <w:rsid w:val="00D967FF"/>
    <w:rsid w:val="00D96AA5"/>
    <w:rsid w:val="00DA0462"/>
    <w:rsid w:val="00DA08A1"/>
    <w:rsid w:val="00DA195A"/>
    <w:rsid w:val="00DA1F8D"/>
    <w:rsid w:val="00DA3B0A"/>
    <w:rsid w:val="00DA60A1"/>
    <w:rsid w:val="00DA6763"/>
    <w:rsid w:val="00DA69D7"/>
    <w:rsid w:val="00DB297C"/>
    <w:rsid w:val="00DB4429"/>
    <w:rsid w:val="00DB6A7C"/>
    <w:rsid w:val="00DC0C28"/>
    <w:rsid w:val="00DC14A3"/>
    <w:rsid w:val="00DC1B56"/>
    <w:rsid w:val="00DC45DD"/>
    <w:rsid w:val="00DC70C2"/>
    <w:rsid w:val="00DC72AB"/>
    <w:rsid w:val="00DD6EED"/>
    <w:rsid w:val="00DD74E4"/>
    <w:rsid w:val="00DD7BB1"/>
    <w:rsid w:val="00DE0E1A"/>
    <w:rsid w:val="00DE1F49"/>
    <w:rsid w:val="00DE30F8"/>
    <w:rsid w:val="00DE4394"/>
    <w:rsid w:val="00DE5F4C"/>
    <w:rsid w:val="00DE6D12"/>
    <w:rsid w:val="00DE7726"/>
    <w:rsid w:val="00DE7FE3"/>
    <w:rsid w:val="00DF1183"/>
    <w:rsid w:val="00DF12FF"/>
    <w:rsid w:val="00DF1B0A"/>
    <w:rsid w:val="00DF46B6"/>
    <w:rsid w:val="00DF6154"/>
    <w:rsid w:val="00E06547"/>
    <w:rsid w:val="00E06839"/>
    <w:rsid w:val="00E112C0"/>
    <w:rsid w:val="00E11C66"/>
    <w:rsid w:val="00E12C2A"/>
    <w:rsid w:val="00E13C21"/>
    <w:rsid w:val="00E14241"/>
    <w:rsid w:val="00E15F32"/>
    <w:rsid w:val="00E1674B"/>
    <w:rsid w:val="00E17196"/>
    <w:rsid w:val="00E22155"/>
    <w:rsid w:val="00E23D40"/>
    <w:rsid w:val="00E2670B"/>
    <w:rsid w:val="00E32796"/>
    <w:rsid w:val="00E32D82"/>
    <w:rsid w:val="00E32F9C"/>
    <w:rsid w:val="00E32F9F"/>
    <w:rsid w:val="00E33E2A"/>
    <w:rsid w:val="00E379A4"/>
    <w:rsid w:val="00E40CAD"/>
    <w:rsid w:val="00E424FE"/>
    <w:rsid w:val="00E4265C"/>
    <w:rsid w:val="00E43D12"/>
    <w:rsid w:val="00E44599"/>
    <w:rsid w:val="00E44E0A"/>
    <w:rsid w:val="00E45763"/>
    <w:rsid w:val="00E51E32"/>
    <w:rsid w:val="00E532C2"/>
    <w:rsid w:val="00E5616A"/>
    <w:rsid w:val="00E5655C"/>
    <w:rsid w:val="00E610A1"/>
    <w:rsid w:val="00E614EA"/>
    <w:rsid w:val="00E66673"/>
    <w:rsid w:val="00E6726D"/>
    <w:rsid w:val="00E70898"/>
    <w:rsid w:val="00E712BC"/>
    <w:rsid w:val="00E716D4"/>
    <w:rsid w:val="00E72FFC"/>
    <w:rsid w:val="00E7338E"/>
    <w:rsid w:val="00E74315"/>
    <w:rsid w:val="00E752E3"/>
    <w:rsid w:val="00E76199"/>
    <w:rsid w:val="00E76A86"/>
    <w:rsid w:val="00E8309A"/>
    <w:rsid w:val="00E836A0"/>
    <w:rsid w:val="00E837C6"/>
    <w:rsid w:val="00E85039"/>
    <w:rsid w:val="00E86A1A"/>
    <w:rsid w:val="00E87B90"/>
    <w:rsid w:val="00E908A5"/>
    <w:rsid w:val="00E90AD5"/>
    <w:rsid w:val="00E90B54"/>
    <w:rsid w:val="00E91079"/>
    <w:rsid w:val="00E94272"/>
    <w:rsid w:val="00E9562C"/>
    <w:rsid w:val="00E965E0"/>
    <w:rsid w:val="00E96660"/>
    <w:rsid w:val="00E96EBA"/>
    <w:rsid w:val="00EA0785"/>
    <w:rsid w:val="00EA07B9"/>
    <w:rsid w:val="00EA19FF"/>
    <w:rsid w:val="00EA4572"/>
    <w:rsid w:val="00EB0E2E"/>
    <w:rsid w:val="00EB237E"/>
    <w:rsid w:val="00EB2910"/>
    <w:rsid w:val="00EB45BB"/>
    <w:rsid w:val="00EB5E06"/>
    <w:rsid w:val="00EB5ED3"/>
    <w:rsid w:val="00EB7D22"/>
    <w:rsid w:val="00EB7E4B"/>
    <w:rsid w:val="00EB7F56"/>
    <w:rsid w:val="00EC10A7"/>
    <w:rsid w:val="00EC4266"/>
    <w:rsid w:val="00EC6B3B"/>
    <w:rsid w:val="00EC76B0"/>
    <w:rsid w:val="00ED06BC"/>
    <w:rsid w:val="00ED0FA0"/>
    <w:rsid w:val="00ED201F"/>
    <w:rsid w:val="00ED6779"/>
    <w:rsid w:val="00ED756B"/>
    <w:rsid w:val="00EE0959"/>
    <w:rsid w:val="00EE5936"/>
    <w:rsid w:val="00EE702A"/>
    <w:rsid w:val="00EE7A0D"/>
    <w:rsid w:val="00EF0615"/>
    <w:rsid w:val="00EF4243"/>
    <w:rsid w:val="00EF5ED2"/>
    <w:rsid w:val="00F07A03"/>
    <w:rsid w:val="00F106ED"/>
    <w:rsid w:val="00F12428"/>
    <w:rsid w:val="00F13DE1"/>
    <w:rsid w:val="00F1407B"/>
    <w:rsid w:val="00F15621"/>
    <w:rsid w:val="00F169B4"/>
    <w:rsid w:val="00F170B3"/>
    <w:rsid w:val="00F17442"/>
    <w:rsid w:val="00F20298"/>
    <w:rsid w:val="00F20308"/>
    <w:rsid w:val="00F211B9"/>
    <w:rsid w:val="00F21B0E"/>
    <w:rsid w:val="00F23C5D"/>
    <w:rsid w:val="00F25E9E"/>
    <w:rsid w:val="00F27C4E"/>
    <w:rsid w:val="00F27DBF"/>
    <w:rsid w:val="00F302C1"/>
    <w:rsid w:val="00F308C7"/>
    <w:rsid w:val="00F35372"/>
    <w:rsid w:val="00F36556"/>
    <w:rsid w:val="00F378C1"/>
    <w:rsid w:val="00F42272"/>
    <w:rsid w:val="00F42788"/>
    <w:rsid w:val="00F47C01"/>
    <w:rsid w:val="00F505AC"/>
    <w:rsid w:val="00F5356F"/>
    <w:rsid w:val="00F53702"/>
    <w:rsid w:val="00F5378F"/>
    <w:rsid w:val="00F53811"/>
    <w:rsid w:val="00F558AF"/>
    <w:rsid w:val="00F55975"/>
    <w:rsid w:val="00F56DA6"/>
    <w:rsid w:val="00F616A9"/>
    <w:rsid w:val="00F61827"/>
    <w:rsid w:val="00F65A9D"/>
    <w:rsid w:val="00F67B1C"/>
    <w:rsid w:val="00F762F0"/>
    <w:rsid w:val="00F82EE7"/>
    <w:rsid w:val="00F8312B"/>
    <w:rsid w:val="00F83236"/>
    <w:rsid w:val="00F8352D"/>
    <w:rsid w:val="00F859AE"/>
    <w:rsid w:val="00F86166"/>
    <w:rsid w:val="00F930CC"/>
    <w:rsid w:val="00F9334C"/>
    <w:rsid w:val="00F939F4"/>
    <w:rsid w:val="00F94AF6"/>
    <w:rsid w:val="00F94D88"/>
    <w:rsid w:val="00F956E9"/>
    <w:rsid w:val="00FA018F"/>
    <w:rsid w:val="00FA074C"/>
    <w:rsid w:val="00FA0CD3"/>
    <w:rsid w:val="00FA124E"/>
    <w:rsid w:val="00FA2E3B"/>
    <w:rsid w:val="00FA2F5B"/>
    <w:rsid w:val="00FA45D3"/>
    <w:rsid w:val="00FA4E28"/>
    <w:rsid w:val="00FA4EB9"/>
    <w:rsid w:val="00FA6166"/>
    <w:rsid w:val="00FA64C9"/>
    <w:rsid w:val="00FA7D95"/>
    <w:rsid w:val="00FB2F61"/>
    <w:rsid w:val="00FB3CE6"/>
    <w:rsid w:val="00FB49CF"/>
    <w:rsid w:val="00FB4FCF"/>
    <w:rsid w:val="00FC1B1B"/>
    <w:rsid w:val="00FC2CAE"/>
    <w:rsid w:val="00FC396D"/>
    <w:rsid w:val="00FC56D3"/>
    <w:rsid w:val="00FC6063"/>
    <w:rsid w:val="00FC6280"/>
    <w:rsid w:val="00FC6D40"/>
    <w:rsid w:val="00FD0C9C"/>
    <w:rsid w:val="00FD587B"/>
    <w:rsid w:val="00FD622F"/>
    <w:rsid w:val="00FD655A"/>
    <w:rsid w:val="00FD6C3A"/>
    <w:rsid w:val="00FD7D88"/>
    <w:rsid w:val="00FE1CE2"/>
    <w:rsid w:val="00FE299A"/>
    <w:rsid w:val="00FE3155"/>
    <w:rsid w:val="00FE6BF0"/>
    <w:rsid w:val="00FF0F5E"/>
    <w:rsid w:val="00FF1A05"/>
    <w:rsid w:val="00FF5186"/>
    <w:rsid w:val="00FF7422"/>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9B60E5"/>
  <w15:docId w15:val="{209D1671-18E4-4CA5-BE53-CE6F8E80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GT" w:eastAsia="es-G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1E3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D13CC3"/>
    <w:rPr>
      <w:color w:val="0000FF"/>
      <w:u w:val="single"/>
    </w:rPr>
  </w:style>
  <w:style w:type="paragraph" w:styleId="Encabezado">
    <w:name w:val="header"/>
    <w:basedOn w:val="Normal"/>
    <w:link w:val="EncabezadoCar"/>
    <w:rsid w:val="00757611"/>
    <w:pPr>
      <w:tabs>
        <w:tab w:val="center" w:pos="4252"/>
        <w:tab w:val="right" w:pos="8504"/>
      </w:tabs>
    </w:pPr>
  </w:style>
  <w:style w:type="paragraph" w:styleId="Piedepgina">
    <w:name w:val="footer"/>
    <w:basedOn w:val="Normal"/>
    <w:link w:val="PiedepginaCar"/>
    <w:rsid w:val="00757611"/>
    <w:pPr>
      <w:tabs>
        <w:tab w:val="center" w:pos="4252"/>
        <w:tab w:val="right" w:pos="8504"/>
      </w:tabs>
    </w:pPr>
  </w:style>
  <w:style w:type="character" w:styleId="Nmerodepgina">
    <w:name w:val="page number"/>
    <w:basedOn w:val="Fuentedeprrafopredeter"/>
    <w:rsid w:val="00757611"/>
  </w:style>
  <w:style w:type="character" w:customStyle="1" w:styleId="EncabezadoCar">
    <w:name w:val="Encabezado Car"/>
    <w:link w:val="Encabezado"/>
    <w:rsid w:val="00674486"/>
    <w:rPr>
      <w:sz w:val="24"/>
      <w:szCs w:val="24"/>
      <w:lang w:val="es-ES" w:eastAsia="es-ES"/>
    </w:rPr>
  </w:style>
  <w:style w:type="character" w:customStyle="1" w:styleId="PiedepginaCar">
    <w:name w:val="Pie de página Car"/>
    <w:link w:val="Piedepgina"/>
    <w:rsid w:val="00674486"/>
    <w:rPr>
      <w:sz w:val="24"/>
      <w:szCs w:val="24"/>
      <w:lang w:val="es-ES" w:eastAsia="es-ES"/>
    </w:rPr>
  </w:style>
  <w:style w:type="paragraph" w:styleId="Prrafodelista">
    <w:name w:val="List Paragraph"/>
    <w:basedOn w:val="Normal"/>
    <w:uiPriority w:val="34"/>
    <w:qFormat/>
    <w:rsid w:val="007314ED"/>
    <w:pPr>
      <w:ind w:left="720"/>
    </w:pPr>
  </w:style>
  <w:style w:type="paragraph" w:customStyle="1" w:styleId="Default">
    <w:name w:val="Default"/>
    <w:rsid w:val="00F56DA6"/>
    <w:pPr>
      <w:autoSpaceDE w:val="0"/>
      <w:autoSpaceDN w:val="0"/>
      <w:adjustRightInd w:val="0"/>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471250">
      <w:bodyDiv w:val="1"/>
      <w:marLeft w:val="0"/>
      <w:marRight w:val="0"/>
      <w:marTop w:val="0"/>
      <w:marBottom w:val="0"/>
      <w:divBdr>
        <w:top w:val="none" w:sz="0" w:space="0" w:color="auto"/>
        <w:left w:val="none" w:sz="0" w:space="0" w:color="auto"/>
        <w:bottom w:val="none" w:sz="0" w:space="0" w:color="auto"/>
        <w:right w:val="none" w:sz="0" w:space="0" w:color="auto"/>
      </w:divBdr>
      <w:divsChild>
        <w:div w:id="1013529282">
          <w:marLeft w:val="0"/>
          <w:marRight w:val="0"/>
          <w:marTop w:val="0"/>
          <w:marBottom w:val="0"/>
          <w:divBdr>
            <w:top w:val="none" w:sz="0" w:space="0" w:color="auto"/>
            <w:left w:val="none" w:sz="0" w:space="0" w:color="auto"/>
            <w:bottom w:val="none" w:sz="0" w:space="0" w:color="auto"/>
            <w:right w:val="none" w:sz="0" w:space="0" w:color="auto"/>
          </w:divBdr>
          <w:divsChild>
            <w:div w:id="1226642298">
              <w:marLeft w:val="0"/>
              <w:marRight w:val="0"/>
              <w:marTop w:val="0"/>
              <w:marBottom w:val="0"/>
              <w:divBdr>
                <w:top w:val="none" w:sz="0" w:space="0" w:color="auto"/>
                <w:left w:val="none" w:sz="0" w:space="0" w:color="auto"/>
                <w:bottom w:val="none" w:sz="0" w:space="0" w:color="auto"/>
                <w:right w:val="none" w:sz="0" w:space="0" w:color="auto"/>
              </w:divBdr>
              <w:divsChild>
                <w:div w:id="292174777">
                  <w:marLeft w:val="0"/>
                  <w:marRight w:val="0"/>
                  <w:marTop w:val="100"/>
                  <w:marBottom w:val="100"/>
                  <w:divBdr>
                    <w:top w:val="none" w:sz="0" w:space="0" w:color="auto"/>
                    <w:left w:val="none" w:sz="0" w:space="0" w:color="auto"/>
                    <w:bottom w:val="none" w:sz="0" w:space="0" w:color="auto"/>
                    <w:right w:val="none" w:sz="0" w:space="0" w:color="auto"/>
                  </w:divBdr>
                  <w:divsChild>
                    <w:div w:id="584265405">
                      <w:marLeft w:val="0"/>
                      <w:marRight w:val="0"/>
                      <w:marTop w:val="0"/>
                      <w:marBottom w:val="0"/>
                      <w:divBdr>
                        <w:top w:val="none" w:sz="0" w:space="0" w:color="auto"/>
                        <w:left w:val="none" w:sz="0" w:space="0" w:color="auto"/>
                        <w:bottom w:val="none" w:sz="0" w:space="0" w:color="auto"/>
                        <w:right w:val="none" w:sz="0" w:space="0" w:color="auto"/>
                      </w:divBdr>
                      <w:divsChild>
                        <w:div w:id="1373454438">
                          <w:marLeft w:val="0"/>
                          <w:marRight w:val="0"/>
                          <w:marTop w:val="0"/>
                          <w:marBottom w:val="0"/>
                          <w:divBdr>
                            <w:top w:val="none" w:sz="0" w:space="0" w:color="auto"/>
                            <w:left w:val="none" w:sz="0" w:space="0" w:color="auto"/>
                            <w:bottom w:val="none" w:sz="0" w:space="0" w:color="auto"/>
                            <w:right w:val="none" w:sz="0" w:space="0" w:color="auto"/>
                          </w:divBdr>
                          <w:divsChild>
                            <w:div w:id="335570783">
                              <w:marLeft w:val="0"/>
                              <w:marRight w:val="0"/>
                              <w:marTop w:val="0"/>
                              <w:marBottom w:val="0"/>
                              <w:divBdr>
                                <w:top w:val="none" w:sz="0" w:space="0" w:color="auto"/>
                                <w:left w:val="none" w:sz="0" w:space="0" w:color="auto"/>
                                <w:bottom w:val="none" w:sz="0" w:space="0" w:color="auto"/>
                                <w:right w:val="none" w:sz="0" w:space="0" w:color="auto"/>
                              </w:divBdr>
                              <w:divsChild>
                                <w:div w:id="1518810571">
                                  <w:marLeft w:val="0"/>
                                  <w:marRight w:val="0"/>
                                  <w:marTop w:val="0"/>
                                  <w:marBottom w:val="0"/>
                                  <w:divBdr>
                                    <w:top w:val="none" w:sz="0" w:space="0" w:color="auto"/>
                                    <w:left w:val="none" w:sz="0" w:space="0" w:color="auto"/>
                                    <w:bottom w:val="none" w:sz="0" w:space="0" w:color="auto"/>
                                    <w:right w:val="none" w:sz="0" w:space="0" w:color="auto"/>
                                  </w:divBdr>
                                  <w:divsChild>
                                    <w:div w:id="42216040">
                                      <w:marLeft w:val="0"/>
                                      <w:marRight w:val="0"/>
                                      <w:marTop w:val="0"/>
                                      <w:marBottom w:val="0"/>
                                      <w:divBdr>
                                        <w:top w:val="none" w:sz="0" w:space="0" w:color="auto"/>
                                        <w:left w:val="none" w:sz="0" w:space="0" w:color="auto"/>
                                        <w:bottom w:val="none" w:sz="0" w:space="0" w:color="auto"/>
                                        <w:right w:val="none" w:sz="0" w:space="0" w:color="auto"/>
                                      </w:divBdr>
                                      <w:divsChild>
                                        <w:div w:id="1157377748">
                                          <w:marLeft w:val="0"/>
                                          <w:marRight w:val="0"/>
                                          <w:marTop w:val="0"/>
                                          <w:marBottom w:val="0"/>
                                          <w:divBdr>
                                            <w:top w:val="none" w:sz="0" w:space="0" w:color="auto"/>
                                            <w:left w:val="none" w:sz="0" w:space="0" w:color="auto"/>
                                            <w:bottom w:val="none" w:sz="0" w:space="0" w:color="auto"/>
                                            <w:right w:val="none" w:sz="0" w:space="0" w:color="auto"/>
                                          </w:divBdr>
                                          <w:divsChild>
                                            <w:div w:id="118039631">
                                              <w:marLeft w:val="0"/>
                                              <w:marRight w:val="0"/>
                                              <w:marTop w:val="0"/>
                                              <w:marBottom w:val="0"/>
                                              <w:divBdr>
                                                <w:top w:val="none" w:sz="0" w:space="0" w:color="auto"/>
                                                <w:left w:val="none" w:sz="0" w:space="0" w:color="auto"/>
                                                <w:bottom w:val="none" w:sz="0" w:space="0" w:color="auto"/>
                                                <w:right w:val="none" w:sz="0" w:space="0" w:color="auto"/>
                                              </w:divBdr>
                                              <w:divsChild>
                                                <w:div w:id="20642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731328">
      <w:bodyDiv w:val="1"/>
      <w:marLeft w:val="0"/>
      <w:marRight w:val="0"/>
      <w:marTop w:val="0"/>
      <w:marBottom w:val="0"/>
      <w:divBdr>
        <w:top w:val="none" w:sz="0" w:space="0" w:color="auto"/>
        <w:left w:val="none" w:sz="0" w:space="0" w:color="auto"/>
        <w:bottom w:val="none" w:sz="0" w:space="0" w:color="auto"/>
        <w:right w:val="none" w:sz="0" w:space="0" w:color="auto"/>
      </w:divBdr>
      <w:divsChild>
        <w:div w:id="567150752">
          <w:marLeft w:val="0"/>
          <w:marRight w:val="0"/>
          <w:marTop w:val="0"/>
          <w:marBottom w:val="0"/>
          <w:divBdr>
            <w:top w:val="none" w:sz="0" w:space="0" w:color="auto"/>
            <w:left w:val="none" w:sz="0" w:space="0" w:color="auto"/>
            <w:bottom w:val="none" w:sz="0" w:space="0" w:color="auto"/>
            <w:right w:val="none" w:sz="0" w:space="0" w:color="auto"/>
          </w:divBdr>
          <w:divsChild>
            <w:div w:id="346905560">
              <w:marLeft w:val="0"/>
              <w:marRight w:val="0"/>
              <w:marTop w:val="0"/>
              <w:marBottom w:val="0"/>
              <w:divBdr>
                <w:top w:val="none" w:sz="0" w:space="0" w:color="auto"/>
                <w:left w:val="none" w:sz="0" w:space="0" w:color="auto"/>
                <w:bottom w:val="none" w:sz="0" w:space="0" w:color="auto"/>
                <w:right w:val="none" w:sz="0" w:space="0" w:color="auto"/>
              </w:divBdr>
              <w:divsChild>
                <w:div w:id="1114864856">
                  <w:marLeft w:val="0"/>
                  <w:marRight w:val="0"/>
                  <w:marTop w:val="100"/>
                  <w:marBottom w:val="100"/>
                  <w:divBdr>
                    <w:top w:val="none" w:sz="0" w:space="0" w:color="auto"/>
                    <w:left w:val="none" w:sz="0" w:space="0" w:color="auto"/>
                    <w:bottom w:val="none" w:sz="0" w:space="0" w:color="auto"/>
                    <w:right w:val="none" w:sz="0" w:space="0" w:color="auto"/>
                  </w:divBdr>
                  <w:divsChild>
                    <w:div w:id="1772312367">
                      <w:marLeft w:val="0"/>
                      <w:marRight w:val="0"/>
                      <w:marTop w:val="0"/>
                      <w:marBottom w:val="0"/>
                      <w:divBdr>
                        <w:top w:val="none" w:sz="0" w:space="0" w:color="auto"/>
                        <w:left w:val="none" w:sz="0" w:space="0" w:color="auto"/>
                        <w:bottom w:val="none" w:sz="0" w:space="0" w:color="auto"/>
                        <w:right w:val="none" w:sz="0" w:space="0" w:color="auto"/>
                      </w:divBdr>
                      <w:divsChild>
                        <w:div w:id="1503663695">
                          <w:marLeft w:val="0"/>
                          <w:marRight w:val="0"/>
                          <w:marTop w:val="0"/>
                          <w:marBottom w:val="0"/>
                          <w:divBdr>
                            <w:top w:val="none" w:sz="0" w:space="0" w:color="auto"/>
                            <w:left w:val="none" w:sz="0" w:space="0" w:color="auto"/>
                            <w:bottom w:val="none" w:sz="0" w:space="0" w:color="auto"/>
                            <w:right w:val="none" w:sz="0" w:space="0" w:color="auto"/>
                          </w:divBdr>
                          <w:divsChild>
                            <w:div w:id="465464867">
                              <w:marLeft w:val="0"/>
                              <w:marRight w:val="0"/>
                              <w:marTop w:val="0"/>
                              <w:marBottom w:val="0"/>
                              <w:divBdr>
                                <w:top w:val="none" w:sz="0" w:space="0" w:color="auto"/>
                                <w:left w:val="none" w:sz="0" w:space="0" w:color="auto"/>
                                <w:bottom w:val="none" w:sz="0" w:space="0" w:color="auto"/>
                                <w:right w:val="none" w:sz="0" w:space="0" w:color="auto"/>
                              </w:divBdr>
                              <w:divsChild>
                                <w:div w:id="2078085504">
                                  <w:marLeft w:val="0"/>
                                  <w:marRight w:val="0"/>
                                  <w:marTop w:val="0"/>
                                  <w:marBottom w:val="0"/>
                                  <w:divBdr>
                                    <w:top w:val="none" w:sz="0" w:space="0" w:color="auto"/>
                                    <w:left w:val="none" w:sz="0" w:space="0" w:color="auto"/>
                                    <w:bottom w:val="none" w:sz="0" w:space="0" w:color="auto"/>
                                    <w:right w:val="none" w:sz="0" w:space="0" w:color="auto"/>
                                  </w:divBdr>
                                  <w:divsChild>
                                    <w:div w:id="404181705">
                                      <w:marLeft w:val="0"/>
                                      <w:marRight w:val="0"/>
                                      <w:marTop w:val="0"/>
                                      <w:marBottom w:val="0"/>
                                      <w:divBdr>
                                        <w:top w:val="none" w:sz="0" w:space="0" w:color="auto"/>
                                        <w:left w:val="none" w:sz="0" w:space="0" w:color="auto"/>
                                        <w:bottom w:val="none" w:sz="0" w:space="0" w:color="auto"/>
                                        <w:right w:val="none" w:sz="0" w:space="0" w:color="auto"/>
                                      </w:divBdr>
                                      <w:divsChild>
                                        <w:div w:id="354507232">
                                          <w:marLeft w:val="0"/>
                                          <w:marRight w:val="0"/>
                                          <w:marTop w:val="0"/>
                                          <w:marBottom w:val="0"/>
                                          <w:divBdr>
                                            <w:top w:val="none" w:sz="0" w:space="0" w:color="auto"/>
                                            <w:left w:val="none" w:sz="0" w:space="0" w:color="auto"/>
                                            <w:bottom w:val="none" w:sz="0" w:space="0" w:color="auto"/>
                                            <w:right w:val="none" w:sz="0" w:space="0" w:color="auto"/>
                                          </w:divBdr>
                                          <w:divsChild>
                                            <w:div w:id="1319847048">
                                              <w:marLeft w:val="0"/>
                                              <w:marRight w:val="0"/>
                                              <w:marTop w:val="0"/>
                                              <w:marBottom w:val="0"/>
                                              <w:divBdr>
                                                <w:top w:val="none" w:sz="0" w:space="0" w:color="auto"/>
                                                <w:left w:val="none" w:sz="0" w:space="0" w:color="auto"/>
                                                <w:bottom w:val="none" w:sz="0" w:space="0" w:color="auto"/>
                                                <w:right w:val="none" w:sz="0" w:space="0" w:color="auto"/>
                                              </w:divBdr>
                                              <w:divsChild>
                                                <w:div w:id="14098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9E4F3-A4EE-4581-95EA-07AC48F1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4185</Characters>
  <Application>Microsoft Office Word</Application>
  <DocSecurity>8</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Francisco Marroquín</vt:lpstr>
      <vt:lpstr>Universidad Francisco Marroquín</vt:lpstr>
    </vt:vector>
  </TitlesOfParts>
  <Company>Arévalo Pérez, Iralda &amp; Asociados, S. C.</Company>
  <LinksUpToDate>false</LinksUpToDate>
  <CharactersWithSpaces>4936</CharactersWithSpaces>
  <SharedDoc>false</SharedDoc>
  <HLinks>
    <vt:vector size="12" baseType="variant">
      <vt:variant>
        <vt:i4>6946907</vt:i4>
      </vt:variant>
      <vt:variant>
        <vt:i4>3</vt:i4>
      </vt:variant>
      <vt:variant>
        <vt:i4>0</vt:i4>
      </vt:variant>
      <vt:variant>
        <vt:i4>5</vt:i4>
      </vt:variant>
      <vt:variant>
        <vt:lpwstr>mailto:jmfuxet@ufm.edu</vt:lpwstr>
      </vt:variant>
      <vt:variant>
        <vt:lpwstr/>
      </vt:variant>
      <vt:variant>
        <vt:i4>6291533</vt:i4>
      </vt:variant>
      <vt:variant>
        <vt:i4>0</vt:i4>
      </vt:variant>
      <vt:variant>
        <vt:i4>0</vt:i4>
      </vt:variant>
      <vt:variant>
        <vt:i4>5</vt:i4>
      </vt:variant>
      <vt:variant>
        <vt:lpwstr>mailto:eleony@ufm.edu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Francisco Marroquín</dc:title>
  <dc:creator>Erick Leony</dc:creator>
  <cp:lastModifiedBy>User</cp:lastModifiedBy>
  <cp:revision>2</cp:revision>
  <cp:lastPrinted>2019-07-12T17:15:00Z</cp:lastPrinted>
  <dcterms:created xsi:type="dcterms:W3CDTF">2020-01-08T15:20:00Z</dcterms:created>
  <dcterms:modified xsi:type="dcterms:W3CDTF">2020-01-08T15:20:00Z</dcterms:modified>
</cp:coreProperties>
</file>