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282A" w14:textId="52414B66" w:rsidR="005529A8" w:rsidRDefault="005529A8" w:rsidP="005529A8">
      <w:pPr>
        <w:pBdr>
          <w:bottom w:val="single" w:sz="12" w:space="1" w:color="auto"/>
        </w:pBdr>
      </w:pPr>
      <w:r w:rsidRPr="005529A8">
        <w:rPr>
          <w:noProof/>
        </w:rPr>
        <w:drawing>
          <wp:inline distT="0" distB="0" distL="0" distR="0" wp14:anchorId="3BF47210" wp14:editId="4C0FCA4F">
            <wp:extent cx="5612130" cy="1028065"/>
            <wp:effectExtent l="76200" t="76200" r="14097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028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C41B6A" w14:textId="2D51CE46" w:rsidR="005F2636" w:rsidRDefault="009352F1" w:rsidP="005F2636">
      <w:pPr>
        <w:pStyle w:val="ListParagraph"/>
        <w:numPr>
          <w:ilvl w:val="0"/>
          <w:numId w:val="2"/>
        </w:numPr>
      </w:pPr>
      <w:r>
        <w:t xml:space="preserve">Viabilidad de la prueba: </w:t>
      </w:r>
    </w:p>
    <w:p w14:paraId="36630F26" w14:textId="4F9E7E95" w:rsidR="00A97365" w:rsidRDefault="00A97365" w:rsidP="00A97365">
      <w:pPr>
        <w:pStyle w:val="ListParagraph"/>
        <w:numPr>
          <w:ilvl w:val="0"/>
          <w:numId w:val="11"/>
        </w:numPr>
      </w:pPr>
      <w:r>
        <w:t xml:space="preserve">Las muestras no son </w:t>
      </w:r>
      <w:r w:rsidR="00765D68">
        <w:t>normales,</w:t>
      </w:r>
      <w:r>
        <w:t xml:space="preserve"> pero asumiendo normalidad procedo a aplicar la prueba.</w:t>
      </w:r>
      <w:r w:rsidR="00807344">
        <w:t xml:space="preserve"> Sin </w:t>
      </w:r>
      <w:r w:rsidR="00765D68">
        <w:t>embargo,</w:t>
      </w:r>
      <w:r w:rsidR="00807344">
        <w:t xml:space="preserve"> puesto a que no son normales es necesario tomar en consideración que los resultados no sean fiables.</w:t>
      </w:r>
    </w:p>
    <w:p w14:paraId="0E6AE882" w14:textId="1194CBA9" w:rsidR="006E6462" w:rsidRDefault="00D30D6C" w:rsidP="006E6462">
      <w:r w:rsidRPr="00D30D6C">
        <w:drawing>
          <wp:inline distT="0" distB="0" distL="0" distR="0" wp14:anchorId="1455D2B0" wp14:editId="3DC76EDB">
            <wp:extent cx="5612130" cy="18332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33245"/>
                    </a:xfrm>
                    <a:prstGeom prst="rect">
                      <a:avLst/>
                    </a:prstGeom>
                  </pic:spPr>
                </pic:pic>
              </a:graphicData>
            </a:graphic>
          </wp:inline>
        </w:drawing>
      </w:r>
    </w:p>
    <w:p w14:paraId="06ED413F" w14:textId="74D63C0A" w:rsidR="00623672" w:rsidRDefault="00623672" w:rsidP="00623672">
      <w:pPr>
        <w:pStyle w:val="ListParagraph"/>
        <w:numPr>
          <w:ilvl w:val="0"/>
          <w:numId w:val="2"/>
        </w:numPr>
      </w:pPr>
      <w:r>
        <w:t xml:space="preserve">Parámetro de interés: </w:t>
      </w:r>
      <m:oMath>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CCCD7CE" w14:textId="3C390079" w:rsidR="005F2636" w:rsidRDefault="005F2636" w:rsidP="00623672">
      <w:pPr>
        <w:pStyle w:val="ListParagraph"/>
        <w:numPr>
          <w:ilvl w:val="0"/>
          <w:numId w:val="2"/>
        </w:numPr>
      </w:pPr>
      <w:r>
        <w:t xml:space="preserve">Hipótesis: </w:t>
      </w:r>
    </w:p>
    <w:p w14:paraId="71D3F92C" w14:textId="345488AE" w:rsidR="005F2636" w:rsidRPr="005F2636" w:rsidRDefault="005F2636" w:rsidP="005F2636">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r w:rsidR="00743322">
        <w:rPr>
          <w:rFonts w:eastAsiaTheme="minorEastAsia"/>
        </w:rPr>
        <w:t xml:space="preserve"> </w:t>
      </w:r>
    </w:p>
    <w:p w14:paraId="69E98ECF" w14:textId="21A2A544" w:rsidR="005F2636" w:rsidRPr="005F2636" w:rsidRDefault="005F2636" w:rsidP="005F2636">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≠4</m:t>
        </m:r>
      </m:oMath>
    </w:p>
    <w:p w14:paraId="6A80C379" w14:textId="1E1809E3" w:rsidR="005F2636" w:rsidRDefault="005F2636" w:rsidP="00623672">
      <w:pPr>
        <w:pStyle w:val="ListParagraph"/>
        <w:numPr>
          <w:ilvl w:val="0"/>
          <w:numId w:val="2"/>
        </w:numPr>
      </w:pPr>
      <w:r>
        <w:t xml:space="preserve">Significancia: </w:t>
      </w:r>
      <m:oMath>
        <m:r>
          <w:rPr>
            <w:rFonts w:ascii="Cambria Math" w:hAnsi="Cambria Math"/>
          </w:rPr>
          <m:t>α=0.05</m:t>
        </m:r>
      </m:oMath>
    </w:p>
    <w:p w14:paraId="75F326AA" w14:textId="77AAEF53" w:rsidR="005F2636" w:rsidRDefault="005F2636" w:rsidP="00623672">
      <w:pPr>
        <w:pStyle w:val="ListParagraph"/>
        <w:numPr>
          <w:ilvl w:val="0"/>
          <w:numId w:val="2"/>
        </w:numPr>
      </w:pPr>
      <w:r>
        <w:t xml:space="preserve">Estadístico de prueba: </w:t>
      </w:r>
    </w:p>
    <w:p w14:paraId="73AC4A3F" w14:textId="76C13783" w:rsidR="00743322" w:rsidRDefault="00F26D87" w:rsidP="00F26D87">
      <w:pPr>
        <w:jc w:val="center"/>
      </w:pPr>
      <w:r w:rsidRPr="00F26D87">
        <w:drawing>
          <wp:inline distT="0" distB="0" distL="0" distR="0" wp14:anchorId="7D2B125E" wp14:editId="786C8898">
            <wp:extent cx="2457793" cy="2029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793" cy="2029108"/>
                    </a:xfrm>
                    <a:prstGeom prst="rect">
                      <a:avLst/>
                    </a:prstGeom>
                  </pic:spPr>
                </pic:pic>
              </a:graphicData>
            </a:graphic>
          </wp:inline>
        </w:drawing>
      </w:r>
    </w:p>
    <w:p w14:paraId="6D7B8603" w14:textId="18354908" w:rsidR="00F26D87" w:rsidRDefault="00F26D87" w:rsidP="00F26D87">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si </w:t>
      </w:r>
      <m:oMath>
        <m:r>
          <w:rPr>
            <w:rFonts w:ascii="Cambria Math" w:eastAsiaTheme="minorEastAsia" w:hAnsi="Cambria Math"/>
          </w:rPr>
          <m:t>valor-p≤α</m:t>
        </m:r>
        <m:r>
          <w:rPr>
            <w:rFonts w:ascii="Cambria Math" w:eastAsiaTheme="minorEastAsia" w:hAnsi="Cambria Math"/>
          </w:rPr>
          <m:t>.</m:t>
        </m:r>
      </m:oMath>
      <w:r w:rsidR="00566DDE">
        <w:rPr>
          <w:rFonts w:eastAsiaTheme="minorEastAsia"/>
        </w:rPr>
        <w:t xml:space="preserve"> No rechazar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p>
    <w:p w14:paraId="61D415D6" w14:textId="60923336" w:rsidR="005F2636" w:rsidRDefault="005F2636" w:rsidP="00623672">
      <w:pPr>
        <w:pStyle w:val="ListParagraph"/>
        <w:numPr>
          <w:ilvl w:val="0"/>
          <w:numId w:val="2"/>
        </w:numPr>
      </w:pPr>
      <w:r>
        <w:t xml:space="preserve">Conclusión: </w:t>
      </w:r>
    </w:p>
    <w:p w14:paraId="63C38604" w14:textId="1A660299" w:rsidR="00AA10D2" w:rsidRDefault="00AA10D2" w:rsidP="00AA10D2">
      <w:pPr>
        <w:pStyle w:val="ListParagraph"/>
        <w:numPr>
          <w:ilvl w:val="1"/>
          <w:numId w:val="10"/>
        </w:numPr>
      </w:pPr>
      <w:r>
        <w:lastRenderedPageBreak/>
        <w:t xml:space="preserve">Con significancia 0.05 no podemos afirmar que la desviación estándar </w:t>
      </w:r>
      <w:r w:rsidR="00CB16BD">
        <w:t>sea diferente</w:t>
      </w:r>
      <w:r>
        <w:t xml:space="preserve"> </w:t>
      </w:r>
      <w:r w:rsidR="00CB16BD">
        <w:t>d</w:t>
      </w:r>
      <w:r>
        <w:t xml:space="preserve">e </w:t>
      </w:r>
      <w:r w:rsidR="006F21EB">
        <w:t>2</w:t>
      </w:r>
      <w:r>
        <w:t>, por lo que lo más probable es que la varianza sea 2</w:t>
      </w:r>
      <w:r w:rsidR="00045559">
        <w:t xml:space="preserve"> y que no existe una diferencia estadísticamente significativa</w:t>
      </w:r>
      <w:r>
        <w:t>.</w:t>
      </w:r>
    </w:p>
    <w:p w14:paraId="1B6AD431" w14:textId="2965E148" w:rsidR="005529A8" w:rsidRDefault="005529A8" w:rsidP="005529A8">
      <w:pPr>
        <w:pBdr>
          <w:bottom w:val="single" w:sz="12" w:space="1" w:color="auto"/>
        </w:pBdr>
      </w:pPr>
      <w:r w:rsidRPr="005529A8">
        <w:rPr>
          <w:noProof/>
        </w:rPr>
        <w:drawing>
          <wp:inline distT="0" distB="0" distL="0" distR="0" wp14:anchorId="2CA6644D" wp14:editId="5191B688">
            <wp:extent cx="5612130" cy="1189990"/>
            <wp:effectExtent l="76200" t="76200" r="14097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89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A95D67" w14:textId="26F4999B" w:rsidR="005F2636" w:rsidRDefault="005F2636" w:rsidP="005F2636">
      <w:pPr>
        <w:pStyle w:val="ListParagraph"/>
        <w:numPr>
          <w:ilvl w:val="0"/>
          <w:numId w:val="3"/>
        </w:numPr>
      </w:pPr>
      <w:r>
        <w:t xml:space="preserve">Viabilidad de la prueba: </w:t>
      </w:r>
    </w:p>
    <w:p w14:paraId="10B5A52E" w14:textId="396C2C60" w:rsidR="00D30D6C" w:rsidRDefault="00D30D6C" w:rsidP="00D30D6C">
      <w:pPr>
        <w:pStyle w:val="ListParagraph"/>
        <w:numPr>
          <w:ilvl w:val="0"/>
          <w:numId w:val="10"/>
        </w:numPr>
      </w:pPr>
      <w:r>
        <w:t>Asumiendo normalidad procedo a aplicar la prueba de dos varianzas.</w:t>
      </w:r>
      <w:r w:rsidR="00951A46">
        <w:t xml:space="preserve"> Como recomendación se debe analizar los datos que produjeron las varianzas para normalidad para considerar si son normales y qué tan fiables sean los resultados de nuestra prueba.</w:t>
      </w:r>
    </w:p>
    <w:p w14:paraId="3F70F124" w14:textId="0E9F944F" w:rsidR="005F2636" w:rsidRDefault="005F2636" w:rsidP="005F2636">
      <w:pPr>
        <w:pStyle w:val="ListParagraph"/>
        <w:numPr>
          <w:ilvl w:val="0"/>
          <w:numId w:val="3"/>
        </w:numPr>
      </w:pPr>
      <w:r>
        <w:t xml:space="preserve">Parámetro de interés: </w:t>
      </w:r>
      <m:oMath>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oMath>
    </w:p>
    <w:p w14:paraId="6ADFB8CF" w14:textId="77777777" w:rsidR="005F2636" w:rsidRDefault="005F2636" w:rsidP="005F2636">
      <w:pPr>
        <w:pStyle w:val="ListParagraph"/>
        <w:numPr>
          <w:ilvl w:val="0"/>
          <w:numId w:val="3"/>
        </w:numPr>
      </w:pPr>
      <w:r>
        <w:t xml:space="preserve">Hipótesis: </w:t>
      </w:r>
    </w:p>
    <w:p w14:paraId="23C1C906" w14:textId="2D8F840F" w:rsidR="005F2636" w:rsidRPr="005F2636" w:rsidRDefault="005F2636" w:rsidP="005F2636">
      <w:pPr>
        <w:pStyle w:val="ListParagraph"/>
        <w:numPr>
          <w:ilvl w:val="1"/>
          <w:numId w:val="3"/>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eastAsiaTheme="minorEastAsia" w:hAnsi="Cambria Math"/>
          </w:rPr>
          <m:t>=1</m:t>
        </m:r>
      </m:oMath>
    </w:p>
    <w:p w14:paraId="5C49AD57" w14:textId="5FE60129" w:rsidR="005F2636" w:rsidRPr="006C2C75" w:rsidRDefault="005F2636" w:rsidP="006C2C75">
      <w:pPr>
        <w:pStyle w:val="ListParagraph"/>
        <w:numPr>
          <w:ilvl w:val="1"/>
          <w:numId w:val="3"/>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eastAsiaTheme="minorEastAsia" w:hAnsi="Cambria Math"/>
          </w:rPr>
          <m:t>≠</m:t>
        </m:r>
        <m:r>
          <w:rPr>
            <w:rFonts w:ascii="Cambria Math" w:eastAsiaTheme="minorEastAsia" w:hAnsi="Cambria Math"/>
          </w:rPr>
          <m:t>1</m:t>
        </m:r>
      </m:oMath>
    </w:p>
    <w:p w14:paraId="118BCB5C" w14:textId="77777777" w:rsidR="005F2636" w:rsidRDefault="005F2636" w:rsidP="005F2636">
      <w:pPr>
        <w:pStyle w:val="ListParagraph"/>
        <w:numPr>
          <w:ilvl w:val="0"/>
          <w:numId w:val="3"/>
        </w:numPr>
      </w:pPr>
      <w:r>
        <w:t xml:space="preserve">Significancia: </w:t>
      </w:r>
      <m:oMath>
        <m:r>
          <w:rPr>
            <w:rFonts w:ascii="Cambria Math" w:hAnsi="Cambria Math"/>
          </w:rPr>
          <m:t>α=0.05</m:t>
        </m:r>
      </m:oMath>
    </w:p>
    <w:p w14:paraId="3B05395A" w14:textId="15C77822" w:rsidR="005F2636" w:rsidRDefault="005F2636" w:rsidP="005F2636">
      <w:pPr>
        <w:pStyle w:val="ListParagraph"/>
        <w:numPr>
          <w:ilvl w:val="0"/>
          <w:numId w:val="3"/>
        </w:numPr>
      </w:pPr>
      <w:r>
        <w:t xml:space="preserve">Estadístico de prueba: </w:t>
      </w:r>
    </w:p>
    <w:p w14:paraId="7A60DD84" w14:textId="548A7958" w:rsidR="006C2C75" w:rsidRDefault="006C2C75" w:rsidP="006C2C75">
      <w:pPr>
        <w:jc w:val="center"/>
      </w:pPr>
      <w:r w:rsidRPr="006C2C75">
        <w:drawing>
          <wp:inline distT="0" distB="0" distL="0" distR="0" wp14:anchorId="6194B8F4" wp14:editId="21885391">
            <wp:extent cx="2457793" cy="1514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793" cy="1514686"/>
                    </a:xfrm>
                    <a:prstGeom prst="rect">
                      <a:avLst/>
                    </a:prstGeom>
                  </pic:spPr>
                </pic:pic>
              </a:graphicData>
            </a:graphic>
          </wp:inline>
        </w:drawing>
      </w:r>
    </w:p>
    <w:p w14:paraId="3C77948B" w14:textId="5692A7D9" w:rsidR="008F2242" w:rsidRDefault="008F2242" w:rsidP="008F2242">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sidR="006C2C75">
        <w:rPr>
          <w:rFonts w:eastAsiaTheme="minorEastAsia"/>
        </w:rPr>
        <w:t xml:space="preserve"> No rechazar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p>
    <w:p w14:paraId="5302417C" w14:textId="57A2A22B" w:rsidR="005529A8" w:rsidRDefault="005F2636" w:rsidP="005F2636">
      <w:pPr>
        <w:pStyle w:val="ListParagraph"/>
        <w:numPr>
          <w:ilvl w:val="0"/>
          <w:numId w:val="3"/>
        </w:numPr>
      </w:pPr>
      <w:r>
        <w:t xml:space="preserve">Conclusión: </w:t>
      </w:r>
    </w:p>
    <w:p w14:paraId="153423F7" w14:textId="68CB645D" w:rsidR="002650B1" w:rsidRDefault="002650B1" w:rsidP="001D6EC3">
      <w:pPr>
        <w:pStyle w:val="ListParagraph"/>
        <w:numPr>
          <w:ilvl w:val="1"/>
          <w:numId w:val="10"/>
        </w:numPr>
      </w:pPr>
      <w:r>
        <w:t xml:space="preserve">Con significancia 0.05 no podemos afirmar que las varianzas sean </w:t>
      </w:r>
      <w:r w:rsidR="00E24F2D">
        <w:t>diferentes</w:t>
      </w:r>
      <w:r>
        <w:t xml:space="preserve"> por lo que es más probable que sean estadísticamente iguales y no hay una diferencia estadísticamente significativa.</w:t>
      </w:r>
    </w:p>
    <w:p w14:paraId="17F57481" w14:textId="44804B4E" w:rsidR="005529A8" w:rsidRDefault="005529A8" w:rsidP="005529A8">
      <w:pPr>
        <w:pBdr>
          <w:bottom w:val="single" w:sz="12" w:space="1" w:color="auto"/>
        </w:pBdr>
      </w:pPr>
      <w:r w:rsidRPr="005529A8">
        <w:rPr>
          <w:noProof/>
        </w:rPr>
        <w:lastRenderedPageBreak/>
        <w:drawing>
          <wp:inline distT="0" distB="0" distL="0" distR="0" wp14:anchorId="5F760459" wp14:editId="25C31707">
            <wp:extent cx="5612130" cy="1383665"/>
            <wp:effectExtent l="76200" t="76200" r="14097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83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2EC2E2" w14:textId="77777777" w:rsidR="005F2636" w:rsidRDefault="005F2636" w:rsidP="005F2636">
      <w:pPr>
        <w:pStyle w:val="ListParagraph"/>
        <w:numPr>
          <w:ilvl w:val="0"/>
          <w:numId w:val="4"/>
        </w:numPr>
      </w:pPr>
      <w:r>
        <w:t xml:space="preserve">Viabilidad de la prueba: </w:t>
      </w:r>
    </w:p>
    <w:p w14:paraId="1CF6FCAB" w14:textId="1CD70414" w:rsidR="005F2636" w:rsidRDefault="00CE3016" w:rsidP="00CE3016">
      <w:pPr>
        <w:pStyle w:val="ListParagraph"/>
        <w:numPr>
          <w:ilvl w:val="0"/>
          <w:numId w:val="10"/>
        </w:numPr>
      </w:pPr>
      <w:r>
        <w:t>Se procede a aplicar la prueba de bondad y ajuste para proporciones.</w:t>
      </w:r>
    </w:p>
    <w:p w14:paraId="4A47F82D" w14:textId="59A9ACDB" w:rsidR="005F2636" w:rsidRDefault="005F2636" w:rsidP="005F2636">
      <w:pPr>
        <w:pStyle w:val="ListParagraph"/>
        <w:numPr>
          <w:ilvl w:val="0"/>
          <w:numId w:val="4"/>
        </w:numPr>
      </w:pPr>
      <w:r>
        <w:t xml:space="preserve">Parámetro de interés: </w:t>
      </w:r>
      <w:r w:rsidR="00B056A2">
        <w:t>Proporciones.</w:t>
      </w:r>
    </w:p>
    <w:p w14:paraId="4608A639" w14:textId="77777777" w:rsidR="005F2636" w:rsidRDefault="005F2636" w:rsidP="005F2636">
      <w:pPr>
        <w:pStyle w:val="ListParagraph"/>
        <w:numPr>
          <w:ilvl w:val="0"/>
          <w:numId w:val="4"/>
        </w:numPr>
      </w:pPr>
      <w:r>
        <w:t xml:space="preserve">Hipótesis: </w:t>
      </w:r>
    </w:p>
    <w:p w14:paraId="54DDA44F" w14:textId="3B80ADB1" w:rsidR="005F2636" w:rsidRPr="005F2636" w:rsidRDefault="005F2636" w:rsidP="005F2636">
      <w:pPr>
        <w:pStyle w:val="ListParagraph"/>
        <w:numPr>
          <w:ilvl w:val="1"/>
          <w:numId w:val="4"/>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CA322D">
        <w:rPr>
          <w:rFonts w:eastAsiaTheme="minorEastAsia"/>
        </w:rPr>
        <w:t xml:space="preserve"> Los datos siguen una distribución multinomial.</w:t>
      </w:r>
    </w:p>
    <w:p w14:paraId="55F54F1A" w14:textId="71C0E6CF" w:rsidR="005F2636" w:rsidRPr="005F2636" w:rsidRDefault="005F2636" w:rsidP="005F2636">
      <w:pPr>
        <w:pStyle w:val="ListParagraph"/>
        <w:numPr>
          <w:ilvl w:val="1"/>
          <w:numId w:val="4"/>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CA322D" w:rsidRPr="00CA322D">
        <w:rPr>
          <w:rFonts w:eastAsiaTheme="minorEastAsia"/>
        </w:rPr>
        <w:t xml:space="preserve"> </w:t>
      </w:r>
      <w:r w:rsidR="00CA322D">
        <w:rPr>
          <w:rFonts w:eastAsiaTheme="minorEastAsia"/>
        </w:rPr>
        <w:t xml:space="preserve">Los datos </w:t>
      </w:r>
      <w:r w:rsidR="00CA322D">
        <w:rPr>
          <w:rFonts w:eastAsiaTheme="minorEastAsia"/>
        </w:rPr>
        <w:t xml:space="preserve">NO </w:t>
      </w:r>
      <w:r w:rsidR="00CA322D">
        <w:rPr>
          <w:rFonts w:eastAsiaTheme="minorEastAsia"/>
        </w:rPr>
        <w:t>siguen una distribución multinomial.</w:t>
      </w:r>
    </w:p>
    <w:p w14:paraId="3EE88192" w14:textId="3E9F8236" w:rsidR="005F2636" w:rsidRDefault="005F2636" w:rsidP="005F2636">
      <w:pPr>
        <w:pStyle w:val="ListParagraph"/>
        <w:numPr>
          <w:ilvl w:val="0"/>
          <w:numId w:val="4"/>
        </w:numPr>
      </w:pPr>
      <w:r>
        <w:t xml:space="preserve">Significancia: </w:t>
      </w:r>
      <m:oMath>
        <m:r>
          <w:rPr>
            <w:rFonts w:ascii="Cambria Math" w:hAnsi="Cambria Math"/>
          </w:rPr>
          <m:t>α=0.</m:t>
        </m:r>
        <m:r>
          <w:rPr>
            <w:rFonts w:ascii="Cambria Math" w:hAnsi="Cambria Math"/>
          </w:rPr>
          <m:t>10</m:t>
        </m:r>
      </m:oMath>
    </w:p>
    <w:p w14:paraId="78BF91CE" w14:textId="43BCEA7F" w:rsidR="005F2636" w:rsidRDefault="005F2636" w:rsidP="005F2636">
      <w:pPr>
        <w:pStyle w:val="ListParagraph"/>
        <w:numPr>
          <w:ilvl w:val="0"/>
          <w:numId w:val="4"/>
        </w:numPr>
      </w:pPr>
      <w:r>
        <w:t xml:space="preserve">Estadístico de prueba: </w:t>
      </w:r>
    </w:p>
    <w:p w14:paraId="417CD4D7" w14:textId="7E831425" w:rsidR="008F2242" w:rsidRDefault="00071E45" w:rsidP="00071E45">
      <w:pPr>
        <w:jc w:val="center"/>
      </w:pPr>
      <w:r w:rsidRPr="00071E45">
        <w:drawing>
          <wp:inline distT="0" distB="0" distL="0" distR="0" wp14:anchorId="05A8CB4D" wp14:editId="378C0631">
            <wp:extent cx="5210902" cy="228631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2286319"/>
                    </a:xfrm>
                    <a:prstGeom prst="rect">
                      <a:avLst/>
                    </a:prstGeom>
                  </pic:spPr>
                </pic:pic>
              </a:graphicData>
            </a:graphic>
          </wp:inline>
        </w:drawing>
      </w:r>
    </w:p>
    <w:p w14:paraId="55A4B6F8" w14:textId="5C4F8E44" w:rsidR="008F2242" w:rsidRDefault="008F2242" w:rsidP="008F2242">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sidR="00071E45">
        <w:rPr>
          <w:rFonts w:eastAsiaTheme="minorEastAsia"/>
        </w:rPr>
        <w:t xml:space="preserve"> Rechazar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071E45">
        <w:rPr>
          <w:rFonts w:eastAsiaTheme="minorEastAsia"/>
        </w:rPr>
        <w:t>.</w:t>
      </w:r>
    </w:p>
    <w:p w14:paraId="5CE2E563" w14:textId="2069A3D6" w:rsidR="005529A8" w:rsidRDefault="005F2636" w:rsidP="005529A8">
      <w:pPr>
        <w:pStyle w:val="ListParagraph"/>
        <w:numPr>
          <w:ilvl w:val="0"/>
          <w:numId w:val="4"/>
        </w:numPr>
      </w:pPr>
      <w:r>
        <w:t xml:space="preserve">Conclusión: </w:t>
      </w:r>
    </w:p>
    <w:p w14:paraId="0FBF1852" w14:textId="778D61E4" w:rsidR="009D19B6" w:rsidRDefault="009D19B6" w:rsidP="009D19B6">
      <w:pPr>
        <w:pStyle w:val="ListParagraph"/>
        <w:numPr>
          <w:ilvl w:val="0"/>
          <w:numId w:val="10"/>
        </w:numPr>
      </w:pPr>
      <w:r>
        <w:t xml:space="preserve">Con significancia 0.10 se puede afirmar que el </w:t>
      </w:r>
      <w:r w:rsidR="00194EBB">
        <w:t>patrón</w:t>
      </w:r>
      <w:r>
        <w:t xml:space="preserve"> de cartera </w:t>
      </w:r>
      <w:r w:rsidR="00194EBB">
        <w:t>deseado</w:t>
      </w:r>
      <w:r>
        <w:t xml:space="preserve"> no se preserva.</w:t>
      </w:r>
    </w:p>
    <w:p w14:paraId="07A25311" w14:textId="77777777" w:rsidR="005529A8" w:rsidRDefault="005529A8" w:rsidP="005529A8">
      <w:pPr>
        <w:pBdr>
          <w:bottom w:val="single" w:sz="12" w:space="1" w:color="auto"/>
        </w:pBdr>
      </w:pPr>
      <w:r w:rsidRPr="005529A8">
        <w:rPr>
          <w:noProof/>
        </w:rPr>
        <w:lastRenderedPageBreak/>
        <w:drawing>
          <wp:inline distT="0" distB="0" distL="0" distR="0" wp14:anchorId="1AB33AFF" wp14:editId="4F144D6F">
            <wp:extent cx="5612130" cy="1725930"/>
            <wp:effectExtent l="76200" t="76200" r="140970" b="140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25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50E758" w14:textId="05C17DDC" w:rsidR="005F2636" w:rsidRDefault="005F2636" w:rsidP="005F2636">
      <w:pPr>
        <w:pStyle w:val="ListParagraph"/>
        <w:numPr>
          <w:ilvl w:val="0"/>
          <w:numId w:val="5"/>
        </w:numPr>
      </w:pPr>
      <w:r>
        <w:t xml:space="preserve">Viabilidad de la prueba: </w:t>
      </w:r>
    </w:p>
    <w:p w14:paraId="6B060B07" w14:textId="2B7EB77A" w:rsidR="006556A9" w:rsidRDefault="00CC442F" w:rsidP="006556A9">
      <w:pPr>
        <w:pStyle w:val="ListParagraph"/>
        <w:numPr>
          <w:ilvl w:val="0"/>
          <w:numId w:val="10"/>
        </w:numPr>
      </w:pPr>
      <w:r>
        <w:t>Nos preguntan si los datos siguen las proporciones por lo que procedemos a aplicar una prueba de bondad de ajuste para proporciones.</w:t>
      </w:r>
    </w:p>
    <w:p w14:paraId="29C7FD80" w14:textId="45988989" w:rsidR="005F2636" w:rsidRDefault="005F2636" w:rsidP="005F2636">
      <w:pPr>
        <w:pStyle w:val="ListParagraph"/>
        <w:numPr>
          <w:ilvl w:val="0"/>
          <w:numId w:val="5"/>
        </w:numPr>
      </w:pPr>
      <w:r>
        <w:t xml:space="preserve">Parámetro de interés: </w:t>
      </w:r>
      <w:r w:rsidR="00056D50">
        <w:t>Proporciones.</w:t>
      </w:r>
    </w:p>
    <w:p w14:paraId="7854EBDE" w14:textId="77777777" w:rsidR="005F2636" w:rsidRDefault="005F2636" w:rsidP="005F2636">
      <w:pPr>
        <w:pStyle w:val="ListParagraph"/>
        <w:numPr>
          <w:ilvl w:val="0"/>
          <w:numId w:val="5"/>
        </w:numPr>
      </w:pPr>
      <w:r>
        <w:t xml:space="preserve">Hipótesis: </w:t>
      </w:r>
    </w:p>
    <w:p w14:paraId="6CE991B7" w14:textId="2A408C58" w:rsidR="005F2636" w:rsidRPr="005F2636" w:rsidRDefault="005F2636" w:rsidP="005F2636">
      <w:pPr>
        <w:pStyle w:val="ListParagraph"/>
        <w:numPr>
          <w:ilvl w:val="1"/>
          <w:numId w:val="5"/>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oMath>
      <w:r w:rsidR="00A37663">
        <w:rPr>
          <w:rFonts w:eastAsiaTheme="minorEastAsia"/>
        </w:rPr>
        <w:t>Los datos siguen una distribución multinomial.</w:t>
      </w:r>
    </w:p>
    <w:p w14:paraId="5788133D" w14:textId="3E6E7E02" w:rsidR="005F2636" w:rsidRPr="00A37663" w:rsidRDefault="005F2636" w:rsidP="00A37663">
      <w:pPr>
        <w:pStyle w:val="ListParagraph"/>
        <w:numPr>
          <w:ilvl w:val="1"/>
          <w:numId w:val="5"/>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A37663">
        <w:rPr>
          <w:rFonts w:eastAsiaTheme="minorEastAsia"/>
        </w:rPr>
        <w:t xml:space="preserve"> </w:t>
      </w:r>
      <w:r w:rsidR="00A37663">
        <w:rPr>
          <w:rFonts w:eastAsiaTheme="minorEastAsia"/>
        </w:rPr>
        <w:t xml:space="preserve">Los datos </w:t>
      </w:r>
      <w:r w:rsidR="00A37663">
        <w:rPr>
          <w:rFonts w:eastAsiaTheme="minorEastAsia"/>
        </w:rPr>
        <w:t xml:space="preserve">NO </w:t>
      </w:r>
      <w:r w:rsidR="00A37663">
        <w:rPr>
          <w:rFonts w:eastAsiaTheme="minorEastAsia"/>
        </w:rPr>
        <w:t>siguen una distribución multinomial.</w:t>
      </w:r>
    </w:p>
    <w:p w14:paraId="1A56EB72" w14:textId="2502090F" w:rsidR="005F2636" w:rsidRDefault="005F2636" w:rsidP="005F2636">
      <w:pPr>
        <w:pStyle w:val="ListParagraph"/>
        <w:numPr>
          <w:ilvl w:val="0"/>
          <w:numId w:val="5"/>
        </w:numPr>
      </w:pPr>
      <w:r>
        <w:t xml:space="preserve">Significancia: </w:t>
      </w:r>
      <m:oMath>
        <m:r>
          <w:rPr>
            <w:rFonts w:ascii="Cambria Math" w:hAnsi="Cambria Math"/>
          </w:rPr>
          <m:t>α=0.</m:t>
        </m:r>
        <m:r>
          <w:rPr>
            <w:rFonts w:ascii="Cambria Math" w:hAnsi="Cambria Math"/>
          </w:rPr>
          <m:t>10</m:t>
        </m:r>
      </m:oMath>
    </w:p>
    <w:p w14:paraId="1393378E" w14:textId="512A883E" w:rsidR="005F2636" w:rsidRDefault="005F2636" w:rsidP="005F2636">
      <w:pPr>
        <w:pStyle w:val="ListParagraph"/>
        <w:numPr>
          <w:ilvl w:val="0"/>
          <w:numId w:val="5"/>
        </w:numPr>
      </w:pPr>
      <w:r>
        <w:t xml:space="preserve">Estadístico de prueba: </w:t>
      </w:r>
    </w:p>
    <w:p w14:paraId="67B9A10A" w14:textId="0C662B12" w:rsidR="008F2242" w:rsidRDefault="00C70DFA" w:rsidP="00056D50">
      <w:pPr>
        <w:jc w:val="center"/>
      </w:pPr>
      <w:r w:rsidRPr="00C70DFA">
        <w:drawing>
          <wp:inline distT="0" distB="0" distL="0" distR="0" wp14:anchorId="468F0BD5" wp14:editId="78C5D05A">
            <wp:extent cx="5210902" cy="2476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2476846"/>
                    </a:xfrm>
                    <a:prstGeom prst="rect">
                      <a:avLst/>
                    </a:prstGeom>
                  </pic:spPr>
                </pic:pic>
              </a:graphicData>
            </a:graphic>
          </wp:inline>
        </w:drawing>
      </w:r>
    </w:p>
    <w:p w14:paraId="1751E7A6" w14:textId="2EC19B7F" w:rsidR="008F2242" w:rsidRDefault="008F2242" w:rsidP="008F2242">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sidR="00577756">
        <w:rPr>
          <w:rFonts w:eastAsiaTheme="minorEastAsia"/>
        </w:rPr>
        <w:t xml:space="preserve"> No rechazar.</w:t>
      </w:r>
    </w:p>
    <w:p w14:paraId="11C6EC79" w14:textId="496D9E3B" w:rsidR="005F2636" w:rsidRDefault="005F2636" w:rsidP="005F2636">
      <w:pPr>
        <w:pStyle w:val="ListParagraph"/>
        <w:numPr>
          <w:ilvl w:val="0"/>
          <w:numId w:val="5"/>
        </w:numPr>
      </w:pPr>
      <w:r>
        <w:t xml:space="preserve">Conclusión: </w:t>
      </w:r>
    </w:p>
    <w:p w14:paraId="0D5C0A8A" w14:textId="0ECA8D1C" w:rsidR="00C1130B" w:rsidRDefault="00C1130B" w:rsidP="00C1130B">
      <w:pPr>
        <w:pStyle w:val="ListParagraph"/>
        <w:numPr>
          <w:ilvl w:val="0"/>
          <w:numId w:val="10"/>
        </w:numPr>
      </w:pPr>
      <w:r>
        <w:t xml:space="preserve">Con significancia 0.10 </w:t>
      </w:r>
      <w:r w:rsidR="005C34B4">
        <w:t>no se puede afirmar que las proporciones de sangre esperadas sean diferentes de las observadas por lo que probablemente la frecuencia observada y la esperada sean iguales y no haya diferencia estadísticamente significativa.</w:t>
      </w:r>
    </w:p>
    <w:p w14:paraId="27299C3A" w14:textId="24B834B0" w:rsidR="005529A8" w:rsidRDefault="005529A8" w:rsidP="005529A8"/>
    <w:p w14:paraId="0481ABFA" w14:textId="5E836245" w:rsidR="005529A8" w:rsidRDefault="00994CD5" w:rsidP="005529A8">
      <w:pPr>
        <w:pBdr>
          <w:bottom w:val="single" w:sz="12" w:space="1" w:color="auto"/>
        </w:pBdr>
      </w:pPr>
      <w:r w:rsidRPr="00994CD5">
        <w:rPr>
          <w:noProof/>
        </w:rPr>
        <w:lastRenderedPageBreak/>
        <w:drawing>
          <wp:inline distT="0" distB="0" distL="0" distR="0" wp14:anchorId="715DCD3A" wp14:editId="374ACC6F">
            <wp:extent cx="5612130" cy="5133340"/>
            <wp:effectExtent l="76200" t="76200" r="140970" b="1244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133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3F5A5" w14:textId="77777777" w:rsidR="005F2636" w:rsidRDefault="005F2636" w:rsidP="005F2636">
      <w:pPr>
        <w:pStyle w:val="ListParagraph"/>
        <w:numPr>
          <w:ilvl w:val="0"/>
          <w:numId w:val="6"/>
        </w:numPr>
      </w:pPr>
      <w:r>
        <w:t xml:space="preserve">Viabilidad de la prueba: </w:t>
      </w:r>
    </w:p>
    <w:p w14:paraId="0F23965B" w14:textId="3445D0E9" w:rsidR="005F2636" w:rsidRDefault="007E70F7" w:rsidP="00DA626E">
      <w:pPr>
        <w:pStyle w:val="ListParagraph"/>
        <w:numPr>
          <w:ilvl w:val="0"/>
          <w:numId w:val="10"/>
        </w:numPr>
      </w:pPr>
      <w:r>
        <w:t>Nos plantean la pregunta acerca de proporciones y comparar observados con esperados por lo que procedemos a hacer prueba de bondad de ajuste de proporciones.</w:t>
      </w:r>
    </w:p>
    <w:p w14:paraId="634BEB9C" w14:textId="023835CC" w:rsidR="005F2636" w:rsidRDefault="005F2636" w:rsidP="005F2636">
      <w:pPr>
        <w:pStyle w:val="ListParagraph"/>
        <w:numPr>
          <w:ilvl w:val="0"/>
          <w:numId w:val="6"/>
        </w:numPr>
      </w:pPr>
      <w:r>
        <w:t xml:space="preserve">Parámetro de interés: </w:t>
      </w:r>
      <w:r w:rsidR="008469AD">
        <w:t>Proporciones.</w:t>
      </w:r>
    </w:p>
    <w:p w14:paraId="729AB59B" w14:textId="77777777" w:rsidR="005F2636" w:rsidRDefault="005F2636" w:rsidP="005F2636">
      <w:pPr>
        <w:pStyle w:val="ListParagraph"/>
        <w:numPr>
          <w:ilvl w:val="0"/>
          <w:numId w:val="6"/>
        </w:numPr>
      </w:pPr>
      <w:r>
        <w:t xml:space="preserve">Hipótesis: </w:t>
      </w:r>
    </w:p>
    <w:p w14:paraId="3435F7C4" w14:textId="6A9FA179" w:rsidR="005F2636" w:rsidRPr="005F2636" w:rsidRDefault="005F2636" w:rsidP="005F2636">
      <w:pPr>
        <w:pStyle w:val="ListParagraph"/>
        <w:numPr>
          <w:ilvl w:val="1"/>
          <w:numId w:val="6"/>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F76EB">
        <w:rPr>
          <w:rFonts w:eastAsiaTheme="minorEastAsia"/>
        </w:rPr>
        <w:t xml:space="preserve"> Los datos siguen una distribución multinomial.</w:t>
      </w:r>
    </w:p>
    <w:p w14:paraId="156EE8CE" w14:textId="5A932818" w:rsidR="005F2636" w:rsidRPr="005F2636" w:rsidRDefault="005F2636" w:rsidP="005F2636">
      <w:pPr>
        <w:pStyle w:val="ListParagraph"/>
        <w:numPr>
          <w:ilvl w:val="1"/>
          <w:numId w:val="6"/>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 xml:space="preserve"> </m:t>
        </m:r>
      </m:oMath>
      <w:r w:rsidR="00BF76EB">
        <w:rPr>
          <w:rFonts w:eastAsiaTheme="minorEastAsia"/>
        </w:rPr>
        <w:t xml:space="preserve">Los datos </w:t>
      </w:r>
      <w:r w:rsidR="00BF76EB">
        <w:rPr>
          <w:rFonts w:eastAsiaTheme="minorEastAsia"/>
        </w:rPr>
        <w:t xml:space="preserve">NO </w:t>
      </w:r>
      <w:r w:rsidR="00BF76EB">
        <w:rPr>
          <w:rFonts w:eastAsiaTheme="minorEastAsia"/>
        </w:rPr>
        <w:t>siguen una distribución multinomial.</w:t>
      </w:r>
    </w:p>
    <w:p w14:paraId="5AE5EF11" w14:textId="77777777" w:rsidR="005F2636" w:rsidRDefault="005F2636" w:rsidP="005F2636">
      <w:pPr>
        <w:pStyle w:val="ListParagraph"/>
        <w:numPr>
          <w:ilvl w:val="0"/>
          <w:numId w:val="6"/>
        </w:numPr>
      </w:pPr>
      <w:r>
        <w:t xml:space="preserve">Significancia: </w:t>
      </w:r>
      <m:oMath>
        <m:r>
          <w:rPr>
            <w:rFonts w:ascii="Cambria Math" w:hAnsi="Cambria Math"/>
          </w:rPr>
          <m:t>α=0.05</m:t>
        </m:r>
      </m:oMath>
    </w:p>
    <w:p w14:paraId="42113CE9" w14:textId="6E4206AE" w:rsidR="005F2636" w:rsidRDefault="005F2636" w:rsidP="005F2636">
      <w:pPr>
        <w:pStyle w:val="ListParagraph"/>
        <w:numPr>
          <w:ilvl w:val="0"/>
          <w:numId w:val="6"/>
        </w:numPr>
      </w:pPr>
      <w:r>
        <w:t xml:space="preserve">Estadístico de prueba: </w:t>
      </w:r>
    </w:p>
    <w:p w14:paraId="760734BF" w14:textId="0B938CEE" w:rsidR="00577756" w:rsidRDefault="00577756" w:rsidP="00577756">
      <w:r w:rsidRPr="00577756">
        <w:lastRenderedPageBreak/>
        <w:drawing>
          <wp:inline distT="0" distB="0" distL="0" distR="0" wp14:anchorId="0F073972" wp14:editId="23338C21">
            <wp:extent cx="5430008" cy="28102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008" cy="2810267"/>
                    </a:xfrm>
                    <a:prstGeom prst="rect">
                      <a:avLst/>
                    </a:prstGeom>
                  </pic:spPr>
                </pic:pic>
              </a:graphicData>
            </a:graphic>
          </wp:inline>
        </w:drawing>
      </w:r>
    </w:p>
    <w:p w14:paraId="3692501E" w14:textId="7868D43C" w:rsidR="00577756" w:rsidRDefault="00577756" w:rsidP="00577756">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Pr>
          <w:rFonts w:eastAsiaTheme="minorEastAsia"/>
        </w:rPr>
        <w:t xml:space="preserve"> No rechazar.</w:t>
      </w:r>
    </w:p>
    <w:p w14:paraId="2A5A9967" w14:textId="68A304FF" w:rsidR="005F2636" w:rsidRDefault="005F2636" w:rsidP="005F2636">
      <w:pPr>
        <w:pStyle w:val="ListParagraph"/>
        <w:numPr>
          <w:ilvl w:val="0"/>
          <w:numId w:val="6"/>
        </w:numPr>
      </w:pPr>
      <w:r>
        <w:t xml:space="preserve">Conclusión: </w:t>
      </w:r>
    </w:p>
    <w:p w14:paraId="51038693" w14:textId="5EC5B673" w:rsidR="00577756" w:rsidRDefault="007523FF" w:rsidP="00577756">
      <w:pPr>
        <w:pStyle w:val="ListParagraph"/>
        <w:numPr>
          <w:ilvl w:val="0"/>
          <w:numId w:val="10"/>
        </w:numPr>
      </w:pPr>
      <w:r>
        <w:t>Con significancia 0.05 no se puede afirmar que los datos observados difieran de una manera estadísticamente significativa con respecto de los datos esperados por lo que probablemente las proporciones propuestas por Mars son justificadas puesto a que no hay evidencia suficiente para decir que no son justificada</w:t>
      </w:r>
      <w:r w:rsidR="00765DD8">
        <w:t>s</w:t>
      </w:r>
      <w:r>
        <w:t>.</w:t>
      </w:r>
    </w:p>
    <w:p w14:paraId="6BDA310C" w14:textId="31D549F7" w:rsidR="005529A8" w:rsidRDefault="005529A8" w:rsidP="005529A8"/>
    <w:p w14:paraId="6919DF6B" w14:textId="5534A9D6" w:rsidR="005529A8" w:rsidRDefault="005529A8" w:rsidP="005529A8">
      <w:pPr>
        <w:pBdr>
          <w:bottom w:val="single" w:sz="12" w:space="1" w:color="auto"/>
        </w:pBdr>
      </w:pPr>
      <w:r w:rsidRPr="005529A8">
        <w:rPr>
          <w:noProof/>
        </w:rPr>
        <w:drawing>
          <wp:inline distT="0" distB="0" distL="0" distR="0" wp14:anchorId="2D433521" wp14:editId="1D5B5E12">
            <wp:extent cx="5612130" cy="2529840"/>
            <wp:effectExtent l="76200" t="76200" r="14097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29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B14C7B" w14:textId="77777777" w:rsidR="005F2636" w:rsidRDefault="005F2636" w:rsidP="005F2636">
      <w:pPr>
        <w:pStyle w:val="ListParagraph"/>
        <w:numPr>
          <w:ilvl w:val="0"/>
          <w:numId w:val="7"/>
        </w:numPr>
      </w:pPr>
      <w:r>
        <w:t xml:space="preserve">Viabilidad de la prueba: </w:t>
      </w:r>
    </w:p>
    <w:p w14:paraId="2ECFF229" w14:textId="3F9B03BA" w:rsidR="005F2636" w:rsidRDefault="008E41C3" w:rsidP="00CB03F4">
      <w:pPr>
        <w:pStyle w:val="ListParagraph"/>
        <w:numPr>
          <w:ilvl w:val="0"/>
          <w:numId w:val="10"/>
        </w:numPr>
      </w:pPr>
      <w:r>
        <w:t>Procedemos a aplicar la prueba de independencia</w:t>
      </w:r>
      <w:r w:rsidR="009344DF">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w:t>
      </w:r>
    </w:p>
    <w:p w14:paraId="7A89E2D0" w14:textId="42716EBD" w:rsidR="005F2636" w:rsidRDefault="005F2636" w:rsidP="005F2636">
      <w:pPr>
        <w:pStyle w:val="ListParagraph"/>
        <w:numPr>
          <w:ilvl w:val="0"/>
          <w:numId w:val="7"/>
        </w:numPr>
      </w:pPr>
      <w:r>
        <w:t xml:space="preserve">Parámetro de interés: </w:t>
      </w:r>
      <w:r w:rsidR="00D12682">
        <w:t>Independencia.</w:t>
      </w:r>
    </w:p>
    <w:p w14:paraId="16CF3030" w14:textId="77777777" w:rsidR="005F2636" w:rsidRDefault="005F2636" w:rsidP="005F2636">
      <w:pPr>
        <w:pStyle w:val="ListParagraph"/>
        <w:numPr>
          <w:ilvl w:val="0"/>
          <w:numId w:val="7"/>
        </w:numPr>
      </w:pPr>
      <w:r>
        <w:t xml:space="preserve">Hipótesis: </w:t>
      </w:r>
    </w:p>
    <w:p w14:paraId="25786733" w14:textId="7E3E48BD" w:rsidR="005F2636" w:rsidRPr="005F2636" w:rsidRDefault="005F2636" w:rsidP="005F2636">
      <w:pPr>
        <w:pStyle w:val="ListParagraph"/>
        <w:numPr>
          <w:ilvl w:val="1"/>
          <w:numId w:val="7"/>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E53DF4">
        <w:rPr>
          <w:rFonts w:eastAsiaTheme="minorEastAsia"/>
        </w:rPr>
        <w:t xml:space="preserve"> El tipo de defecto en los muebles es un evento independiente al turno en el cual se produjo.</w:t>
      </w:r>
    </w:p>
    <w:p w14:paraId="171BC721" w14:textId="562152D9" w:rsidR="005F2636" w:rsidRPr="005F2636" w:rsidRDefault="005F2636" w:rsidP="005F2636">
      <w:pPr>
        <w:pStyle w:val="ListParagraph"/>
        <w:numPr>
          <w:ilvl w:val="1"/>
          <w:numId w:val="7"/>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E53DF4">
        <w:rPr>
          <w:rFonts w:eastAsiaTheme="minorEastAsia"/>
        </w:rPr>
        <w:t xml:space="preserve"> </w:t>
      </w:r>
      <w:r w:rsidR="00E53DF4">
        <w:rPr>
          <w:rFonts w:eastAsiaTheme="minorEastAsia"/>
        </w:rPr>
        <w:t xml:space="preserve">El tipo de defecto en los muebles </w:t>
      </w:r>
      <w:r w:rsidR="00E53DF4">
        <w:rPr>
          <w:rFonts w:eastAsiaTheme="minorEastAsia"/>
        </w:rPr>
        <w:t xml:space="preserve">NO </w:t>
      </w:r>
      <w:r w:rsidR="00E53DF4">
        <w:rPr>
          <w:rFonts w:eastAsiaTheme="minorEastAsia"/>
        </w:rPr>
        <w:t>es un evento independiente al turno en el cual se produjo.</w:t>
      </w:r>
    </w:p>
    <w:p w14:paraId="1FB2E7ED" w14:textId="77777777" w:rsidR="005F2636" w:rsidRDefault="005F2636" w:rsidP="005F2636">
      <w:pPr>
        <w:pStyle w:val="ListParagraph"/>
        <w:numPr>
          <w:ilvl w:val="0"/>
          <w:numId w:val="7"/>
        </w:numPr>
      </w:pPr>
      <w:r>
        <w:t xml:space="preserve">Significancia: </w:t>
      </w:r>
      <m:oMath>
        <m:r>
          <w:rPr>
            <w:rFonts w:ascii="Cambria Math" w:hAnsi="Cambria Math"/>
          </w:rPr>
          <m:t>α=0.05</m:t>
        </m:r>
      </m:oMath>
    </w:p>
    <w:p w14:paraId="2D7825A6" w14:textId="643A9BF2" w:rsidR="005F2636" w:rsidRDefault="005F2636" w:rsidP="005F2636">
      <w:pPr>
        <w:pStyle w:val="ListParagraph"/>
        <w:numPr>
          <w:ilvl w:val="0"/>
          <w:numId w:val="7"/>
        </w:numPr>
      </w:pPr>
      <w:r>
        <w:t xml:space="preserve">Estadístico de prueba: </w:t>
      </w:r>
    </w:p>
    <w:p w14:paraId="377D85A1" w14:textId="3BE7FD8E" w:rsidR="00577756" w:rsidRDefault="00CB03F4" w:rsidP="00CB03F4">
      <w:pPr>
        <w:jc w:val="center"/>
      </w:pPr>
      <w:r w:rsidRPr="00CB03F4">
        <w:drawing>
          <wp:inline distT="0" distB="0" distL="0" distR="0" wp14:anchorId="3B66DE4B" wp14:editId="746AAFD2">
            <wp:extent cx="4143953" cy="4848902"/>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953" cy="4848902"/>
                    </a:xfrm>
                    <a:prstGeom prst="rect">
                      <a:avLst/>
                    </a:prstGeom>
                  </pic:spPr>
                </pic:pic>
              </a:graphicData>
            </a:graphic>
          </wp:inline>
        </w:drawing>
      </w:r>
    </w:p>
    <w:p w14:paraId="4DF70A93" w14:textId="0D9E5678" w:rsidR="00CB03F4" w:rsidRDefault="00CB03F4" w:rsidP="00CB03F4">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Pr>
          <w:rFonts w:eastAsiaTheme="minorEastAsia"/>
        </w:rPr>
        <w:t xml:space="preserve"> </w:t>
      </w:r>
      <w:r>
        <w:rPr>
          <w:rFonts w:eastAsiaTheme="minorEastAsia"/>
        </w:rPr>
        <w:t>R</w:t>
      </w:r>
      <w:r>
        <w:rPr>
          <w:rFonts w:eastAsiaTheme="minorEastAsia"/>
        </w:rPr>
        <w:t>echazar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p>
    <w:p w14:paraId="75490DC5" w14:textId="130F92E3" w:rsidR="005F2636" w:rsidRDefault="005F2636" w:rsidP="005F2636">
      <w:pPr>
        <w:pStyle w:val="ListParagraph"/>
        <w:numPr>
          <w:ilvl w:val="0"/>
          <w:numId w:val="7"/>
        </w:numPr>
      </w:pPr>
      <w:r>
        <w:t xml:space="preserve">Conclusión: </w:t>
      </w:r>
    </w:p>
    <w:p w14:paraId="5782C370" w14:textId="02DA6B82" w:rsidR="004D7CFC" w:rsidRDefault="004D7CFC" w:rsidP="004D7CFC">
      <w:pPr>
        <w:pStyle w:val="ListParagraph"/>
        <w:numPr>
          <w:ilvl w:val="0"/>
          <w:numId w:val="10"/>
        </w:numPr>
      </w:pPr>
      <w:r>
        <w:t xml:space="preserve">Con </w:t>
      </w:r>
      <w:r w:rsidR="00E13D17">
        <w:t>significancia</w:t>
      </w:r>
      <w:r w:rsidR="00E53DF4">
        <w:t xml:space="preserve"> 0.05 podemos afirmar que </w:t>
      </w:r>
      <w:r w:rsidR="00E13D17">
        <w:t>el tipo de defecto en los muebles no es un evento independiente del turno por lo que implica que el tipo de defecto en los muebles es un evento dependiente a el turno en el cual la pieza se produjo.</w:t>
      </w:r>
    </w:p>
    <w:p w14:paraId="13888979" w14:textId="5FCC506A" w:rsidR="00994CD5" w:rsidRDefault="00994CD5" w:rsidP="005529A8">
      <w:pPr>
        <w:pBdr>
          <w:bottom w:val="single" w:sz="12" w:space="1" w:color="auto"/>
        </w:pBdr>
      </w:pPr>
      <w:r w:rsidRPr="00994CD5">
        <w:rPr>
          <w:noProof/>
        </w:rPr>
        <w:lastRenderedPageBreak/>
        <w:drawing>
          <wp:inline distT="0" distB="0" distL="0" distR="0" wp14:anchorId="66D3BD21" wp14:editId="43599C41">
            <wp:extent cx="5612130" cy="2087245"/>
            <wp:effectExtent l="76200" t="76200" r="140970" b="141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87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18035C" w14:textId="77777777" w:rsidR="005F2636" w:rsidRDefault="005F2636" w:rsidP="005F2636">
      <w:pPr>
        <w:pStyle w:val="ListParagraph"/>
        <w:numPr>
          <w:ilvl w:val="0"/>
          <w:numId w:val="8"/>
        </w:numPr>
      </w:pPr>
      <w:r>
        <w:t xml:space="preserve">Viabilidad de la prueba: </w:t>
      </w:r>
    </w:p>
    <w:p w14:paraId="32458CDB" w14:textId="398D0594" w:rsidR="005F2636" w:rsidRDefault="00060C94" w:rsidP="00B438E6">
      <w:pPr>
        <w:pStyle w:val="ListParagraph"/>
        <w:numPr>
          <w:ilvl w:val="0"/>
          <w:numId w:val="10"/>
        </w:numPr>
      </w:pPr>
      <w:r>
        <w:t xml:space="preserve">Se procede a aplicar la prueba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oMath>
    </w:p>
    <w:p w14:paraId="31397C62" w14:textId="15068BB1" w:rsidR="005F2636" w:rsidRDefault="005F2636" w:rsidP="005F2636">
      <w:pPr>
        <w:pStyle w:val="ListParagraph"/>
        <w:numPr>
          <w:ilvl w:val="0"/>
          <w:numId w:val="8"/>
        </w:numPr>
      </w:pPr>
      <w:r>
        <w:t xml:space="preserve">Parámetro de interés: </w:t>
      </w:r>
      <w:r w:rsidR="00AF3431">
        <w:t>Independencia.</w:t>
      </w:r>
    </w:p>
    <w:p w14:paraId="056598BE" w14:textId="77777777" w:rsidR="005F2636" w:rsidRDefault="005F2636" w:rsidP="005F2636">
      <w:pPr>
        <w:pStyle w:val="ListParagraph"/>
        <w:numPr>
          <w:ilvl w:val="0"/>
          <w:numId w:val="8"/>
        </w:numPr>
      </w:pPr>
      <w:r>
        <w:t xml:space="preserve">Hipótesis: </w:t>
      </w:r>
    </w:p>
    <w:p w14:paraId="25A15C09" w14:textId="765A7C07" w:rsidR="005F2636" w:rsidRPr="005F2636" w:rsidRDefault="005F2636" w:rsidP="005F2636">
      <w:pPr>
        <w:pStyle w:val="ListParagraph"/>
        <w:numPr>
          <w:ilvl w:val="1"/>
          <w:numId w:val="8"/>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F135B">
        <w:rPr>
          <w:rFonts w:eastAsiaTheme="minorEastAsia"/>
        </w:rPr>
        <w:t xml:space="preserve"> El ingreso de los clientes es independiente a la importancia que dan al precio de los automóviles de lujo.</w:t>
      </w:r>
    </w:p>
    <w:p w14:paraId="3A5482C9" w14:textId="0AD3957A" w:rsidR="005F2636" w:rsidRPr="005F2636" w:rsidRDefault="005F2636" w:rsidP="005F2636">
      <w:pPr>
        <w:pStyle w:val="ListParagraph"/>
        <w:numPr>
          <w:ilvl w:val="1"/>
          <w:numId w:val="8"/>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BF135B">
        <w:rPr>
          <w:rFonts w:eastAsiaTheme="minorEastAsia"/>
        </w:rPr>
        <w:t xml:space="preserve"> El ingreso de los clientes NO es independiente a la importancia que dan al precio de los automóviles de lujo.</w:t>
      </w:r>
    </w:p>
    <w:p w14:paraId="572A37BA" w14:textId="2CF9E559" w:rsidR="005F2636" w:rsidRDefault="005F2636" w:rsidP="005F2636">
      <w:pPr>
        <w:pStyle w:val="ListParagraph"/>
        <w:numPr>
          <w:ilvl w:val="0"/>
          <w:numId w:val="8"/>
        </w:numPr>
      </w:pPr>
      <w:r>
        <w:t xml:space="preserve">Significancia: </w:t>
      </w:r>
      <m:oMath>
        <m:r>
          <w:rPr>
            <w:rFonts w:ascii="Cambria Math" w:hAnsi="Cambria Math"/>
          </w:rPr>
          <m:t>α=0.0</m:t>
        </m:r>
        <m:r>
          <w:rPr>
            <w:rFonts w:ascii="Cambria Math" w:hAnsi="Cambria Math"/>
          </w:rPr>
          <m:t>1</m:t>
        </m:r>
      </m:oMath>
    </w:p>
    <w:p w14:paraId="09A8CB31" w14:textId="6A25294A" w:rsidR="005F2636" w:rsidRDefault="005F2636" w:rsidP="005F2636">
      <w:pPr>
        <w:pStyle w:val="ListParagraph"/>
        <w:numPr>
          <w:ilvl w:val="0"/>
          <w:numId w:val="8"/>
        </w:numPr>
      </w:pPr>
      <w:r>
        <w:t xml:space="preserve">Estadístico de prueba: </w:t>
      </w:r>
    </w:p>
    <w:p w14:paraId="2EADD8B8" w14:textId="638644E8" w:rsidR="00196DE5" w:rsidRDefault="005A05BE" w:rsidP="005A05BE">
      <w:pPr>
        <w:jc w:val="center"/>
      </w:pPr>
      <w:r w:rsidRPr="005A05BE">
        <w:lastRenderedPageBreak/>
        <w:drawing>
          <wp:inline distT="0" distB="0" distL="0" distR="0" wp14:anchorId="310E574B" wp14:editId="0E379803">
            <wp:extent cx="4229690" cy="43440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690" cy="4344006"/>
                    </a:xfrm>
                    <a:prstGeom prst="rect">
                      <a:avLst/>
                    </a:prstGeom>
                  </pic:spPr>
                </pic:pic>
              </a:graphicData>
            </a:graphic>
          </wp:inline>
        </w:drawing>
      </w:r>
    </w:p>
    <w:p w14:paraId="29DC05B4" w14:textId="507127EF" w:rsidR="00196DE5" w:rsidRDefault="00AB1B62" w:rsidP="00196DE5">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sidR="005A05BE">
        <w:rPr>
          <w:rFonts w:eastAsiaTheme="minorEastAsia"/>
        </w:rPr>
        <w:t xml:space="preserve"> Rechazar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p>
    <w:p w14:paraId="2B87CA81" w14:textId="756C0E7A" w:rsidR="005F2636" w:rsidRDefault="005F2636" w:rsidP="005F2636">
      <w:pPr>
        <w:pStyle w:val="ListParagraph"/>
        <w:numPr>
          <w:ilvl w:val="0"/>
          <w:numId w:val="8"/>
        </w:numPr>
      </w:pPr>
      <w:r>
        <w:t xml:space="preserve">Conclusión: </w:t>
      </w:r>
    </w:p>
    <w:p w14:paraId="4D745D8C" w14:textId="65D6F3F9" w:rsidR="009D1BAC" w:rsidRDefault="009D1BAC" w:rsidP="009D1BAC">
      <w:pPr>
        <w:pStyle w:val="ListParagraph"/>
        <w:numPr>
          <w:ilvl w:val="0"/>
          <w:numId w:val="10"/>
        </w:numPr>
      </w:pPr>
      <w:r>
        <w:t>Con significancia 0.01 podemos afirmar que hay dependencia entre el nivel de ingreso de los clientes</w:t>
      </w:r>
      <w:r w:rsidR="0016007B">
        <w:t xml:space="preserve"> y la importancia que le dan al precio de los autos de lujo.</w:t>
      </w:r>
    </w:p>
    <w:p w14:paraId="1F7BE38B" w14:textId="3888708E" w:rsidR="00994CD5" w:rsidRDefault="00994CD5" w:rsidP="005529A8"/>
    <w:p w14:paraId="6552D099" w14:textId="6C20C36F" w:rsidR="00994CD5" w:rsidRDefault="00985ECA" w:rsidP="005529A8">
      <w:pPr>
        <w:pBdr>
          <w:bottom w:val="single" w:sz="12" w:space="1" w:color="auto"/>
        </w:pBdr>
      </w:pPr>
      <w:r w:rsidRPr="00985ECA">
        <w:rPr>
          <w:noProof/>
        </w:rPr>
        <w:lastRenderedPageBreak/>
        <w:drawing>
          <wp:inline distT="0" distB="0" distL="0" distR="0" wp14:anchorId="631837AE" wp14:editId="2A99DF85">
            <wp:extent cx="5612130" cy="3566795"/>
            <wp:effectExtent l="76200" t="76200" r="140970"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566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769C0E" w14:textId="77777777" w:rsidR="005F2636" w:rsidRDefault="005F2636" w:rsidP="005F2636">
      <w:pPr>
        <w:pStyle w:val="ListParagraph"/>
        <w:numPr>
          <w:ilvl w:val="0"/>
          <w:numId w:val="9"/>
        </w:numPr>
      </w:pPr>
      <w:r>
        <w:t xml:space="preserve">Viabilidad de la prueba: </w:t>
      </w:r>
    </w:p>
    <w:p w14:paraId="524D99D4" w14:textId="56478CB1" w:rsidR="005F2636" w:rsidRDefault="0009655D" w:rsidP="0009655D">
      <w:pPr>
        <w:pStyle w:val="ListParagraph"/>
        <w:numPr>
          <w:ilvl w:val="0"/>
          <w:numId w:val="10"/>
        </w:numPr>
      </w:pPr>
      <w:r>
        <w:t>Probar si pertenecen a datos normales.</w:t>
      </w:r>
    </w:p>
    <w:p w14:paraId="06134491" w14:textId="2B11C6FE" w:rsidR="005F2636" w:rsidRDefault="005F2636" w:rsidP="005F2636">
      <w:pPr>
        <w:pStyle w:val="ListParagraph"/>
        <w:numPr>
          <w:ilvl w:val="0"/>
          <w:numId w:val="9"/>
        </w:numPr>
      </w:pPr>
      <w:r>
        <w:t xml:space="preserve">Parámetro de interés: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115197">
        <w:rPr>
          <w:rFonts w:eastAsiaTheme="minorEastAsia"/>
        </w:rPr>
        <w:t xml:space="preserve"> (chi cuadrado).</w:t>
      </w:r>
    </w:p>
    <w:p w14:paraId="2C3A2D64" w14:textId="77777777" w:rsidR="005F2636" w:rsidRDefault="005F2636" w:rsidP="005F2636">
      <w:pPr>
        <w:pStyle w:val="ListParagraph"/>
        <w:numPr>
          <w:ilvl w:val="0"/>
          <w:numId w:val="9"/>
        </w:numPr>
      </w:pPr>
      <w:r>
        <w:t xml:space="preserve">Hipótesis: </w:t>
      </w:r>
    </w:p>
    <w:p w14:paraId="4EEC3071" w14:textId="603768E1" w:rsidR="005F2636" w:rsidRPr="005F2636" w:rsidRDefault="005F2636" w:rsidP="005F2636">
      <w:pPr>
        <w:pStyle w:val="ListParagraph"/>
        <w:numPr>
          <w:ilvl w:val="1"/>
          <w:numId w:val="9"/>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09655D">
        <w:rPr>
          <w:rFonts w:eastAsiaTheme="minorEastAsia"/>
        </w:rPr>
        <w:t xml:space="preserve"> Los datos pertenecen a una distribución normal.</w:t>
      </w:r>
    </w:p>
    <w:p w14:paraId="560B3418" w14:textId="4F11FF47" w:rsidR="005F2636" w:rsidRPr="005F2636" w:rsidRDefault="005F2636" w:rsidP="005F2636">
      <w:pPr>
        <w:pStyle w:val="ListParagraph"/>
        <w:numPr>
          <w:ilvl w:val="1"/>
          <w:numId w:val="9"/>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09655D">
        <w:rPr>
          <w:rFonts w:eastAsiaTheme="minorEastAsia"/>
        </w:rPr>
        <w:t xml:space="preserve"> Los datos NO pertenecen a una distribución normal.</w:t>
      </w:r>
    </w:p>
    <w:p w14:paraId="06DA5CC8" w14:textId="77777777" w:rsidR="005F2636" w:rsidRDefault="005F2636" w:rsidP="005F2636">
      <w:pPr>
        <w:pStyle w:val="ListParagraph"/>
        <w:numPr>
          <w:ilvl w:val="0"/>
          <w:numId w:val="9"/>
        </w:numPr>
      </w:pPr>
      <w:r>
        <w:t xml:space="preserve">Significancia: </w:t>
      </w:r>
      <m:oMath>
        <m:r>
          <w:rPr>
            <w:rFonts w:ascii="Cambria Math" w:hAnsi="Cambria Math"/>
          </w:rPr>
          <m:t>α=0.05</m:t>
        </m:r>
      </m:oMath>
    </w:p>
    <w:p w14:paraId="022612E4" w14:textId="1E81B6C5" w:rsidR="005F2636" w:rsidRDefault="005F2636" w:rsidP="005F2636">
      <w:pPr>
        <w:pStyle w:val="ListParagraph"/>
        <w:numPr>
          <w:ilvl w:val="0"/>
          <w:numId w:val="9"/>
        </w:numPr>
      </w:pPr>
      <w:r>
        <w:t xml:space="preserve">Estadístico de prueba: </w:t>
      </w:r>
    </w:p>
    <w:p w14:paraId="714D765C" w14:textId="6136A80A" w:rsidR="00721833" w:rsidRDefault="00721833" w:rsidP="009E7C67">
      <w:pPr>
        <w:jc w:val="center"/>
      </w:pPr>
      <w:r w:rsidRPr="00721833">
        <w:lastRenderedPageBreak/>
        <w:drawing>
          <wp:inline distT="0" distB="0" distL="0" distR="0" wp14:anchorId="5E65ABC0" wp14:editId="31A6D0A5">
            <wp:extent cx="5612130" cy="32258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225800"/>
                    </a:xfrm>
                    <a:prstGeom prst="rect">
                      <a:avLst/>
                    </a:prstGeom>
                  </pic:spPr>
                </pic:pic>
              </a:graphicData>
            </a:graphic>
          </wp:inline>
        </w:drawing>
      </w:r>
    </w:p>
    <w:p w14:paraId="08D96945" w14:textId="087A3F49" w:rsidR="009E7C67" w:rsidRDefault="009E7C67" w:rsidP="009E7C67">
      <w:pPr>
        <w:pStyle w:val="ListParagraph"/>
        <w:numPr>
          <w:ilvl w:val="0"/>
          <w:numId w:val="10"/>
        </w:numPr>
      </w:pPr>
      <w:r>
        <w:t xml:space="preserve">Criterio de rechazo: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8F2242">
        <w:rPr>
          <w:rFonts w:eastAsiaTheme="minorEastAsia"/>
        </w:rPr>
        <w:t xml:space="preserve"> si </w:t>
      </w:r>
      <m:oMath>
        <m:r>
          <w:rPr>
            <w:rFonts w:ascii="Cambria Math" w:eastAsiaTheme="minorEastAsia" w:hAnsi="Cambria Math"/>
          </w:rPr>
          <m:t>valor-p≤α.</m:t>
        </m:r>
      </m:oMath>
      <w:r>
        <w:rPr>
          <w:rFonts w:eastAsiaTheme="minorEastAsia"/>
        </w:rPr>
        <w:t xml:space="preserve"> Rechazar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p>
    <w:p w14:paraId="09AF6B14" w14:textId="145B654C" w:rsidR="005F2636" w:rsidRDefault="005F2636" w:rsidP="005F2636">
      <w:pPr>
        <w:pStyle w:val="ListParagraph"/>
        <w:numPr>
          <w:ilvl w:val="0"/>
          <w:numId w:val="9"/>
        </w:numPr>
      </w:pPr>
      <w:r>
        <w:t xml:space="preserve">Conclusión: </w:t>
      </w:r>
    </w:p>
    <w:p w14:paraId="1149D641" w14:textId="77315EE7" w:rsidR="00E20255" w:rsidRDefault="00E20255" w:rsidP="00E20255">
      <w:pPr>
        <w:pStyle w:val="ListParagraph"/>
        <w:numPr>
          <w:ilvl w:val="0"/>
          <w:numId w:val="10"/>
        </w:numPr>
      </w:pPr>
      <w:r>
        <w:t xml:space="preserve">Con </w:t>
      </w:r>
      <w:r w:rsidR="00FE63A6">
        <w:t>significancia</w:t>
      </w:r>
      <w:r>
        <w:t xml:space="preserve"> 0.05</w:t>
      </w:r>
      <w:r w:rsidR="00FE63A6">
        <w:t xml:space="preserve"> podemos afirmar que la producción de tanques no tiene una distribución normal con media de 600 y desviación estándar de 10.</w:t>
      </w:r>
    </w:p>
    <w:p w14:paraId="43C70867" w14:textId="77777777" w:rsidR="00985ECA" w:rsidRDefault="00985ECA" w:rsidP="005529A8"/>
    <w:p w14:paraId="2CC4E7A9" w14:textId="18F80880" w:rsidR="00994CD5" w:rsidRDefault="00994CD5" w:rsidP="005529A8"/>
    <w:p w14:paraId="7E6AE2A0" w14:textId="658502F1" w:rsidR="00994CD5" w:rsidRDefault="00994CD5" w:rsidP="005529A8"/>
    <w:p w14:paraId="3ACECA44" w14:textId="77777777" w:rsidR="00994CD5" w:rsidRDefault="00994CD5" w:rsidP="005529A8"/>
    <w:p w14:paraId="0E24B638" w14:textId="514E071B" w:rsidR="00994CD5" w:rsidRPr="005529A8" w:rsidRDefault="00985ECA" w:rsidP="00985ECA">
      <w:r>
        <w:t xml:space="preserve">  </w:t>
      </w:r>
    </w:p>
    <w:sectPr w:rsidR="00994CD5" w:rsidRPr="00552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7EE9"/>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2FC749E"/>
    <w:multiLevelType w:val="hybridMultilevel"/>
    <w:tmpl w:val="0C3CDCC4"/>
    <w:lvl w:ilvl="0" w:tplc="D3F056B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3705C94"/>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76A716F"/>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9AB38ED"/>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4347927"/>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7C72D68"/>
    <w:multiLevelType w:val="hybridMultilevel"/>
    <w:tmpl w:val="FDE2608E"/>
    <w:lvl w:ilvl="0" w:tplc="08F4BDE8">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7EF3DBC"/>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71F5553"/>
    <w:multiLevelType w:val="hybridMultilevel"/>
    <w:tmpl w:val="2F0C3D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8FA0FE3"/>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B9B6095"/>
    <w:multiLevelType w:val="hybridMultilevel"/>
    <w:tmpl w:val="9EF21A74"/>
    <w:lvl w:ilvl="0" w:tplc="2F66A70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0BA6ED9"/>
    <w:multiLevelType w:val="hybridMultilevel"/>
    <w:tmpl w:val="2D0ED652"/>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9"/>
  </w:num>
  <w:num w:numId="5">
    <w:abstractNumId w:val="3"/>
  </w:num>
  <w:num w:numId="6">
    <w:abstractNumId w:val="11"/>
  </w:num>
  <w:num w:numId="7">
    <w:abstractNumId w:val="0"/>
  </w:num>
  <w:num w:numId="8">
    <w:abstractNumId w:val="2"/>
  </w:num>
  <w:num w:numId="9">
    <w:abstractNumId w:val="4"/>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76"/>
    <w:rsid w:val="00004D2A"/>
    <w:rsid w:val="00045559"/>
    <w:rsid w:val="00056D50"/>
    <w:rsid w:val="00060C94"/>
    <w:rsid w:val="00071E45"/>
    <w:rsid w:val="0009655D"/>
    <w:rsid w:val="00115197"/>
    <w:rsid w:val="0016007B"/>
    <w:rsid w:val="00194EBB"/>
    <w:rsid w:val="00196DE5"/>
    <w:rsid w:val="001D6EC3"/>
    <w:rsid w:val="002535A1"/>
    <w:rsid w:val="002650B1"/>
    <w:rsid w:val="004D7CFC"/>
    <w:rsid w:val="00504E33"/>
    <w:rsid w:val="00507C4E"/>
    <w:rsid w:val="005529A8"/>
    <w:rsid w:val="00566DDE"/>
    <w:rsid w:val="00577756"/>
    <w:rsid w:val="005A05BE"/>
    <w:rsid w:val="005B0776"/>
    <w:rsid w:val="005C34B4"/>
    <w:rsid w:val="005F2636"/>
    <w:rsid w:val="00623672"/>
    <w:rsid w:val="006556A9"/>
    <w:rsid w:val="006C2C75"/>
    <w:rsid w:val="006E6462"/>
    <w:rsid w:val="006F21EB"/>
    <w:rsid w:val="00721833"/>
    <w:rsid w:val="007408DC"/>
    <w:rsid w:val="00743322"/>
    <w:rsid w:val="007523FF"/>
    <w:rsid w:val="00765D68"/>
    <w:rsid w:val="00765DD8"/>
    <w:rsid w:val="007740E7"/>
    <w:rsid w:val="007B1241"/>
    <w:rsid w:val="007E70F7"/>
    <w:rsid w:val="00807344"/>
    <w:rsid w:val="00820423"/>
    <w:rsid w:val="008469AD"/>
    <w:rsid w:val="008A5B0F"/>
    <w:rsid w:val="008E41C3"/>
    <w:rsid w:val="008F2242"/>
    <w:rsid w:val="009344DF"/>
    <w:rsid w:val="009352F1"/>
    <w:rsid w:val="00935692"/>
    <w:rsid w:val="00951A46"/>
    <w:rsid w:val="0095744F"/>
    <w:rsid w:val="00985ECA"/>
    <w:rsid w:val="00994CD5"/>
    <w:rsid w:val="009D19B6"/>
    <w:rsid w:val="009D1BAC"/>
    <w:rsid w:val="009E7C67"/>
    <w:rsid w:val="009F78D1"/>
    <w:rsid w:val="00A258A0"/>
    <w:rsid w:val="00A37663"/>
    <w:rsid w:val="00A43AC8"/>
    <w:rsid w:val="00A97365"/>
    <w:rsid w:val="00A974B4"/>
    <w:rsid w:val="00AA10D2"/>
    <w:rsid w:val="00AB1B62"/>
    <w:rsid w:val="00AD14BC"/>
    <w:rsid w:val="00AF3431"/>
    <w:rsid w:val="00B056A2"/>
    <w:rsid w:val="00B438E6"/>
    <w:rsid w:val="00B44BF4"/>
    <w:rsid w:val="00BB2F35"/>
    <w:rsid w:val="00BF135B"/>
    <w:rsid w:val="00BF76EB"/>
    <w:rsid w:val="00C1130B"/>
    <w:rsid w:val="00C67034"/>
    <w:rsid w:val="00C70DFA"/>
    <w:rsid w:val="00CA322D"/>
    <w:rsid w:val="00CB03F4"/>
    <w:rsid w:val="00CB16BD"/>
    <w:rsid w:val="00CC442F"/>
    <w:rsid w:val="00CE3016"/>
    <w:rsid w:val="00D12682"/>
    <w:rsid w:val="00D30D6C"/>
    <w:rsid w:val="00DA626E"/>
    <w:rsid w:val="00E13D17"/>
    <w:rsid w:val="00E20255"/>
    <w:rsid w:val="00E24F2D"/>
    <w:rsid w:val="00E53DF4"/>
    <w:rsid w:val="00EA6BEE"/>
    <w:rsid w:val="00EF5C05"/>
    <w:rsid w:val="00F24C8B"/>
    <w:rsid w:val="00F26D87"/>
    <w:rsid w:val="00F36A8F"/>
    <w:rsid w:val="00F44786"/>
    <w:rsid w:val="00FD44B1"/>
    <w:rsid w:val="00FE63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4AE5"/>
  <w15:chartTrackingRefBased/>
  <w15:docId w15:val="{269F4D82-A693-42D9-B4EF-B4180A88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36"/>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ListParagraph">
    <w:name w:val="List Paragraph"/>
    <w:basedOn w:val="Normal"/>
    <w:uiPriority w:val="34"/>
    <w:qFormat/>
    <w:rsid w:val="00F44786"/>
    <w:pPr>
      <w:ind w:left="720"/>
      <w:contextualSpacing/>
    </w:pPr>
  </w:style>
  <w:style w:type="character" w:styleId="PlaceholderText">
    <w:name w:val="Placeholder Text"/>
    <w:basedOn w:val="DefaultParagraphFont"/>
    <w:uiPriority w:val="99"/>
    <w:semiHidden/>
    <w:rsid w:val="005F2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811</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104</cp:revision>
  <dcterms:created xsi:type="dcterms:W3CDTF">2020-11-20T03:27:00Z</dcterms:created>
  <dcterms:modified xsi:type="dcterms:W3CDTF">2020-11-21T05:02:00Z</dcterms:modified>
</cp:coreProperties>
</file>