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1C0D3" w14:textId="77777777" w:rsidR="00971661" w:rsidRDefault="001F5C36" w:rsidP="00FC39F8">
      <w:pPr>
        <w:spacing w:after="0" w:line="240" w:lineRule="auto"/>
        <w:jc w:val="center"/>
        <w:rPr>
          <w:rFonts w:ascii="Cambria" w:eastAsia="Calibri" w:hAnsi="Cambria" w:cs="Times New Roman"/>
          <w:b/>
          <w:sz w:val="24"/>
          <w:szCs w:val="24"/>
          <w:lang w:eastAsia="en-US"/>
        </w:rPr>
      </w:pPr>
      <w:r w:rsidRPr="00CE27B6">
        <w:rPr>
          <w:rFonts w:ascii="Cambria" w:eastAsia="Calibri" w:hAnsi="Cambria" w:cs="Times New Roman"/>
          <w:b/>
          <w:sz w:val="24"/>
          <w:szCs w:val="24"/>
          <w:lang w:eastAsia="en-US"/>
        </w:rPr>
        <w:t>UNIVERSIDAD FRANCISCO MARROQUÍN</w:t>
      </w:r>
    </w:p>
    <w:p w14:paraId="4D8F2E73" w14:textId="77777777" w:rsidR="002B499F" w:rsidRPr="00CE27B6" w:rsidRDefault="001F5C36" w:rsidP="00FC39F8">
      <w:pPr>
        <w:spacing w:after="0" w:line="240" w:lineRule="auto"/>
        <w:jc w:val="center"/>
        <w:rPr>
          <w:rFonts w:ascii="Cambria" w:eastAsia="Calibri" w:hAnsi="Cambria" w:cs="Times New Roman"/>
          <w:b/>
          <w:sz w:val="24"/>
          <w:szCs w:val="24"/>
          <w:lang w:eastAsia="en-US"/>
        </w:rPr>
      </w:pPr>
      <w:r w:rsidRPr="00CE27B6">
        <w:rPr>
          <w:rFonts w:ascii="Cambria" w:eastAsia="Calibri" w:hAnsi="Cambria" w:cs="Times New Roman"/>
          <w:b/>
          <w:sz w:val="24"/>
          <w:szCs w:val="24"/>
          <w:lang w:eastAsia="en-US"/>
        </w:rPr>
        <w:t>CENTRO HENRY HAZLITT</w:t>
      </w:r>
    </w:p>
    <w:p w14:paraId="08F5DCC7" w14:textId="77777777" w:rsidR="00C00325" w:rsidRPr="00CE27B6" w:rsidRDefault="00C00325" w:rsidP="00FC39F8">
      <w:pPr>
        <w:spacing w:after="0" w:line="240" w:lineRule="auto"/>
        <w:jc w:val="center"/>
        <w:rPr>
          <w:rFonts w:ascii="Cambria" w:eastAsia="Calibri" w:hAnsi="Cambria" w:cs="Times New Roman"/>
          <w:b/>
          <w:sz w:val="24"/>
          <w:szCs w:val="24"/>
          <w:lang w:eastAsia="en-US"/>
        </w:rPr>
      </w:pPr>
      <w:r w:rsidRPr="00CE27B6">
        <w:rPr>
          <w:rFonts w:ascii="Cambria" w:eastAsia="Calibri" w:hAnsi="Cambria" w:cs="Times New Roman"/>
          <w:b/>
          <w:sz w:val="24"/>
          <w:szCs w:val="24"/>
          <w:lang w:eastAsia="en-US"/>
        </w:rPr>
        <w:t xml:space="preserve">CURSO </w:t>
      </w:r>
      <w:r w:rsidR="00FC39F8" w:rsidRPr="00CE27B6">
        <w:rPr>
          <w:rFonts w:ascii="Cambria" w:eastAsia="Calibri" w:hAnsi="Cambria" w:cs="Times New Roman"/>
          <w:b/>
          <w:sz w:val="24"/>
          <w:szCs w:val="24"/>
          <w:lang w:eastAsia="en-US"/>
        </w:rPr>
        <w:t xml:space="preserve">FILOSOFÍA </w:t>
      </w:r>
      <w:r w:rsidR="001F5C36" w:rsidRPr="00CE27B6">
        <w:rPr>
          <w:rFonts w:ascii="Cambria" w:eastAsia="Calibri" w:hAnsi="Cambria" w:cs="Times New Roman"/>
          <w:b/>
          <w:sz w:val="24"/>
          <w:szCs w:val="24"/>
          <w:lang w:eastAsia="en-US"/>
        </w:rPr>
        <w:t>DE HAYEK</w:t>
      </w:r>
    </w:p>
    <w:p w14:paraId="5B238074" w14:textId="77777777" w:rsidR="00FC39F8" w:rsidRPr="00CE27B6" w:rsidRDefault="00FC39F8" w:rsidP="00FC39F8">
      <w:pPr>
        <w:spacing w:after="0" w:line="240" w:lineRule="auto"/>
        <w:jc w:val="center"/>
        <w:rPr>
          <w:rFonts w:ascii="Cambria" w:eastAsia="Calibri" w:hAnsi="Cambria" w:cs="Times New Roman"/>
          <w:b/>
          <w:sz w:val="24"/>
          <w:szCs w:val="24"/>
          <w:lang w:eastAsia="en-US"/>
        </w:rPr>
      </w:pPr>
      <w:r w:rsidRPr="00CE27B6">
        <w:rPr>
          <w:rFonts w:ascii="Cambria" w:eastAsia="Calibri" w:hAnsi="Cambria" w:cs="Times New Roman"/>
          <w:b/>
          <w:sz w:val="24"/>
          <w:szCs w:val="24"/>
          <w:lang w:eastAsia="en-US"/>
        </w:rPr>
        <w:t>PROGRAM</w:t>
      </w:r>
      <w:r w:rsidR="00461F7A" w:rsidRPr="00CE27B6">
        <w:rPr>
          <w:rFonts w:ascii="Cambria" w:eastAsia="Calibri" w:hAnsi="Cambria" w:cs="Times New Roman"/>
          <w:b/>
          <w:sz w:val="24"/>
          <w:szCs w:val="24"/>
          <w:lang w:eastAsia="en-US"/>
        </w:rPr>
        <w:t>A PRIMER</w:t>
      </w:r>
      <w:r w:rsidR="003140F1" w:rsidRPr="00CE27B6">
        <w:rPr>
          <w:rFonts w:ascii="Cambria" w:eastAsia="Calibri" w:hAnsi="Cambria" w:cs="Times New Roman"/>
          <w:b/>
          <w:sz w:val="24"/>
          <w:szCs w:val="24"/>
          <w:lang w:eastAsia="en-US"/>
        </w:rPr>
        <w:t xml:space="preserve"> SEMESTRE </w:t>
      </w:r>
      <w:r w:rsidR="003862F8" w:rsidRPr="00CE27B6">
        <w:rPr>
          <w:rFonts w:ascii="Cambria" w:eastAsia="Calibri" w:hAnsi="Cambria" w:cs="Times New Roman"/>
          <w:b/>
          <w:sz w:val="24"/>
          <w:szCs w:val="24"/>
          <w:lang w:eastAsia="en-US"/>
        </w:rPr>
        <w:t>20</w:t>
      </w:r>
      <w:r w:rsidR="006544B9">
        <w:rPr>
          <w:rFonts w:ascii="Cambria" w:eastAsia="Calibri" w:hAnsi="Cambria" w:cs="Times New Roman"/>
          <w:b/>
          <w:sz w:val="24"/>
          <w:szCs w:val="24"/>
          <w:lang w:eastAsia="en-US"/>
        </w:rPr>
        <w:t>20</w:t>
      </w:r>
    </w:p>
    <w:p w14:paraId="7C03CAE3" w14:textId="77777777" w:rsidR="00FC39F8" w:rsidRPr="00E145F0" w:rsidRDefault="00FC39F8" w:rsidP="00FC39F8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u w:val="single"/>
          <w:lang w:eastAsia="en-US"/>
        </w:rPr>
      </w:pPr>
      <w:r w:rsidRPr="00E145F0">
        <w:rPr>
          <w:rFonts w:ascii="Cambria" w:eastAsia="Calibri" w:hAnsi="Cambria" w:cs="Times New Roman"/>
          <w:sz w:val="24"/>
          <w:szCs w:val="24"/>
          <w:lang w:eastAsia="en-US"/>
        </w:rPr>
        <w:t>Profesora Karen Cancinos</w:t>
      </w:r>
      <w:r w:rsidR="00547A5D" w:rsidRPr="00E145F0">
        <w:rPr>
          <w:rFonts w:ascii="Cambria" w:eastAsia="Calibri" w:hAnsi="Cambria" w:cs="Times New Roman"/>
          <w:sz w:val="24"/>
          <w:szCs w:val="24"/>
          <w:lang w:eastAsia="en-US"/>
        </w:rPr>
        <w:t xml:space="preserve"> </w:t>
      </w:r>
      <w:hyperlink r:id="rId8" w:history="1">
        <w:r w:rsidR="00915680" w:rsidRPr="002A0CE7">
          <w:rPr>
            <w:rStyle w:val="Hipervnculo"/>
            <w:rFonts w:ascii="Cambria" w:eastAsia="Calibri" w:hAnsi="Cambria" w:cs="Times New Roman"/>
            <w:sz w:val="24"/>
            <w:szCs w:val="24"/>
            <w:lang w:eastAsia="en-US"/>
          </w:rPr>
          <w:t>karenc@ufm.edu</w:t>
        </w:r>
      </w:hyperlink>
      <w:r w:rsidR="00915680">
        <w:rPr>
          <w:rFonts w:ascii="Cambria" w:eastAsia="Calibri" w:hAnsi="Cambria" w:cs="Times New Roman"/>
          <w:sz w:val="24"/>
          <w:szCs w:val="24"/>
          <w:u w:val="single"/>
          <w:lang w:eastAsia="en-US"/>
        </w:rPr>
        <w:t xml:space="preserve">  </w:t>
      </w:r>
    </w:p>
    <w:p w14:paraId="388B641F" w14:textId="437E0428" w:rsidR="001F5C36" w:rsidRPr="00E145F0" w:rsidRDefault="001F5C36" w:rsidP="001F5C36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u w:val="single"/>
          <w:lang w:eastAsia="en-US"/>
        </w:rPr>
      </w:pPr>
      <w:r w:rsidRPr="00E145F0">
        <w:rPr>
          <w:rFonts w:ascii="Cambria" w:eastAsia="Calibri" w:hAnsi="Cambria" w:cs="Times New Roman"/>
          <w:sz w:val="24"/>
          <w:szCs w:val="24"/>
          <w:lang w:eastAsia="en-US"/>
        </w:rPr>
        <w:t>Profesor</w:t>
      </w:r>
      <w:r w:rsidR="002111DD">
        <w:rPr>
          <w:rFonts w:ascii="Cambria" w:eastAsia="Calibri" w:hAnsi="Cambria" w:cs="Times New Roman"/>
          <w:sz w:val="24"/>
          <w:szCs w:val="24"/>
          <w:lang w:eastAsia="en-US"/>
        </w:rPr>
        <w:t xml:space="preserve"> </w:t>
      </w:r>
      <w:r w:rsidR="00E16F8E">
        <w:rPr>
          <w:rFonts w:ascii="Cambria" w:eastAsia="Calibri" w:hAnsi="Cambria" w:cs="Times New Roman"/>
          <w:sz w:val="24"/>
          <w:szCs w:val="24"/>
          <w:lang w:eastAsia="en-US"/>
        </w:rPr>
        <w:t>Carlos Delgado</w:t>
      </w:r>
      <w:r w:rsidRPr="00E145F0">
        <w:rPr>
          <w:rFonts w:ascii="Cambria" w:eastAsia="Calibri" w:hAnsi="Cambria" w:cs="Times New Roman"/>
          <w:sz w:val="24"/>
          <w:szCs w:val="24"/>
          <w:lang w:eastAsia="en-US"/>
        </w:rPr>
        <w:t xml:space="preserve"> </w:t>
      </w:r>
      <w:bookmarkStart w:id="0" w:name="_Hlk503163990"/>
      <w:r w:rsidR="00E16F8E">
        <w:rPr>
          <w:rFonts w:ascii="Cambria" w:eastAsia="Calibri" w:hAnsi="Cambria" w:cs="Times New Roman"/>
          <w:sz w:val="24"/>
          <w:szCs w:val="24"/>
          <w:lang w:eastAsia="en-US"/>
        </w:rPr>
        <w:fldChar w:fldCharType="begin"/>
      </w:r>
      <w:r w:rsidR="00E16F8E">
        <w:rPr>
          <w:rFonts w:ascii="Cambria" w:eastAsia="Calibri" w:hAnsi="Cambria" w:cs="Times New Roman"/>
          <w:sz w:val="24"/>
          <w:szCs w:val="24"/>
          <w:lang w:eastAsia="en-US"/>
        </w:rPr>
        <w:instrText xml:space="preserve"> HYPERLINK "mailto:</w:instrText>
      </w:r>
      <w:r w:rsidR="00E16F8E" w:rsidRPr="00E16F8E">
        <w:rPr>
          <w:rFonts w:ascii="Cambria" w:eastAsia="Calibri" w:hAnsi="Cambria" w:cs="Times New Roman"/>
          <w:sz w:val="24"/>
          <w:szCs w:val="24"/>
          <w:lang w:eastAsia="en-US"/>
        </w:rPr>
        <w:instrText>karldelg@ufm.edu</w:instrText>
      </w:r>
      <w:r w:rsidR="00E16F8E">
        <w:rPr>
          <w:rFonts w:ascii="Cambria" w:eastAsia="Calibri" w:hAnsi="Cambria" w:cs="Times New Roman"/>
          <w:sz w:val="24"/>
          <w:szCs w:val="24"/>
          <w:lang w:eastAsia="en-US"/>
        </w:rPr>
        <w:instrText xml:space="preserve">" </w:instrText>
      </w:r>
      <w:r w:rsidR="00E16F8E">
        <w:rPr>
          <w:rFonts w:ascii="Cambria" w:eastAsia="Calibri" w:hAnsi="Cambria" w:cs="Times New Roman"/>
          <w:sz w:val="24"/>
          <w:szCs w:val="24"/>
          <w:lang w:eastAsia="en-US"/>
        </w:rPr>
        <w:fldChar w:fldCharType="separate"/>
      </w:r>
      <w:r w:rsidR="00E16F8E" w:rsidRPr="002F1D9D">
        <w:rPr>
          <w:rStyle w:val="Hipervnculo"/>
          <w:rFonts w:ascii="Cambria" w:eastAsia="Calibri" w:hAnsi="Cambria" w:cs="Times New Roman"/>
          <w:sz w:val="24"/>
          <w:szCs w:val="24"/>
          <w:lang w:eastAsia="en-US"/>
        </w:rPr>
        <w:t>karldelg@</w:t>
      </w:r>
      <w:bookmarkEnd w:id="0"/>
      <w:r w:rsidR="00E16F8E" w:rsidRPr="002F1D9D">
        <w:rPr>
          <w:rStyle w:val="Hipervnculo"/>
          <w:rFonts w:ascii="Cambria" w:eastAsia="Calibri" w:hAnsi="Cambria" w:cs="Times New Roman"/>
          <w:sz w:val="24"/>
          <w:szCs w:val="24"/>
          <w:lang w:eastAsia="en-US"/>
        </w:rPr>
        <w:t>ufm.edu</w:t>
      </w:r>
      <w:r w:rsidR="00E16F8E">
        <w:rPr>
          <w:rFonts w:ascii="Cambria" w:eastAsia="Calibri" w:hAnsi="Cambria" w:cs="Times New Roman"/>
          <w:sz w:val="24"/>
          <w:szCs w:val="24"/>
          <w:lang w:eastAsia="en-US"/>
        </w:rPr>
        <w:fldChar w:fldCharType="end"/>
      </w:r>
      <w:r w:rsidR="00CE27B6">
        <w:rPr>
          <w:rStyle w:val="Hipervnculo"/>
          <w:rFonts w:ascii="Cambria" w:eastAsia="Calibri" w:hAnsi="Cambria" w:cs="Times New Roman"/>
          <w:sz w:val="24"/>
          <w:szCs w:val="24"/>
          <w:lang w:eastAsia="en-US"/>
        </w:rPr>
        <w:t xml:space="preserve">  </w:t>
      </w:r>
    </w:p>
    <w:p w14:paraId="568CC444" w14:textId="77777777" w:rsidR="00C00325" w:rsidRDefault="00C00325" w:rsidP="00D7672D">
      <w:pPr>
        <w:spacing w:after="0" w:line="240" w:lineRule="auto"/>
        <w:rPr>
          <w:rFonts w:ascii="Cambria" w:eastAsia="Calibri" w:hAnsi="Cambria" w:cs="Times New Roman"/>
          <w:b/>
          <w:sz w:val="24"/>
          <w:szCs w:val="24"/>
          <w:lang w:eastAsia="en-US"/>
        </w:rPr>
      </w:pPr>
    </w:p>
    <w:p w14:paraId="715237B9" w14:textId="77777777" w:rsidR="00971661" w:rsidRDefault="00971661" w:rsidP="00C00325">
      <w:pPr>
        <w:spacing w:after="0" w:line="240" w:lineRule="auto"/>
        <w:rPr>
          <w:rFonts w:ascii="Cambria" w:eastAsia="Calibri" w:hAnsi="Cambria" w:cs="Times New Roman"/>
          <w:b/>
          <w:sz w:val="24"/>
          <w:szCs w:val="24"/>
          <w:lang w:eastAsia="en-US"/>
        </w:rPr>
      </w:pPr>
    </w:p>
    <w:p w14:paraId="7A3097EF" w14:textId="77777777" w:rsidR="00C00325" w:rsidRPr="00CE27B6" w:rsidRDefault="00C00325" w:rsidP="00C00325">
      <w:pPr>
        <w:spacing w:after="0" w:line="240" w:lineRule="auto"/>
        <w:rPr>
          <w:rFonts w:ascii="Cambria" w:eastAsia="Calibri" w:hAnsi="Cambria" w:cs="Times New Roman"/>
          <w:b/>
          <w:sz w:val="24"/>
          <w:szCs w:val="24"/>
          <w:lang w:eastAsia="en-US"/>
        </w:rPr>
      </w:pPr>
      <w:r w:rsidRPr="00CE27B6">
        <w:rPr>
          <w:rFonts w:ascii="Cambria" w:eastAsia="Calibri" w:hAnsi="Cambria" w:cs="Times New Roman"/>
          <w:b/>
          <w:sz w:val="24"/>
          <w:szCs w:val="24"/>
          <w:lang w:eastAsia="en-US"/>
        </w:rPr>
        <w:t>REQUERIMIENTOS DE LECTURA</w:t>
      </w:r>
    </w:p>
    <w:p w14:paraId="3541A309" w14:textId="77777777" w:rsidR="00C00325" w:rsidRPr="00E145F0" w:rsidRDefault="00C00325" w:rsidP="00C00325">
      <w:pPr>
        <w:spacing w:after="0" w:line="240" w:lineRule="auto"/>
        <w:rPr>
          <w:rFonts w:ascii="Cambria" w:eastAsia="Calibri" w:hAnsi="Cambria" w:cs="Times New Roman"/>
          <w:sz w:val="24"/>
          <w:szCs w:val="24"/>
          <w:lang w:eastAsia="en-US"/>
        </w:rPr>
      </w:pPr>
    </w:p>
    <w:p w14:paraId="321869CF" w14:textId="7CD3C326" w:rsidR="00C00325" w:rsidRPr="00E145F0" w:rsidRDefault="00F13E68" w:rsidP="00C00325">
      <w:pPr>
        <w:numPr>
          <w:ilvl w:val="0"/>
          <w:numId w:val="7"/>
        </w:numPr>
        <w:spacing w:after="0" w:line="240" w:lineRule="auto"/>
        <w:contextualSpacing/>
        <w:rPr>
          <w:rFonts w:asciiTheme="majorHAnsi" w:eastAsia="Calibri" w:hAnsiTheme="majorHAnsi" w:cs="Times New Roman"/>
          <w:sz w:val="24"/>
          <w:szCs w:val="24"/>
          <w:lang w:eastAsia="en-US"/>
        </w:rPr>
      </w:pPr>
      <w:r>
        <w:rPr>
          <w:rFonts w:asciiTheme="majorHAnsi" w:eastAsia="Calibri" w:hAnsiTheme="majorHAnsi" w:cs="Times New Roman"/>
          <w:sz w:val="24"/>
          <w:szCs w:val="24"/>
          <w:lang w:eastAsia="en-US"/>
        </w:rPr>
        <w:t>Obra principal</w:t>
      </w:r>
      <w:r w:rsidR="00C00325" w:rsidRPr="00E145F0">
        <w:rPr>
          <w:rFonts w:asciiTheme="majorHAnsi" w:eastAsia="Calibri" w:hAnsiTheme="majorHAnsi" w:cs="Times New Roman"/>
          <w:sz w:val="24"/>
          <w:szCs w:val="24"/>
          <w:lang w:eastAsia="en-US"/>
        </w:rPr>
        <w:t>:</w:t>
      </w:r>
    </w:p>
    <w:p w14:paraId="6DA0065C" w14:textId="77777777" w:rsidR="00C00325" w:rsidRPr="00E145F0" w:rsidRDefault="00C00325" w:rsidP="00C00325">
      <w:pPr>
        <w:numPr>
          <w:ilvl w:val="1"/>
          <w:numId w:val="7"/>
        </w:numPr>
        <w:spacing w:after="0" w:line="240" w:lineRule="auto"/>
        <w:contextualSpacing/>
        <w:rPr>
          <w:rFonts w:asciiTheme="majorHAnsi" w:eastAsia="Calibri" w:hAnsiTheme="majorHAnsi" w:cs="Times New Roman"/>
          <w:sz w:val="24"/>
          <w:szCs w:val="24"/>
          <w:lang w:eastAsia="en-US"/>
        </w:rPr>
      </w:pPr>
      <w:r>
        <w:rPr>
          <w:rFonts w:ascii="Cambria" w:eastAsia="Calibri" w:hAnsi="Cambria" w:cs="Times New Roman"/>
          <w:i/>
          <w:sz w:val="24"/>
          <w:szCs w:val="24"/>
          <w:lang w:eastAsia="en-US"/>
        </w:rPr>
        <w:t>Fundamentos de la Libertad</w:t>
      </w:r>
    </w:p>
    <w:p w14:paraId="2F20E14C" w14:textId="77777777" w:rsidR="00C00325" w:rsidRPr="00E145F0" w:rsidRDefault="00C00325" w:rsidP="00C00325">
      <w:pPr>
        <w:numPr>
          <w:ilvl w:val="0"/>
          <w:numId w:val="7"/>
        </w:numPr>
        <w:spacing w:after="0" w:line="240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 w:rsidRPr="00E145F0">
        <w:rPr>
          <w:rFonts w:ascii="Cambria" w:eastAsia="Calibri" w:hAnsi="Cambria" w:cs="Times New Roman"/>
          <w:sz w:val="24"/>
          <w:szCs w:val="24"/>
          <w:lang w:eastAsia="en-US"/>
        </w:rPr>
        <w:t xml:space="preserve">Ensayos: </w:t>
      </w:r>
    </w:p>
    <w:p w14:paraId="1B6FED6A" w14:textId="77777777" w:rsidR="00C00325" w:rsidRPr="00E145F0" w:rsidRDefault="00C00325" w:rsidP="00C00325">
      <w:pPr>
        <w:pStyle w:val="Prrafodelista"/>
        <w:numPr>
          <w:ilvl w:val="1"/>
          <w:numId w:val="7"/>
        </w:numPr>
        <w:spacing w:after="0" w:line="240" w:lineRule="auto"/>
        <w:rPr>
          <w:rFonts w:ascii="Cambria" w:eastAsia="Calibri" w:hAnsi="Cambria" w:cs="Times New Roman"/>
          <w:sz w:val="24"/>
          <w:szCs w:val="24"/>
          <w:lang w:eastAsia="en-US"/>
        </w:rPr>
      </w:pPr>
      <w:r w:rsidRPr="00E145F0">
        <w:rPr>
          <w:rFonts w:ascii="Cambria" w:eastAsia="Calibri" w:hAnsi="Cambria" w:cs="Times New Roman"/>
          <w:i/>
          <w:sz w:val="24"/>
          <w:szCs w:val="24"/>
          <w:lang w:eastAsia="en-US"/>
        </w:rPr>
        <w:t>Clases de orden en la sociedad</w:t>
      </w:r>
    </w:p>
    <w:p w14:paraId="2FF3B5F4" w14:textId="77777777" w:rsidR="00C00325" w:rsidRPr="00E145F0" w:rsidRDefault="00C00325" w:rsidP="00C00325">
      <w:pPr>
        <w:numPr>
          <w:ilvl w:val="1"/>
          <w:numId w:val="7"/>
        </w:numPr>
        <w:spacing w:after="0" w:line="240" w:lineRule="auto"/>
        <w:contextualSpacing/>
        <w:rPr>
          <w:rFonts w:ascii="Cambria" w:eastAsia="Calibri" w:hAnsi="Cambria" w:cs="Times New Roman"/>
          <w:i/>
          <w:sz w:val="24"/>
          <w:szCs w:val="24"/>
          <w:lang w:eastAsia="en-US"/>
        </w:rPr>
      </w:pPr>
      <w:r w:rsidRPr="00E145F0">
        <w:rPr>
          <w:rFonts w:ascii="Cambria" w:eastAsia="Calibri" w:hAnsi="Cambria" w:cs="Times New Roman"/>
          <w:i/>
          <w:sz w:val="24"/>
          <w:szCs w:val="24"/>
          <w:lang w:eastAsia="en-US"/>
        </w:rPr>
        <w:t>El uso del conocimiento en la sociedad</w:t>
      </w:r>
    </w:p>
    <w:p w14:paraId="33981F31" w14:textId="77777777" w:rsidR="00C00325" w:rsidRPr="00E145F0" w:rsidRDefault="00C00325" w:rsidP="00C00325">
      <w:pPr>
        <w:numPr>
          <w:ilvl w:val="1"/>
          <w:numId w:val="7"/>
        </w:numPr>
        <w:spacing w:after="0" w:line="240" w:lineRule="auto"/>
        <w:contextualSpacing/>
        <w:rPr>
          <w:rFonts w:ascii="Cambria" w:eastAsia="Calibri" w:hAnsi="Cambria" w:cs="Times New Roman"/>
          <w:i/>
          <w:sz w:val="24"/>
          <w:szCs w:val="24"/>
          <w:lang w:eastAsia="en-US"/>
        </w:rPr>
      </w:pPr>
      <w:r w:rsidRPr="00E145F0">
        <w:rPr>
          <w:rFonts w:ascii="Cambria" w:eastAsia="Calibri" w:hAnsi="Cambria" w:cs="Times New Roman"/>
          <w:i/>
          <w:sz w:val="24"/>
          <w:szCs w:val="24"/>
          <w:lang w:eastAsia="en-US"/>
        </w:rPr>
        <w:t>La confusión del lenguaje en el pensamiento político</w:t>
      </w:r>
    </w:p>
    <w:p w14:paraId="6DF17490" w14:textId="268D5EFD" w:rsidR="00C00325" w:rsidRPr="00E145F0" w:rsidRDefault="00C00325" w:rsidP="00C00325">
      <w:pPr>
        <w:numPr>
          <w:ilvl w:val="1"/>
          <w:numId w:val="7"/>
        </w:numPr>
        <w:spacing w:after="0" w:line="240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 w:rsidRPr="00E145F0">
        <w:rPr>
          <w:rFonts w:ascii="Cambria" w:eastAsia="Calibri" w:hAnsi="Cambria" w:cs="Times New Roman"/>
          <w:i/>
          <w:sz w:val="24"/>
          <w:szCs w:val="24"/>
          <w:lang w:eastAsia="en-US"/>
        </w:rPr>
        <w:t>Camino de servidumbre</w:t>
      </w:r>
      <w:r w:rsidRPr="00E145F0">
        <w:rPr>
          <w:rFonts w:ascii="Cambria" w:eastAsia="Calibri" w:hAnsi="Cambria" w:cs="Times New Roman"/>
          <w:sz w:val="24"/>
          <w:szCs w:val="24"/>
          <w:lang w:eastAsia="en-US"/>
        </w:rPr>
        <w:t xml:space="preserve"> (versión condensada)</w:t>
      </w:r>
    </w:p>
    <w:p w14:paraId="6311A961" w14:textId="77777777" w:rsidR="00C00325" w:rsidRDefault="00C00325" w:rsidP="00D7672D">
      <w:pPr>
        <w:spacing w:after="0" w:line="240" w:lineRule="auto"/>
        <w:rPr>
          <w:rFonts w:ascii="Cambria" w:eastAsia="Calibri" w:hAnsi="Cambria" w:cs="Times New Roman"/>
          <w:b/>
          <w:sz w:val="28"/>
          <w:szCs w:val="24"/>
          <w:lang w:eastAsia="en-US"/>
        </w:rPr>
      </w:pPr>
    </w:p>
    <w:p w14:paraId="379BCBD3" w14:textId="77777777" w:rsidR="00971661" w:rsidRDefault="00971661" w:rsidP="00D7672D">
      <w:pPr>
        <w:spacing w:after="0" w:line="240" w:lineRule="auto"/>
        <w:rPr>
          <w:rFonts w:ascii="Cambria" w:eastAsia="Calibri" w:hAnsi="Cambria" w:cs="Times New Roman"/>
          <w:b/>
          <w:sz w:val="24"/>
          <w:szCs w:val="24"/>
          <w:lang w:eastAsia="en-US"/>
        </w:rPr>
      </w:pPr>
    </w:p>
    <w:p w14:paraId="6EE73278" w14:textId="33DB7F98" w:rsidR="00D7672D" w:rsidRPr="00CE27B6" w:rsidRDefault="00561E8E" w:rsidP="00D7672D">
      <w:pPr>
        <w:spacing w:after="0" w:line="240" w:lineRule="auto"/>
        <w:rPr>
          <w:rFonts w:ascii="Cambria" w:eastAsia="Calibri" w:hAnsi="Cambria" w:cs="Times New Roman"/>
          <w:b/>
          <w:sz w:val="24"/>
          <w:szCs w:val="24"/>
          <w:lang w:eastAsia="en-US"/>
        </w:rPr>
      </w:pPr>
      <w:r>
        <w:rPr>
          <w:rFonts w:ascii="Cambria" w:eastAsia="Calibri" w:hAnsi="Cambria" w:cs="Times New Roman"/>
          <w:b/>
          <w:sz w:val="24"/>
          <w:szCs w:val="24"/>
          <w:lang w:eastAsia="en-US"/>
        </w:rPr>
        <w:t>EVALUACIÓN</w:t>
      </w:r>
      <w:r w:rsidR="00D7672D" w:rsidRPr="00CE27B6">
        <w:rPr>
          <w:rFonts w:ascii="Cambria" w:eastAsia="Calibri" w:hAnsi="Cambria" w:cs="Times New Roman"/>
          <w:b/>
          <w:sz w:val="24"/>
          <w:szCs w:val="24"/>
          <w:lang w:eastAsia="en-US"/>
        </w:rPr>
        <w:t xml:space="preserve"> DEL CURSO</w:t>
      </w:r>
    </w:p>
    <w:p w14:paraId="3688171C" w14:textId="77777777" w:rsidR="00D7672D" w:rsidRPr="00E145F0" w:rsidRDefault="00D7672D" w:rsidP="00D7672D">
      <w:pPr>
        <w:spacing w:after="0" w:line="240" w:lineRule="auto"/>
        <w:rPr>
          <w:rFonts w:ascii="Cambria" w:eastAsia="Calibri" w:hAnsi="Cambria" w:cs="Times New Roman"/>
          <w:sz w:val="24"/>
          <w:szCs w:val="24"/>
          <w:lang w:eastAsia="en-US"/>
        </w:rPr>
      </w:pPr>
    </w:p>
    <w:p w14:paraId="1DEB6E35" w14:textId="77777777" w:rsidR="00D7672D" w:rsidRPr="00E145F0" w:rsidRDefault="006544B9" w:rsidP="00D7672D">
      <w:pPr>
        <w:numPr>
          <w:ilvl w:val="0"/>
          <w:numId w:val="8"/>
        </w:numPr>
        <w:spacing w:after="0" w:line="240" w:lineRule="auto"/>
        <w:ind w:left="360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>
        <w:rPr>
          <w:rFonts w:ascii="Cambria" w:eastAsia="Calibri" w:hAnsi="Cambria" w:cs="Times New Roman"/>
          <w:b/>
          <w:sz w:val="24"/>
          <w:szCs w:val="24"/>
          <w:lang w:eastAsia="en-US"/>
        </w:rPr>
        <w:t>P</w:t>
      </w:r>
      <w:r w:rsidR="008561DA">
        <w:rPr>
          <w:rFonts w:ascii="Cambria" w:eastAsia="Calibri" w:hAnsi="Cambria" w:cs="Times New Roman"/>
          <w:b/>
          <w:sz w:val="24"/>
          <w:szCs w:val="24"/>
          <w:lang w:eastAsia="en-US"/>
        </w:rPr>
        <w:t>articipación</w:t>
      </w:r>
      <w:r>
        <w:rPr>
          <w:rFonts w:ascii="Cambria" w:eastAsia="Calibri" w:hAnsi="Cambria" w:cs="Times New Roman"/>
          <w:b/>
          <w:sz w:val="24"/>
          <w:szCs w:val="24"/>
          <w:lang w:eastAsia="en-US"/>
        </w:rPr>
        <w:t xml:space="preserve"> </w:t>
      </w:r>
      <w:r w:rsidR="006731A4">
        <w:rPr>
          <w:rFonts w:ascii="Cambria" w:eastAsia="Calibri" w:hAnsi="Cambria" w:cs="Times New Roman"/>
          <w:b/>
          <w:sz w:val="24"/>
          <w:szCs w:val="24"/>
          <w:lang w:eastAsia="en-US"/>
        </w:rPr>
        <w:t>20</w:t>
      </w:r>
      <w:r>
        <w:rPr>
          <w:rFonts w:ascii="Cambria" w:eastAsia="Calibri" w:hAnsi="Cambria" w:cs="Times New Roman"/>
          <w:b/>
          <w:sz w:val="24"/>
          <w:szCs w:val="24"/>
          <w:lang w:eastAsia="en-US"/>
        </w:rPr>
        <w:t xml:space="preserve"> puntos</w:t>
      </w:r>
    </w:p>
    <w:p w14:paraId="6BEFA358" w14:textId="77777777" w:rsidR="0094311B" w:rsidRDefault="00461F7A" w:rsidP="00461F7A">
      <w:pPr>
        <w:numPr>
          <w:ilvl w:val="1"/>
          <w:numId w:val="8"/>
        </w:numPr>
        <w:spacing w:after="0" w:line="240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>
        <w:rPr>
          <w:rFonts w:ascii="Cambria" w:eastAsia="Calibri" w:hAnsi="Cambria" w:cs="Times New Roman"/>
          <w:sz w:val="24"/>
          <w:szCs w:val="24"/>
          <w:lang w:eastAsia="en-US"/>
        </w:rPr>
        <w:t>Asistencia</w:t>
      </w:r>
      <w:r w:rsidR="006731A4">
        <w:rPr>
          <w:rFonts w:ascii="Cambria" w:eastAsia="Calibri" w:hAnsi="Cambria" w:cs="Times New Roman"/>
          <w:sz w:val="24"/>
          <w:szCs w:val="24"/>
          <w:lang w:eastAsia="en-US"/>
        </w:rPr>
        <w:t xml:space="preserve"> (5)</w:t>
      </w:r>
    </w:p>
    <w:p w14:paraId="635A5ABB" w14:textId="513F03BD" w:rsidR="006544B9" w:rsidRDefault="00F13E68" w:rsidP="006544B9">
      <w:pPr>
        <w:numPr>
          <w:ilvl w:val="1"/>
          <w:numId w:val="8"/>
        </w:numPr>
        <w:spacing w:after="0" w:line="240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>
        <w:rPr>
          <w:rFonts w:ascii="Cambria" w:eastAsia="Calibri" w:hAnsi="Cambria" w:cs="Times New Roman"/>
          <w:sz w:val="24"/>
          <w:szCs w:val="24"/>
          <w:lang w:eastAsia="en-US"/>
        </w:rPr>
        <w:t>Conferencias</w:t>
      </w:r>
      <w:r w:rsidR="006731A4">
        <w:rPr>
          <w:rFonts w:ascii="Cambria" w:eastAsia="Calibri" w:hAnsi="Cambria" w:cs="Times New Roman"/>
          <w:sz w:val="24"/>
          <w:szCs w:val="24"/>
          <w:lang w:eastAsia="en-US"/>
        </w:rPr>
        <w:t xml:space="preserve"> (5)</w:t>
      </w:r>
    </w:p>
    <w:p w14:paraId="1C57AA34" w14:textId="77777777" w:rsidR="00461F7A" w:rsidRDefault="00461F7A" w:rsidP="00461F7A">
      <w:pPr>
        <w:numPr>
          <w:ilvl w:val="1"/>
          <w:numId w:val="8"/>
        </w:numPr>
        <w:spacing w:after="0" w:line="240" w:lineRule="auto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>
        <w:rPr>
          <w:rFonts w:ascii="Cambria" w:eastAsia="Calibri" w:hAnsi="Cambria" w:cs="Times New Roman"/>
          <w:sz w:val="24"/>
          <w:szCs w:val="24"/>
          <w:lang w:eastAsia="en-US"/>
        </w:rPr>
        <w:t>Intervenciones ef</w:t>
      </w:r>
      <w:r w:rsidR="006544B9">
        <w:rPr>
          <w:rFonts w:ascii="Cambria" w:eastAsia="Calibri" w:hAnsi="Cambria" w:cs="Times New Roman"/>
          <w:sz w:val="24"/>
          <w:szCs w:val="24"/>
          <w:lang w:eastAsia="en-US"/>
        </w:rPr>
        <w:t>ectivas</w:t>
      </w:r>
      <w:r w:rsidR="006731A4">
        <w:rPr>
          <w:rFonts w:ascii="Cambria" w:eastAsia="Calibri" w:hAnsi="Cambria" w:cs="Times New Roman"/>
          <w:sz w:val="24"/>
          <w:szCs w:val="24"/>
          <w:lang w:eastAsia="en-US"/>
        </w:rPr>
        <w:t xml:space="preserve"> (10)</w:t>
      </w:r>
    </w:p>
    <w:p w14:paraId="6A294070" w14:textId="77777777" w:rsidR="00461F7A" w:rsidRPr="006731A4" w:rsidRDefault="006731A4" w:rsidP="00461F7A">
      <w:pPr>
        <w:numPr>
          <w:ilvl w:val="0"/>
          <w:numId w:val="8"/>
        </w:numPr>
        <w:spacing w:after="0" w:line="240" w:lineRule="auto"/>
        <w:ind w:left="360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>
        <w:rPr>
          <w:rFonts w:ascii="Cambria" w:eastAsia="Calibri" w:hAnsi="Cambria" w:cs="Times New Roman"/>
          <w:b/>
          <w:sz w:val="24"/>
          <w:szCs w:val="24"/>
          <w:lang w:eastAsia="en-US"/>
        </w:rPr>
        <w:t>Exámenes cortos 20 puntos</w:t>
      </w:r>
    </w:p>
    <w:p w14:paraId="4B9A07B1" w14:textId="77777777" w:rsidR="006731A4" w:rsidRPr="006731A4" w:rsidRDefault="006731A4" w:rsidP="006731A4">
      <w:pPr>
        <w:numPr>
          <w:ilvl w:val="1"/>
          <w:numId w:val="8"/>
        </w:numPr>
        <w:spacing w:after="0" w:line="240" w:lineRule="auto"/>
        <w:contextualSpacing/>
        <w:rPr>
          <w:rFonts w:ascii="Cambria" w:eastAsia="Calibri" w:hAnsi="Cambria" w:cs="Times New Roman"/>
          <w:bCs/>
          <w:sz w:val="24"/>
          <w:szCs w:val="24"/>
          <w:lang w:eastAsia="en-US"/>
        </w:rPr>
      </w:pPr>
      <w:r w:rsidRPr="006731A4">
        <w:rPr>
          <w:rFonts w:ascii="Cambria" w:eastAsia="Calibri" w:hAnsi="Cambria" w:cs="Times New Roman"/>
          <w:bCs/>
          <w:sz w:val="24"/>
          <w:szCs w:val="24"/>
          <w:lang w:eastAsia="en-US"/>
        </w:rPr>
        <w:t>Cine foros</w:t>
      </w:r>
      <w:r>
        <w:rPr>
          <w:rFonts w:ascii="Cambria" w:eastAsia="Calibri" w:hAnsi="Cambria" w:cs="Times New Roman"/>
          <w:bCs/>
          <w:sz w:val="24"/>
          <w:szCs w:val="24"/>
          <w:lang w:eastAsia="en-US"/>
        </w:rPr>
        <w:t xml:space="preserve"> (blog)</w:t>
      </w:r>
    </w:p>
    <w:p w14:paraId="6F25E691" w14:textId="77777777" w:rsidR="006731A4" w:rsidRPr="006731A4" w:rsidRDefault="006731A4" w:rsidP="006731A4">
      <w:pPr>
        <w:numPr>
          <w:ilvl w:val="1"/>
          <w:numId w:val="8"/>
        </w:numPr>
        <w:spacing w:after="0" w:line="240" w:lineRule="auto"/>
        <w:contextualSpacing/>
        <w:rPr>
          <w:rFonts w:ascii="Cambria" w:eastAsia="Calibri" w:hAnsi="Cambria" w:cs="Times New Roman"/>
          <w:bCs/>
          <w:sz w:val="24"/>
          <w:szCs w:val="24"/>
          <w:lang w:eastAsia="en-US"/>
        </w:rPr>
      </w:pPr>
      <w:r w:rsidRPr="006731A4">
        <w:rPr>
          <w:rFonts w:ascii="Cambria" w:eastAsia="Calibri" w:hAnsi="Cambria" w:cs="Times New Roman"/>
          <w:bCs/>
          <w:sz w:val="24"/>
          <w:szCs w:val="24"/>
          <w:lang w:eastAsia="en-US"/>
        </w:rPr>
        <w:t xml:space="preserve">Escritos </w:t>
      </w:r>
    </w:p>
    <w:p w14:paraId="1C0B3DA4" w14:textId="2CD91BF5" w:rsidR="00E029F0" w:rsidRPr="00E029F0" w:rsidRDefault="006731A4" w:rsidP="00AD6DEB">
      <w:pPr>
        <w:numPr>
          <w:ilvl w:val="0"/>
          <w:numId w:val="8"/>
        </w:numPr>
        <w:spacing w:after="0" w:line="240" w:lineRule="auto"/>
        <w:ind w:left="360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>
        <w:rPr>
          <w:rFonts w:ascii="Cambria" w:eastAsia="Calibri" w:hAnsi="Cambria" w:cs="Times New Roman"/>
          <w:b/>
          <w:sz w:val="24"/>
          <w:szCs w:val="24"/>
          <w:lang w:eastAsia="en-US"/>
        </w:rPr>
        <w:t xml:space="preserve">Examen parcial </w:t>
      </w:r>
      <w:r w:rsidR="00794151">
        <w:rPr>
          <w:rFonts w:ascii="Cambria" w:eastAsia="Calibri" w:hAnsi="Cambria" w:cs="Times New Roman"/>
          <w:b/>
          <w:sz w:val="24"/>
          <w:szCs w:val="24"/>
          <w:lang w:eastAsia="en-US"/>
        </w:rPr>
        <w:t>20</w:t>
      </w:r>
      <w:r>
        <w:rPr>
          <w:rFonts w:ascii="Cambria" w:eastAsia="Calibri" w:hAnsi="Cambria" w:cs="Times New Roman"/>
          <w:b/>
          <w:sz w:val="24"/>
          <w:szCs w:val="24"/>
          <w:lang w:eastAsia="en-US"/>
        </w:rPr>
        <w:t xml:space="preserve"> puntos</w:t>
      </w:r>
    </w:p>
    <w:p w14:paraId="764884E2" w14:textId="77777777" w:rsidR="00461F7A" w:rsidRDefault="006731A4" w:rsidP="0038665B">
      <w:pPr>
        <w:numPr>
          <w:ilvl w:val="1"/>
          <w:numId w:val="8"/>
        </w:numPr>
        <w:spacing w:after="0" w:line="240" w:lineRule="auto"/>
        <w:ind w:left="1134" w:hanging="425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>
        <w:rPr>
          <w:rFonts w:ascii="Cambria" w:eastAsia="Calibri" w:hAnsi="Cambria" w:cs="Times New Roman"/>
          <w:sz w:val="24"/>
          <w:szCs w:val="24"/>
          <w:lang w:eastAsia="en-US"/>
        </w:rPr>
        <w:t xml:space="preserve">Presentación </w:t>
      </w:r>
    </w:p>
    <w:p w14:paraId="5057DB78" w14:textId="77777777" w:rsidR="00D7672D" w:rsidRPr="00E145F0" w:rsidRDefault="006544B9" w:rsidP="00D7672D">
      <w:pPr>
        <w:numPr>
          <w:ilvl w:val="0"/>
          <w:numId w:val="8"/>
        </w:numPr>
        <w:spacing w:after="0" w:line="240" w:lineRule="auto"/>
        <w:ind w:left="360"/>
        <w:contextualSpacing/>
        <w:rPr>
          <w:rFonts w:ascii="Cambria" w:eastAsia="Calibri" w:hAnsi="Cambria" w:cs="Times New Roman"/>
          <w:sz w:val="24"/>
          <w:szCs w:val="24"/>
          <w:lang w:eastAsia="en-US"/>
        </w:rPr>
      </w:pPr>
      <w:r>
        <w:rPr>
          <w:rFonts w:ascii="Cambria" w:eastAsia="Calibri" w:hAnsi="Cambria" w:cs="Times New Roman"/>
          <w:b/>
          <w:sz w:val="24"/>
          <w:szCs w:val="24"/>
          <w:lang w:eastAsia="en-US"/>
        </w:rPr>
        <w:t>Examen final 40 puntos</w:t>
      </w:r>
    </w:p>
    <w:p w14:paraId="558B743E" w14:textId="77777777" w:rsidR="00FB05E4" w:rsidRPr="00E145F0" w:rsidRDefault="00FB05E4" w:rsidP="00FC39F8">
      <w:pPr>
        <w:spacing w:after="0" w:line="240" w:lineRule="auto"/>
        <w:rPr>
          <w:rFonts w:ascii="Cambria" w:eastAsia="Calibri" w:hAnsi="Cambria" w:cs="Times New Roman"/>
          <w:b/>
          <w:sz w:val="24"/>
          <w:szCs w:val="24"/>
          <w:lang w:eastAsia="en-US"/>
        </w:rPr>
      </w:pPr>
    </w:p>
    <w:p w14:paraId="61F74CB5" w14:textId="77777777" w:rsidR="00971661" w:rsidRDefault="00971661">
      <w:pPr>
        <w:rPr>
          <w:rFonts w:ascii="Cambria" w:eastAsia="Calibri" w:hAnsi="Cambria" w:cs="Times New Roman"/>
          <w:b/>
          <w:sz w:val="24"/>
          <w:szCs w:val="24"/>
          <w:lang w:eastAsia="en-US"/>
        </w:rPr>
      </w:pPr>
      <w:r>
        <w:rPr>
          <w:rFonts w:ascii="Cambria" w:eastAsia="Calibri" w:hAnsi="Cambria" w:cs="Times New Roman"/>
          <w:b/>
          <w:sz w:val="24"/>
          <w:szCs w:val="24"/>
          <w:lang w:eastAsia="en-US"/>
        </w:rPr>
        <w:br w:type="page"/>
      </w:r>
    </w:p>
    <w:p w14:paraId="6746A1F4" w14:textId="77777777" w:rsidR="00EE6F28" w:rsidRDefault="00FC39F8" w:rsidP="00E029F0">
      <w:pPr>
        <w:rPr>
          <w:rFonts w:ascii="Cambria" w:eastAsia="Calibri" w:hAnsi="Cambria" w:cs="Times New Roman"/>
          <w:b/>
          <w:sz w:val="24"/>
          <w:szCs w:val="24"/>
          <w:lang w:eastAsia="en-US"/>
        </w:rPr>
      </w:pPr>
      <w:r w:rsidRPr="00CE27B6">
        <w:rPr>
          <w:rFonts w:ascii="Cambria" w:eastAsia="Calibri" w:hAnsi="Cambria" w:cs="Times New Roman"/>
          <w:b/>
          <w:sz w:val="24"/>
          <w:szCs w:val="24"/>
          <w:lang w:eastAsia="en-US"/>
        </w:rPr>
        <w:lastRenderedPageBreak/>
        <w:t>CONTENIDOS DEL CURSO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3"/>
        <w:gridCol w:w="1391"/>
        <w:gridCol w:w="3039"/>
        <w:gridCol w:w="3165"/>
      </w:tblGrid>
      <w:tr w:rsidR="00083D76" w:rsidRPr="00A40755" w14:paraId="307B792E" w14:textId="77777777" w:rsidTr="00016711">
        <w:tc>
          <w:tcPr>
            <w:tcW w:w="8828" w:type="dxa"/>
            <w:gridSpan w:val="4"/>
            <w:shd w:val="clear" w:color="auto" w:fill="FDE9D9" w:themeFill="accent6" w:themeFillTint="33"/>
          </w:tcPr>
          <w:p w14:paraId="1BC0048E" w14:textId="77777777" w:rsidR="00083D76" w:rsidRPr="00A40755" w:rsidRDefault="00083D76" w:rsidP="00016711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b/>
                <w:szCs w:val="20"/>
                <w:lang w:eastAsia="en-US"/>
              </w:rPr>
              <w:t>ENERO</w:t>
            </w:r>
          </w:p>
        </w:tc>
      </w:tr>
      <w:tr w:rsidR="00083D76" w:rsidRPr="00A40755" w14:paraId="1FFECF30" w14:textId="77777777" w:rsidTr="006731A4">
        <w:tc>
          <w:tcPr>
            <w:tcW w:w="1233" w:type="dxa"/>
            <w:shd w:val="clear" w:color="auto" w:fill="FDE9D9" w:themeFill="accent6" w:themeFillTint="33"/>
          </w:tcPr>
          <w:p w14:paraId="0BE49907" w14:textId="77777777" w:rsidR="00083D76" w:rsidRPr="00A40755" w:rsidRDefault="00083D76" w:rsidP="00016711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b/>
                <w:szCs w:val="20"/>
                <w:lang w:eastAsia="en-US"/>
              </w:rPr>
              <w:t>Semana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14:paraId="5BCF67AD" w14:textId="77777777" w:rsidR="00083D76" w:rsidRPr="00A40755" w:rsidRDefault="00083D76" w:rsidP="00016711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b/>
                <w:szCs w:val="20"/>
                <w:lang w:eastAsia="en-US"/>
              </w:rPr>
              <w:t>Fecha</w:t>
            </w:r>
          </w:p>
        </w:tc>
        <w:tc>
          <w:tcPr>
            <w:tcW w:w="3039" w:type="dxa"/>
            <w:shd w:val="clear" w:color="auto" w:fill="FDE9D9" w:themeFill="accent6" w:themeFillTint="33"/>
          </w:tcPr>
          <w:p w14:paraId="3EC93249" w14:textId="771B587D" w:rsidR="00083D76" w:rsidRPr="00A40755" w:rsidRDefault="00286441" w:rsidP="00016711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b/>
                <w:szCs w:val="20"/>
                <w:lang w:eastAsia="en-US"/>
              </w:rPr>
              <w:t>Martes</w:t>
            </w:r>
          </w:p>
        </w:tc>
        <w:tc>
          <w:tcPr>
            <w:tcW w:w="3165" w:type="dxa"/>
            <w:shd w:val="clear" w:color="auto" w:fill="FDE9D9" w:themeFill="accent6" w:themeFillTint="33"/>
          </w:tcPr>
          <w:p w14:paraId="479AFD93" w14:textId="64C1C357" w:rsidR="00F13E68" w:rsidRPr="00A40755" w:rsidRDefault="00286441" w:rsidP="00F13E68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b/>
                <w:szCs w:val="20"/>
                <w:lang w:eastAsia="en-US"/>
              </w:rPr>
              <w:t>Jueves</w:t>
            </w:r>
          </w:p>
        </w:tc>
      </w:tr>
      <w:tr w:rsidR="00083D76" w:rsidRPr="00A40755" w14:paraId="7743F84D" w14:textId="77777777" w:rsidTr="00083D76">
        <w:tc>
          <w:tcPr>
            <w:tcW w:w="1233" w:type="dxa"/>
          </w:tcPr>
          <w:p w14:paraId="0D5F35AA" w14:textId="77777777" w:rsidR="00083D76" w:rsidRPr="00A40755" w:rsidRDefault="00083D76" w:rsidP="00016711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1</w:t>
            </w:r>
          </w:p>
        </w:tc>
        <w:tc>
          <w:tcPr>
            <w:tcW w:w="1391" w:type="dxa"/>
          </w:tcPr>
          <w:p w14:paraId="189A6A57" w14:textId="1A6A0A0A" w:rsidR="00083D76" w:rsidRPr="00A40755" w:rsidRDefault="004413E8" w:rsidP="00016711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12 y 14</w:t>
            </w:r>
          </w:p>
        </w:tc>
        <w:tc>
          <w:tcPr>
            <w:tcW w:w="3039" w:type="dxa"/>
          </w:tcPr>
          <w:p w14:paraId="76EE4C31" w14:textId="77777777" w:rsidR="00083D76" w:rsidRPr="00A40755" w:rsidRDefault="00083D76" w:rsidP="00016711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 xml:space="preserve">Presentación de </w:t>
            </w:r>
            <w:r>
              <w:rPr>
                <w:rFonts w:ascii="Cambria" w:eastAsia="Calibri" w:hAnsi="Cambria" w:cs="Times New Roman"/>
                <w:szCs w:val="20"/>
                <w:lang w:eastAsia="en-US"/>
              </w:rPr>
              <w:t>programa</w:t>
            </w: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. Examen de diagnóstico.</w:t>
            </w:r>
          </w:p>
        </w:tc>
        <w:tc>
          <w:tcPr>
            <w:tcW w:w="3165" w:type="dxa"/>
          </w:tcPr>
          <w:p w14:paraId="2EEDE3AC" w14:textId="77777777" w:rsidR="00083D76" w:rsidRPr="00A40755" w:rsidRDefault="00D113FF" w:rsidP="00016711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4"/>
                <w:lang w:eastAsia="en-US"/>
              </w:rPr>
              <w:t xml:space="preserve">La </w:t>
            </w:r>
            <w:r w:rsidR="00083D76" w:rsidRPr="00D113FF">
              <w:rPr>
                <w:rFonts w:ascii="Cambria" w:eastAsia="Calibri" w:hAnsi="Cambria" w:cs="Times New Roman"/>
                <w:i/>
                <w:szCs w:val="24"/>
                <w:lang w:eastAsia="en-US"/>
              </w:rPr>
              <w:t xml:space="preserve">Belle </w:t>
            </w:r>
            <w:proofErr w:type="spellStart"/>
            <w:r w:rsidR="00083D76" w:rsidRPr="00D113FF">
              <w:rPr>
                <w:rFonts w:ascii="Cambria" w:eastAsia="Calibri" w:hAnsi="Cambria" w:cs="Times New Roman"/>
                <w:i/>
                <w:szCs w:val="24"/>
                <w:lang w:eastAsia="en-US"/>
              </w:rPr>
              <w:t>Epoque</w:t>
            </w:r>
            <w:proofErr w:type="spellEnd"/>
            <w:r w:rsidR="00083D76" w:rsidRPr="00083D76">
              <w:rPr>
                <w:rFonts w:ascii="Cambria" w:eastAsia="Calibri" w:hAnsi="Cambria" w:cs="Times New Roman"/>
                <w:szCs w:val="24"/>
                <w:lang w:eastAsia="en-US"/>
              </w:rPr>
              <w:t xml:space="preserve">. La Gran Guerra. Socialismo </w:t>
            </w:r>
            <w:r w:rsidR="00083D76">
              <w:rPr>
                <w:rFonts w:ascii="Cambria" w:eastAsia="Calibri" w:hAnsi="Cambria" w:cs="Times New Roman"/>
                <w:szCs w:val="24"/>
                <w:lang w:eastAsia="en-US"/>
              </w:rPr>
              <w:t>f</w:t>
            </w:r>
            <w:r w:rsidR="00083D76" w:rsidRPr="00083D76">
              <w:rPr>
                <w:rFonts w:ascii="Cambria" w:eastAsia="Calibri" w:hAnsi="Cambria" w:cs="Times New Roman"/>
                <w:szCs w:val="24"/>
                <w:lang w:eastAsia="en-US"/>
              </w:rPr>
              <w:t>abiano y socialismo marxista</w:t>
            </w:r>
            <w:r>
              <w:rPr>
                <w:rFonts w:ascii="Cambria" w:eastAsia="Calibri" w:hAnsi="Cambria" w:cs="Times New Roman"/>
                <w:szCs w:val="24"/>
                <w:lang w:eastAsia="en-US"/>
              </w:rPr>
              <w:t>.</w:t>
            </w:r>
          </w:p>
        </w:tc>
      </w:tr>
      <w:tr w:rsidR="00083D76" w:rsidRPr="00A40755" w14:paraId="20960D52" w14:textId="77777777" w:rsidTr="00083D76">
        <w:tc>
          <w:tcPr>
            <w:tcW w:w="1233" w:type="dxa"/>
          </w:tcPr>
          <w:p w14:paraId="0599925E" w14:textId="77777777" w:rsidR="00083D76" w:rsidRPr="00A40755" w:rsidRDefault="00083D76" w:rsidP="00083D76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2</w:t>
            </w:r>
          </w:p>
        </w:tc>
        <w:tc>
          <w:tcPr>
            <w:tcW w:w="1391" w:type="dxa"/>
          </w:tcPr>
          <w:p w14:paraId="6F90E54E" w14:textId="3CCA4C8A" w:rsidR="00083D76" w:rsidRPr="00A40755" w:rsidRDefault="004413E8" w:rsidP="00083D76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19 y 21</w:t>
            </w:r>
          </w:p>
        </w:tc>
        <w:tc>
          <w:tcPr>
            <w:tcW w:w="3039" w:type="dxa"/>
          </w:tcPr>
          <w:p w14:paraId="24B9D447" w14:textId="77777777" w:rsidR="00083D76" w:rsidRPr="00083D76" w:rsidRDefault="00083D76" w:rsidP="00083D76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 w:rsidRPr="00083D76">
              <w:rPr>
                <w:rFonts w:ascii="Cambria" w:eastAsia="Calibri" w:hAnsi="Cambria" w:cs="Times New Roman"/>
                <w:szCs w:val="24"/>
                <w:lang w:eastAsia="en-US"/>
              </w:rPr>
              <w:t>Escuela Austriaca y Escuela Historicista</w:t>
            </w:r>
          </w:p>
        </w:tc>
        <w:tc>
          <w:tcPr>
            <w:tcW w:w="3165" w:type="dxa"/>
          </w:tcPr>
          <w:p w14:paraId="081173D9" w14:textId="77777777" w:rsidR="00083D76" w:rsidRPr="00083D76" w:rsidRDefault="00083D76" w:rsidP="00083D76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 w:rsidRPr="00083D76">
              <w:rPr>
                <w:rFonts w:ascii="Cambria" w:eastAsia="Calibri" w:hAnsi="Cambria" w:cs="Times New Roman"/>
                <w:szCs w:val="24"/>
                <w:lang w:eastAsia="en-US"/>
              </w:rPr>
              <w:t>Racionalismo constructivista</w:t>
            </w:r>
          </w:p>
        </w:tc>
      </w:tr>
      <w:tr w:rsidR="00083D76" w:rsidRPr="00A40755" w14:paraId="291C34A6" w14:textId="77777777" w:rsidTr="00083D76">
        <w:tc>
          <w:tcPr>
            <w:tcW w:w="1233" w:type="dxa"/>
          </w:tcPr>
          <w:p w14:paraId="3789D330" w14:textId="77777777" w:rsidR="00083D76" w:rsidRPr="00A40755" w:rsidRDefault="00083D76" w:rsidP="00083D76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3</w:t>
            </w:r>
          </w:p>
        </w:tc>
        <w:tc>
          <w:tcPr>
            <w:tcW w:w="1391" w:type="dxa"/>
          </w:tcPr>
          <w:p w14:paraId="3D77AE75" w14:textId="005B3A4C" w:rsidR="00083D76" w:rsidRPr="00A40755" w:rsidRDefault="004413E8" w:rsidP="00083D76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26 y 28</w:t>
            </w:r>
          </w:p>
        </w:tc>
        <w:tc>
          <w:tcPr>
            <w:tcW w:w="3039" w:type="dxa"/>
          </w:tcPr>
          <w:p w14:paraId="336C8610" w14:textId="77777777" w:rsidR="00083D76" w:rsidRPr="00083D76" w:rsidRDefault="00083D76" w:rsidP="00083D76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 w:rsidRPr="00083D76">
              <w:rPr>
                <w:rFonts w:ascii="Cambria" w:eastAsia="Calibri" w:hAnsi="Cambria" w:cs="Times New Roman"/>
                <w:szCs w:val="24"/>
                <w:lang w:eastAsia="en-US"/>
              </w:rPr>
              <w:t>Constructivismo y afán planificador</w:t>
            </w:r>
          </w:p>
        </w:tc>
        <w:tc>
          <w:tcPr>
            <w:tcW w:w="3165" w:type="dxa"/>
          </w:tcPr>
          <w:p w14:paraId="655FD932" w14:textId="77777777" w:rsidR="00083D76" w:rsidRPr="00083D76" w:rsidRDefault="00083D76" w:rsidP="00083D76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 w:rsidRPr="00083D76">
              <w:rPr>
                <w:rFonts w:ascii="Cambria" w:eastAsia="Calibri" w:hAnsi="Cambria" w:cs="Times New Roman"/>
                <w:szCs w:val="24"/>
                <w:lang w:eastAsia="en-US"/>
              </w:rPr>
              <w:t>Conocimiento y sociedad</w:t>
            </w:r>
          </w:p>
        </w:tc>
      </w:tr>
      <w:tr w:rsidR="00083D76" w:rsidRPr="00A40755" w14:paraId="037AB40E" w14:textId="77777777" w:rsidTr="006731A4">
        <w:tc>
          <w:tcPr>
            <w:tcW w:w="8828" w:type="dxa"/>
            <w:gridSpan w:val="4"/>
            <w:shd w:val="clear" w:color="auto" w:fill="FDE9D9" w:themeFill="accent6" w:themeFillTint="33"/>
          </w:tcPr>
          <w:p w14:paraId="287AA0E2" w14:textId="77777777" w:rsidR="00083D76" w:rsidRPr="00A40755" w:rsidRDefault="00083D76" w:rsidP="00016711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b/>
                <w:szCs w:val="20"/>
                <w:lang w:eastAsia="en-US"/>
              </w:rPr>
              <w:t>FEBRERO</w:t>
            </w:r>
          </w:p>
        </w:tc>
      </w:tr>
      <w:tr w:rsidR="00083D76" w:rsidRPr="00A40755" w14:paraId="4C21AAEF" w14:textId="77777777" w:rsidTr="006731A4">
        <w:tc>
          <w:tcPr>
            <w:tcW w:w="1233" w:type="dxa"/>
            <w:shd w:val="clear" w:color="auto" w:fill="FDE9D9" w:themeFill="accent6" w:themeFillTint="33"/>
          </w:tcPr>
          <w:p w14:paraId="155A282C" w14:textId="77777777" w:rsidR="00083D76" w:rsidRPr="00A40755" w:rsidRDefault="00083D76" w:rsidP="00016711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b/>
                <w:szCs w:val="20"/>
                <w:lang w:eastAsia="en-US"/>
              </w:rPr>
              <w:t>Semana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14:paraId="3EC3E478" w14:textId="77777777" w:rsidR="00083D76" w:rsidRPr="00A40755" w:rsidRDefault="00083D76" w:rsidP="00016711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b/>
                <w:szCs w:val="20"/>
                <w:lang w:eastAsia="en-US"/>
              </w:rPr>
              <w:t>Fecha</w:t>
            </w:r>
          </w:p>
        </w:tc>
        <w:tc>
          <w:tcPr>
            <w:tcW w:w="3039" w:type="dxa"/>
            <w:shd w:val="clear" w:color="auto" w:fill="FDE9D9" w:themeFill="accent6" w:themeFillTint="33"/>
          </w:tcPr>
          <w:p w14:paraId="7C20AA2E" w14:textId="29C1BA32" w:rsidR="00083D76" w:rsidRPr="00A40755" w:rsidRDefault="004413E8" w:rsidP="00016711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b/>
                <w:szCs w:val="20"/>
                <w:lang w:eastAsia="en-US"/>
              </w:rPr>
              <w:t>Martes</w:t>
            </w:r>
          </w:p>
        </w:tc>
        <w:tc>
          <w:tcPr>
            <w:tcW w:w="3165" w:type="dxa"/>
            <w:shd w:val="clear" w:color="auto" w:fill="FDE9D9" w:themeFill="accent6" w:themeFillTint="33"/>
          </w:tcPr>
          <w:p w14:paraId="0C2D97B5" w14:textId="25B12DB6" w:rsidR="00083D76" w:rsidRPr="00A40755" w:rsidRDefault="004413E8" w:rsidP="00016711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b/>
                <w:szCs w:val="20"/>
                <w:lang w:eastAsia="en-US"/>
              </w:rPr>
              <w:t>Jueves</w:t>
            </w:r>
          </w:p>
        </w:tc>
      </w:tr>
      <w:tr w:rsidR="00F13E68" w:rsidRPr="00A40755" w14:paraId="229E393B" w14:textId="77777777" w:rsidTr="00E92A35">
        <w:tc>
          <w:tcPr>
            <w:tcW w:w="1233" w:type="dxa"/>
          </w:tcPr>
          <w:p w14:paraId="78CD1F77" w14:textId="77777777" w:rsidR="00F13E68" w:rsidRPr="00A40755" w:rsidRDefault="00F13E68" w:rsidP="00E92A35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4</w:t>
            </w:r>
          </w:p>
        </w:tc>
        <w:tc>
          <w:tcPr>
            <w:tcW w:w="1391" w:type="dxa"/>
          </w:tcPr>
          <w:p w14:paraId="703D1908" w14:textId="62C84260" w:rsidR="00F13E68" w:rsidRPr="00A40755" w:rsidRDefault="004413E8" w:rsidP="00E92A35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2 y 4</w:t>
            </w:r>
          </w:p>
        </w:tc>
        <w:tc>
          <w:tcPr>
            <w:tcW w:w="3039" w:type="dxa"/>
          </w:tcPr>
          <w:p w14:paraId="72F62B09" w14:textId="77777777" w:rsidR="00F13E68" w:rsidRPr="00083D76" w:rsidRDefault="00F13E68" w:rsidP="00E92A35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 w:rsidRPr="00083D76">
              <w:rPr>
                <w:rFonts w:ascii="Cambria" w:eastAsia="Calibri" w:hAnsi="Cambria" w:cs="Times New Roman"/>
                <w:szCs w:val="24"/>
                <w:lang w:eastAsia="en-US"/>
              </w:rPr>
              <w:t>Tipos de orden en la sociedad</w:t>
            </w:r>
          </w:p>
        </w:tc>
        <w:tc>
          <w:tcPr>
            <w:tcW w:w="3165" w:type="dxa"/>
          </w:tcPr>
          <w:p w14:paraId="68DDDE18" w14:textId="77777777" w:rsidR="00F13E68" w:rsidRPr="00083D76" w:rsidRDefault="00F13E68" w:rsidP="00E92A35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Cs w:val="24"/>
                <w:lang w:eastAsia="en-US"/>
              </w:rPr>
              <w:t>continuación</w:t>
            </w:r>
          </w:p>
        </w:tc>
      </w:tr>
      <w:tr w:rsidR="00574943" w:rsidRPr="00A40755" w14:paraId="0A0415D2" w14:textId="77777777" w:rsidTr="00083D76">
        <w:tc>
          <w:tcPr>
            <w:tcW w:w="1233" w:type="dxa"/>
          </w:tcPr>
          <w:p w14:paraId="42A764CC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5</w:t>
            </w:r>
          </w:p>
        </w:tc>
        <w:tc>
          <w:tcPr>
            <w:tcW w:w="1391" w:type="dxa"/>
          </w:tcPr>
          <w:p w14:paraId="2AD2B503" w14:textId="087635CF" w:rsidR="00574943" w:rsidRPr="00A40755" w:rsidRDefault="004413E8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9 y 11</w:t>
            </w:r>
          </w:p>
        </w:tc>
        <w:tc>
          <w:tcPr>
            <w:tcW w:w="3039" w:type="dxa"/>
          </w:tcPr>
          <w:p w14:paraId="7076F1D4" w14:textId="77777777" w:rsidR="00574943" w:rsidRPr="00083D76" w:rsidRDefault="00574943" w:rsidP="00574943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 w:rsidRPr="00083D76">
              <w:rPr>
                <w:rFonts w:ascii="Cambria" w:eastAsia="Calibri" w:hAnsi="Cambria" w:cs="Times New Roman"/>
                <w:szCs w:val="24"/>
                <w:lang w:eastAsia="en-US"/>
              </w:rPr>
              <w:t>Normas de cada orden social</w:t>
            </w:r>
          </w:p>
        </w:tc>
        <w:tc>
          <w:tcPr>
            <w:tcW w:w="3165" w:type="dxa"/>
            <w:shd w:val="clear" w:color="auto" w:fill="auto"/>
          </w:tcPr>
          <w:p w14:paraId="1E2845A2" w14:textId="77777777" w:rsidR="00574943" w:rsidRPr="00A40755" w:rsidRDefault="00574943" w:rsidP="00574943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continuación</w:t>
            </w:r>
          </w:p>
        </w:tc>
      </w:tr>
      <w:tr w:rsidR="00574943" w:rsidRPr="00A40755" w14:paraId="3A70B8AC" w14:textId="77777777" w:rsidTr="00083D76">
        <w:tc>
          <w:tcPr>
            <w:tcW w:w="1233" w:type="dxa"/>
          </w:tcPr>
          <w:p w14:paraId="59C5D515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6</w:t>
            </w:r>
          </w:p>
        </w:tc>
        <w:tc>
          <w:tcPr>
            <w:tcW w:w="1391" w:type="dxa"/>
          </w:tcPr>
          <w:p w14:paraId="158C5E86" w14:textId="7F68E061" w:rsidR="00574943" w:rsidRPr="00A40755" w:rsidRDefault="004413E8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16 y 18</w:t>
            </w:r>
          </w:p>
        </w:tc>
        <w:tc>
          <w:tcPr>
            <w:tcW w:w="3039" w:type="dxa"/>
          </w:tcPr>
          <w:p w14:paraId="4512F0A1" w14:textId="77777777" w:rsidR="00574943" w:rsidRPr="000C66B2" w:rsidRDefault="00574943" w:rsidP="00574943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 w:rsidRPr="000C66B2">
              <w:rPr>
                <w:rFonts w:ascii="Cambria" w:eastAsia="Calibri" w:hAnsi="Cambria" w:cs="Times New Roman"/>
                <w:szCs w:val="24"/>
                <w:lang w:eastAsia="en-US"/>
              </w:rPr>
              <w:t>Los totalitarismos</w:t>
            </w:r>
          </w:p>
        </w:tc>
        <w:tc>
          <w:tcPr>
            <w:tcW w:w="3165" w:type="dxa"/>
            <w:shd w:val="clear" w:color="auto" w:fill="auto"/>
          </w:tcPr>
          <w:p w14:paraId="02A621F0" w14:textId="77777777" w:rsidR="00574943" w:rsidRPr="00A40755" w:rsidRDefault="00574943" w:rsidP="00574943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 xml:space="preserve">continuación </w:t>
            </w:r>
          </w:p>
        </w:tc>
      </w:tr>
      <w:tr w:rsidR="00574943" w:rsidRPr="00A40755" w14:paraId="79858765" w14:textId="77777777" w:rsidTr="004413E8">
        <w:tc>
          <w:tcPr>
            <w:tcW w:w="1233" w:type="dxa"/>
          </w:tcPr>
          <w:p w14:paraId="11697914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7</w:t>
            </w:r>
          </w:p>
        </w:tc>
        <w:tc>
          <w:tcPr>
            <w:tcW w:w="1391" w:type="dxa"/>
          </w:tcPr>
          <w:p w14:paraId="1656AF89" w14:textId="569B96F6" w:rsidR="00574943" w:rsidRPr="00A40755" w:rsidRDefault="004413E8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23 y 25</w:t>
            </w:r>
          </w:p>
        </w:tc>
        <w:tc>
          <w:tcPr>
            <w:tcW w:w="3039" w:type="dxa"/>
            <w:shd w:val="clear" w:color="auto" w:fill="FFFF00"/>
          </w:tcPr>
          <w:p w14:paraId="1698E840" w14:textId="240E1BB1" w:rsidR="00574943" w:rsidRPr="000C66B2" w:rsidRDefault="00574943" w:rsidP="00574943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 w:rsidRPr="000C66B2">
              <w:rPr>
                <w:rFonts w:ascii="Cambria" w:eastAsia="Calibri" w:hAnsi="Cambria" w:cs="Times New Roman"/>
                <w:szCs w:val="24"/>
                <w:lang w:eastAsia="en-US"/>
              </w:rPr>
              <w:t>Libertad y libertades</w:t>
            </w:r>
          </w:p>
        </w:tc>
        <w:tc>
          <w:tcPr>
            <w:tcW w:w="3165" w:type="dxa"/>
          </w:tcPr>
          <w:p w14:paraId="03128BB0" w14:textId="77777777" w:rsidR="00574943" w:rsidRPr="00A40755" w:rsidRDefault="00574943" w:rsidP="00574943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 xml:space="preserve">continuación </w:t>
            </w:r>
          </w:p>
        </w:tc>
      </w:tr>
      <w:tr w:rsidR="00574943" w:rsidRPr="00A40755" w14:paraId="71BB966C" w14:textId="77777777" w:rsidTr="006731A4">
        <w:tc>
          <w:tcPr>
            <w:tcW w:w="8828" w:type="dxa"/>
            <w:gridSpan w:val="4"/>
            <w:shd w:val="clear" w:color="auto" w:fill="FDE9D9" w:themeFill="accent6" w:themeFillTint="33"/>
          </w:tcPr>
          <w:p w14:paraId="5FDE6452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b/>
                <w:szCs w:val="20"/>
                <w:lang w:eastAsia="en-US"/>
              </w:rPr>
              <w:t>MARZO</w:t>
            </w:r>
          </w:p>
        </w:tc>
      </w:tr>
      <w:tr w:rsidR="00574943" w:rsidRPr="00A40755" w14:paraId="43ABABE1" w14:textId="77777777" w:rsidTr="006731A4">
        <w:tc>
          <w:tcPr>
            <w:tcW w:w="1233" w:type="dxa"/>
            <w:shd w:val="clear" w:color="auto" w:fill="FDE9D9" w:themeFill="accent6" w:themeFillTint="33"/>
          </w:tcPr>
          <w:p w14:paraId="44869802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b/>
                <w:szCs w:val="20"/>
                <w:lang w:eastAsia="en-US"/>
              </w:rPr>
              <w:t>Semana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14:paraId="7A82586B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b/>
                <w:szCs w:val="20"/>
                <w:lang w:eastAsia="en-US"/>
              </w:rPr>
              <w:t>Fecha</w:t>
            </w:r>
          </w:p>
        </w:tc>
        <w:tc>
          <w:tcPr>
            <w:tcW w:w="3039" w:type="dxa"/>
            <w:shd w:val="clear" w:color="auto" w:fill="FDE9D9" w:themeFill="accent6" w:themeFillTint="33"/>
          </w:tcPr>
          <w:p w14:paraId="7586FCF3" w14:textId="7AE1C0ED" w:rsidR="00574943" w:rsidRPr="00A40755" w:rsidRDefault="00F13E68" w:rsidP="00574943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b/>
                <w:szCs w:val="20"/>
                <w:lang w:eastAsia="en-US"/>
              </w:rPr>
              <w:t>Lunes</w:t>
            </w:r>
          </w:p>
        </w:tc>
        <w:tc>
          <w:tcPr>
            <w:tcW w:w="3165" w:type="dxa"/>
            <w:shd w:val="clear" w:color="auto" w:fill="FDE9D9" w:themeFill="accent6" w:themeFillTint="33"/>
          </w:tcPr>
          <w:p w14:paraId="56A2EEB0" w14:textId="73CC5252" w:rsidR="00574943" w:rsidRPr="00A40755" w:rsidRDefault="00F13E68" w:rsidP="00574943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b/>
                <w:szCs w:val="20"/>
                <w:lang w:eastAsia="en-US"/>
              </w:rPr>
              <w:t>Miércoles</w:t>
            </w:r>
          </w:p>
        </w:tc>
      </w:tr>
      <w:tr w:rsidR="00F13E68" w:rsidRPr="00A40755" w14:paraId="7F7BD594" w14:textId="77777777" w:rsidTr="004413E8">
        <w:tc>
          <w:tcPr>
            <w:tcW w:w="1233" w:type="dxa"/>
            <w:shd w:val="clear" w:color="auto" w:fill="auto"/>
          </w:tcPr>
          <w:p w14:paraId="1ECB8955" w14:textId="77777777" w:rsidR="00F13E68" w:rsidRPr="00A40755" w:rsidRDefault="00F13E68" w:rsidP="002C1975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8</w:t>
            </w:r>
          </w:p>
        </w:tc>
        <w:tc>
          <w:tcPr>
            <w:tcW w:w="1391" w:type="dxa"/>
            <w:shd w:val="clear" w:color="auto" w:fill="auto"/>
          </w:tcPr>
          <w:p w14:paraId="016033C9" w14:textId="03701DAA" w:rsidR="00F13E68" w:rsidRPr="00A40755" w:rsidRDefault="004413E8" w:rsidP="002C1975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2 y 4</w:t>
            </w:r>
          </w:p>
        </w:tc>
        <w:tc>
          <w:tcPr>
            <w:tcW w:w="3039" w:type="dxa"/>
            <w:shd w:val="clear" w:color="auto" w:fill="FFFF00"/>
          </w:tcPr>
          <w:p w14:paraId="62AF5872" w14:textId="77777777" w:rsidR="00F13E68" w:rsidRPr="000C66B2" w:rsidRDefault="00F13E68" w:rsidP="002C1975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 w:rsidRPr="000C66B2">
              <w:rPr>
                <w:rFonts w:ascii="Cambria" w:eastAsia="Calibri" w:hAnsi="Cambria" w:cs="Times New Roman"/>
                <w:szCs w:val="24"/>
                <w:lang w:eastAsia="en-US"/>
              </w:rPr>
              <w:t>Las dos tradiciones de la libertad</w:t>
            </w:r>
          </w:p>
        </w:tc>
        <w:tc>
          <w:tcPr>
            <w:tcW w:w="3165" w:type="dxa"/>
            <w:shd w:val="clear" w:color="auto" w:fill="auto"/>
          </w:tcPr>
          <w:p w14:paraId="7BE0F09E" w14:textId="77777777" w:rsidR="00F13E68" w:rsidRPr="00A40755" w:rsidRDefault="00F13E68" w:rsidP="002C1975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 xml:space="preserve">continuación </w:t>
            </w:r>
          </w:p>
        </w:tc>
      </w:tr>
      <w:tr w:rsidR="00574943" w:rsidRPr="00A40755" w14:paraId="63E03D19" w14:textId="77777777" w:rsidTr="004413E8">
        <w:tc>
          <w:tcPr>
            <w:tcW w:w="1233" w:type="dxa"/>
            <w:shd w:val="clear" w:color="auto" w:fill="auto"/>
          </w:tcPr>
          <w:p w14:paraId="2BEDBDB1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9</w:t>
            </w:r>
          </w:p>
        </w:tc>
        <w:tc>
          <w:tcPr>
            <w:tcW w:w="1391" w:type="dxa"/>
            <w:shd w:val="clear" w:color="auto" w:fill="auto"/>
          </w:tcPr>
          <w:p w14:paraId="5A92F8CE" w14:textId="1D4437A2" w:rsidR="00574943" w:rsidRPr="00A40755" w:rsidRDefault="004413E8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9 y 11</w:t>
            </w:r>
          </w:p>
        </w:tc>
        <w:tc>
          <w:tcPr>
            <w:tcW w:w="3039" w:type="dxa"/>
            <w:shd w:val="clear" w:color="auto" w:fill="FFFF00"/>
          </w:tcPr>
          <w:p w14:paraId="535FD7F1" w14:textId="77777777" w:rsidR="00574943" w:rsidRPr="000C66B2" w:rsidRDefault="00574943" w:rsidP="00574943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Cs w:val="24"/>
                <w:lang w:eastAsia="en-US"/>
              </w:rPr>
              <w:t>Continuación</w:t>
            </w:r>
          </w:p>
        </w:tc>
        <w:tc>
          <w:tcPr>
            <w:tcW w:w="3165" w:type="dxa"/>
            <w:shd w:val="clear" w:color="auto" w:fill="auto"/>
          </w:tcPr>
          <w:p w14:paraId="1EEC21FA" w14:textId="77777777" w:rsidR="00574943" w:rsidRPr="00A40755" w:rsidRDefault="00574943" w:rsidP="00574943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 xml:space="preserve">continuación </w:t>
            </w:r>
          </w:p>
        </w:tc>
      </w:tr>
      <w:tr w:rsidR="00574943" w:rsidRPr="00A40755" w14:paraId="3EA23423" w14:textId="77777777" w:rsidTr="004413E8">
        <w:tc>
          <w:tcPr>
            <w:tcW w:w="1233" w:type="dxa"/>
          </w:tcPr>
          <w:p w14:paraId="2C94DAA6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10</w:t>
            </w:r>
          </w:p>
        </w:tc>
        <w:tc>
          <w:tcPr>
            <w:tcW w:w="1391" w:type="dxa"/>
          </w:tcPr>
          <w:p w14:paraId="6594E1BA" w14:textId="76C9188D" w:rsidR="00574943" w:rsidRPr="00A40755" w:rsidRDefault="004413E8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16 y 18</w:t>
            </w:r>
          </w:p>
        </w:tc>
        <w:tc>
          <w:tcPr>
            <w:tcW w:w="3039" w:type="dxa"/>
            <w:shd w:val="clear" w:color="auto" w:fill="FFFF00"/>
          </w:tcPr>
          <w:p w14:paraId="1BA48B18" w14:textId="77777777" w:rsidR="00574943" w:rsidRPr="00707A9F" w:rsidRDefault="00574943" w:rsidP="00574943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 w:rsidRPr="00707A9F">
              <w:rPr>
                <w:rFonts w:ascii="Cambria" w:eastAsia="Calibri" w:hAnsi="Cambria" w:cs="Times New Roman"/>
                <w:szCs w:val="24"/>
                <w:lang w:eastAsia="en-US"/>
              </w:rPr>
              <w:t>El gobierno mayoritario</w:t>
            </w:r>
          </w:p>
        </w:tc>
        <w:tc>
          <w:tcPr>
            <w:tcW w:w="3165" w:type="dxa"/>
            <w:shd w:val="clear" w:color="auto" w:fill="auto"/>
          </w:tcPr>
          <w:p w14:paraId="1278C820" w14:textId="77777777" w:rsidR="00574943" w:rsidRPr="00A40755" w:rsidRDefault="00574943" w:rsidP="00574943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 xml:space="preserve">continuación </w:t>
            </w:r>
          </w:p>
        </w:tc>
      </w:tr>
      <w:tr w:rsidR="00574943" w:rsidRPr="00A40755" w14:paraId="3FA523D6" w14:textId="77777777" w:rsidTr="004413E8">
        <w:tc>
          <w:tcPr>
            <w:tcW w:w="1233" w:type="dxa"/>
          </w:tcPr>
          <w:p w14:paraId="6FB70B9D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11</w:t>
            </w:r>
          </w:p>
        </w:tc>
        <w:tc>
          <w:tcPr>
            <w:tcW w:w="1391" w:type="dxa"/>
          </w:tcPr>
          <w:p w14:paraId="5C456B43" w14:textId="5BAE440B" w:rsidR="00574943" w:rsidRPr="00A40755" w:rsidRDefault="004413E8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23 y 25</w:t>
            </w:r>
          </w:p>
        </w:tc>
        <w:tc>
          <w:tcPr>
            <w:tcW w:w="3039" w:type="dxa"/>
            <w:shd w:val="clear" w:color="auto" w:fill="FFFF00"/>
          </w:tcPr>
          <w:p w14:paraId="6E30D276" w14:textId="77777777" w:rsidR="00574943" w:rsidRPr="00707A9F" w:rsidRDefault="00574943" w:rsidP="00574943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 w:rsidRPr="00707A9F">
              <w:rPr>
                <w:rFonts w:ascii="Cambria" w:eastAsia="Calibri" w:hAnsi="Cambria" w:cs="Times New Roman"/>
                <w:szCs w:val="24"/>
                <w:lang w:eastAsia="en-US"/>
              </w:rPr>
              <w:t>El poder creador de una civilización libre</w:t>
            </w:r>
          </w:p>
        </w:tc>
        <w:tc>
          <w:tcPr>
            <w:tcW w:w="3165" w:type="dxa"/>
            <w:shd w:val="clear" w:color="auto" w:fill="auto"/>
          </w:tcPr>
          <w:p w14:paraId="6206F300" w14:textId="77777777" w:rsidR="00574943" w:rsidRPr="00A40755" w:rsidRDefault="00574943" w:rsidP="00574943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 xml:space="preserve">continuación </w:t>
            </w:r>
          </w:p>
        </w:tc>
      </w:tr>
      <w:tr w:rsidR="00F13E68" w:rsidRPr="00A40755" w14:paraId="3C9ADD05" w14:textId="77777777" w:rsidTr="001C1198">
        <w:tc>
          <w:tcPr>
            <w:tcW w:w="1233" w:type="dxa"/>
          </w:tcPr>
          <w:p w14:paraId="1B757FCC" w14:textId="77777777" w:rsidR="00F13E68" w:rsidRPr="00A40755" w:rsidRDefault="00F13E68" w:rsidP="001C1198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</w:p>
        </w:tc>
        <w:tc>
          <w:tcPr>
            <w:tcW w:w="1391" w:type="dxa"/>
          </w:tcPr>
          <w:p w14:paraId="05B46598" w14:textId="28A190F8" w:rsidR="00F13E68" w:rsidRPr="00A40755" w:rsidRDefault="004413E8" w:rsidP="001C1198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30 M</w:t>
            </w:r>
            <w:r w:rsidR="00F13E68">
              <w:rPr>
                <w:rFonts w:ascii="Cambria" w:eastAsia="Calibri" w:hAnsi="Cambria" w:cs="Times New Roman"/>
                <w:szCs w:val="20"/>
                <w:lang w:eastAsia="en-US"/>
              </w:rPr>
              <w:t xml:space="preserve"> y </w:t>
            </w:r>
            <w:r>
              <w:rPr>
                <w:rFonts w:ascii="Cambria" w:eastAsia="Calibri" w:hAnsi="Cambria" w:cs="Times New Roman"/>
                <w:szCs w:val="20"/>
                <w:lang w:eastAsia="en-US"/>
              </w:rPr>
              <w:t>1 A</w:t>
            </w:r>
          </w:p>
        </w:tc>
        <w:tc>
          <w:tcPr>
            <w:tcW w:w="6204" w:type="dxa"/>
            <w:gridSpan w:val="2"/>
          </w:tcPr>
          <w:p w14:paraId="74AA1956" w14:textId="77777777" w:rsidR="00F13E68" w:rsidRPr="003E164B" w:rsidRDefault="00F13E68" w:rsidP="001C1198">
            <w:pPr>
              <w:jc w:val="center"/>
              <w:rPr>
                <w:rFonts w:ascii="Cambria" w:eastAsia="Calibri" w:hAnsi="Cambria" w:cs="Times New Roman"/>
                <w:i/>
                <w:iCs/>
                <w:szCs w:val="20"/>
                <w:lang w:eastAsia="en-US"/>
              </w:rPr>
            </w:pPr>
            <w:r w:rsidRPr="003E164B">
              <w:rPr>
                <w:rFonts w:ascii="Cambria" w:eastAsia="Calibri" w:hAnsi="Cambria" w:cs="Times New Roman"/>
                <w:i/>
                <w:iCs/>
                <w:szCs w:val="20"/>
                <w:lang w:eastAsia="en-US"/>
              </w:rPr>
              <w:t>Asueto de Semana Santa</w:t>
            </w:r>
          </w:p>
        </w:tc>
      </w:tr>
      <w:tr w:rsidR="00574943" w:rsidRPr="00A40755" w14:paraId="28BE6574" w14:textId="77777777" w:rsidTr="006731A4">
        <w:tc>
          <w:tcPr>
            <w:tcW w:w="8828" w:type="dxa"/>
            <w:gridSpan w:val="4"/>
            <w:shd w:val="clear" w:color="auto" w:fill="FDE9D9" w:themeFill="accent6" w:themeFillTint="33"/>
          </w:tcPr>
          <w:p w14:paraId="23D7CC1E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b/>
                <w:szCs w:val="20"/>
                <w:lang w:eastAsia="en-US"/>
              </w:rPr>
              <w:br w:type="page"/>
              <w:t>ABRIL</w:t>
            </w:r>
          </w:p>
        </w:tc>
      </w:tr>
      <w:tr w:rsidR="00574943" w:rsidRPr="00A40755" w14:paraId="17618311" w14:textId="77777777" w:rsidTr="006731A4">
        <w:tc>
          <w:tcPr>
            <w:tcW w:w="1233" w:type="dxa"/>
            <w:shd w:val="clear" w:color="auto" w:fill="FDE9D9" w:themeFill="accent6" w:themeFillTint="33"/>
          </w:tcPr>
          <w:p w14:paraId="2B46E2B7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b/>
                <w:szCs w:val="20"/>
                <w:lang w:eastAsia="en-US"/>
              </w:rPr>
              <w:t>Semana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14:paraId="59745C92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b/>
                <w:szCs w:val="20"/>
                <w:lang w:eastAsia="en-US"/>
              </w:rPr>
              <w:t>Fecha</w:t>
            </w:r>
          </w:p>
        </w:tc>
        <w:tc>
          <w:tcPr>
            <w:tcW w:w="3039" w:type="dxa"/>
            <w:shd w:val="clear" w:color="auto" w:fill="FDE9D9" w:themeFill="accent6" w:themeFillTint="33"/>
          </w:tcPr>
          <w:p w14:paraId="601041ED" w14:textId="5BA4C0B4" w:rsidR="00574943" w:rsidRPr="00A40755" w:rsidRDefault="00F13E68" w:rsidP="00574943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b/>
                <w:szCs w:val="20"/>
                <w:lang w:eastAsia="en-US"/>
              </w:rPr>
              <w:t>Lunes</w:t>
            </w:r>
          </w:p>
        </w:tc>
        <w:tc>
          <w:tcPr>
            <w:tcW w:w="3165" w:type="dxa"/>
            <w:shd w:val="clear" w:color="auto" w:fill="FDE9D9" w:themeFill="accent6" w:themeFillTint="33"/>
          </w:tcPr>
          <w:p w14:paraId="6ABE08B9" w14:textId="70978614" w:rsidR="00574943" w:rsidRPr="00A40755" w:rsidRDefault="00F13E68" w:rsidP="00574943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b/>
                <w:szCs w:val="20"/>
                <w:lang w:eastAsia="en-US"/>
              </w:rPr>
              <w:t>Miércoles</w:t>
            </w:r>
          </w:p>
        </w:tc>
      </w:tr>
      <w:tr w:rsidR="00F13E68" w:rsidRPr="00A40755" w14:paraId="29DFE065" w14:textId="77777777" w:rsidTr="004413E8">
        <w:tc>
          <w:tcPr>
            <w:tcW w:w="1233" w:type="dxa"/>
          </w:tcPr>
          <w:p w14:paraId="748FB22E" w14:textId="77777777" w:rsidR="00F13E68" w:rsidRPr="00A40755" w:rsidRDefault="00F13E68" w:rsidP="00B27BF8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12</w:t>
            </w:r>
          </w:p>
        </w:tc>
        <w:tc>
          <w:tcPr>
            <w:tcW w:w="1391" w:type="dxa"/>
          </w:tcPr>
          <w:p w14:paraId="47B37763" w14:textId="53F42A1C" w:rsidR="00F13E68" w:rsidRPr="00A40755" w:rsidRDefault="004413E8" w:rsidP="00B27BF8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6 y 8</w:t>
            </w:r>
          </w:p>
        </w:tc>
        <w:tc>
          <w:tcPr>
            <w:tcW w:w="3039" w:type="dxa"/>
            <w:shd w:val="clear" w:color="auto" w:fill="FFFF00"/>
          </w:tcPr>
          <w:p w14:paraId="4AF7E15D" w14:textId="77777777" w:rsidR="00F13E68" w:rsidRPr="00A40755" w:rsidRDefault="00F13E68" w:rsidP="00B27BF8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 xml:space="preserve">Progreso y sentido común </w:t>
            </w:r>
          </w:p>
        </w:tc>
        <w:tc>
          <w:tcPr>
            <w:tcW w:w="3165" w:type="dxa"/>
          </w:tcPr>
          <w:p w14:paraId="228D82CE" w14:textId="77777777" w:rsidR="00F13E68" w:rsidRPr="00A40755" w:rsidRDefault="00F13E68" w:rsidP="00B27BF8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 xml:space="preserve">continuación </w:t>
            </w:r>
          </w:p>
        </w:tc>
      </w:tr>
      <w:tr w:rsidR="00F13E68" w:rsidRPr="00A40755" w14:paraId="7504E5FE" w14:textId="77777777" w:rsidTr="004413E8">
        <w:tc>
          <w:tcPr>
            <w:tcW w:w="1233" w:type="dxa"/>
          </w:tcPr>
          <w:p w14:paraId="0CB04814" w14:textId="77777777" w:rsidR="00F13E68" w:rsidRPr="00A40755" w:rsidRDefault="00F13E68" w:rsidP="00B27BF8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13</w:t>
            </w:r>
          </w:p>
        </w:tc>
        <w:tc>
          <w:tcPr>
            <w:tcW w:w="1391" w:type="dxa"/>
          </w:tcPr>
          <w:p w14:paraId="61C9E262" w14:textId="1665D7E1" w:rsidR="00F13E68" w:rsidRPr="00A40755" w:rsidRDefault="004413E8" w:rsidP="00B27BF8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13 y 15</w:t>
            </w:r>
          </w:p>
        </w:tc>
        <w:tc>
          <w:tcPr>
            <w:tcW w:w="3039" w:type="dxa"/>
            <w:shd w:val="clear" w:color="auto" w:fill="FFFF00"/>
          </w:tcPr>
          <w:p w14:paraId="18FEAF82" w14:textId="77777777" w:rsidR="00F13E68" w:rsidRDefault="00F13E68" w:rsidP="00B27BF8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707A9F">
              <w:rPr>
                <w:rFonts w:ascii="Cambria" w:eastAsia="Calibri" w:hAnsi="Cambria" w:cs="Times New Roman"/>
                <w:szCs w:val="24"/>
                <w:lang w:eastAsia="en-US"/>
              </w:rPr>
              <w:t>Libertad y responsabilidad</w:t>
            </w:r>
          </w:p>
        </w:tc>
        <w:tc>
          <w:tcPr>
            <w:tcW w:w="3165" w:type="dxa"/>
            <w:shd w:val="clear" w:color="auto" w:fill="auto"/>
          </w:tcPr>
          <w:p w14:paraId="7D9FC2E6" w14:textId="59EB84C6" w:rsidR="00F13E68" w:rsidRDefault="00F13E68" w:rsidP="00B27BF8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continuación</w:t>
            </w:r>
          </w:p>
        </w:tc>
      </w:tr>
      <w:tr w:rsidR="00574943" w:rsidRPr="00A40755" w14:paraId="5FB48F3A" w14:textId="77777777" w:rsidTr="004413E8">
        <w:tc>
          <w:tcPr>
            <w:tcW w:w="1233" w:type="dxa"/>
          </w:tcPr>
          <w:p w14:paraId="01015A6B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14</w:t>
            </w:r>
          </w:p>
        </w:tc>
        <w:tc>
          <w:tcPr>
            <w:tcW w:w="1391" w:type="dxa"/>
          </w:tcPr>
          <w:p w14:paraId="2BF67D09" w14:textId="36B47D3B" w:rsidR="00574943" w:rsidRPr="00A40755" w:rsidRDefault="004413E8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15 y 17</w:t>
            </w:r>
          </w:p>
        </w:tc>
        <w:tc>
          <w:tcPr>
            <w:tcW w:w="3039" w:type="dxa"/>
            <w:shd w:val="clear" w:color="auto" w:fill="FFFF00"/>
          </w:tcPr>
          <w:p w14:paraId="2A2784A9" w14:textId="77777777" w:rsidR="00574943" w:rsidRPr="00A40755" w:rsidRDefault="00574943" w:rsidP="00574943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Igualdad, valor y mérito</w:t>
            </w:r>
          </w:p>
        </w:tc>
        <w:tc>
          <w:tcPr>
            <w:tcW w:w="3165" w:type="dxa"/>
          </w:tcPr>
          <w:p w14:paraId="491903D3" w14:textId="77777777" w:rsidR="00574943" w:rsidRPr="00A40755" w:rsidRDefault="00574943" w:rsidP="00574943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continuación</w:t>
            </w:r>
          </w:p>
        </w:tc>
      </w:tr>
      <w:tr w:rsidR="00574943" w:rsidRPr="00A40755" w14:paraId="15D2FEE0" w14:textId="77777777" w:rsidTr="004413E8">
        <w:tc>
          <w:tcPr>
            <w:tcW w:w="1233" w:type="dxa"/>
          </w:tcPr>
          <w:p w14:paraId="2CE796DD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bookmarkStart w:id="1" w:name="_Hlk534625042"/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15</w:t>
            </w:r>
          </w:p>
        </w:tc>
        <w:tc>
          <w:tcPr>
            <w:tcW w:w="1391" w:type="dxa"/>
          </w:tcPr>
          <w:p w14:paraId="4B935A40" w14:textId="19DF189D" w:rsidR="00574943" w:rsidRPr="00A40755" w:rsidRDefault="004413E8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20 y 22</w:t>
            </w:r>
          </w:p>
        </w:tc>
        <w:tc>
          <w:tcPr>
            <w:tcW w:w="3039" w:type="dxa"/>
            <w:shd w:val="clear" w:color="auto" w:fill="FFFF00"/>
          </w:tcPr>
          <w:p w14:paraId="6EFA2B67" w14:textId="77777777" w:rsidR="00574943" w:rsidRPr="00707A9F" w:rsidRDefault="00574943" w:rsidP="00574943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 w:rsidRPr="00707A9F">
              <w:rPr>
                <w:rFonts w:ascii="Cambria" w:eastAsia="Calibri" w:hAnsi="Cambria" w:cs="Times New Roman"/>
                <w:szCs w:val="24"/>
                <w:lang w:eastAsia="en-US"/>
              </w:rPr>
              <w:t>El trabajo por cuenta ajena y la actividad independiente</w:t>
            </w:r>
          </w:p>
        </w:tc>
        <w:tc>
          <w:tcPr>
            <w:tcW w:w="3165" w:type="dxa"/>
            <w:shd w:val="clear" w:color="auto" w:fill="auto"/>
          </w:tcPr>
          <w:p w14:paraId="0E600CAD" w14:textId="77777777" w:rsidR="00574943" w:rsidRPr="00A40755" w:rsidRDefault="00574943" w:rsidP="00574943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 xml:space="preserve">continuación  </w:t>
            </w:r>
          </w:p>
        </w:tc>
      </w:tr>
      <w:bookmarkEnd w:id="1"/>
      <w:tr w:rsidR="00574943" w:rsidRPr="00A40755" w14:paraId="33FB64AA" w14:textId="77777777" w:rsidTr="00083D76">
        <w:tc>
          <w:tcPr>
            <w:tcW w:w="1233" w:type="dxa"/>
          </w:tcPr>
          <w:p w14:paraId="5A88896D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16</w:t>
            </w:r>
          </w:p>
        </w:tc>
        <w:tc>
          <w:tcPr>
            <w:tcW w:w="1391" w:type="dxa"/>
          </w:tcPr>
          <w:p w14:paraId="430D0153" w14:textId="5D510657" w:rsidR="00574943" w:rsidRPr="00A40755" w:rsidRDefault="004413E8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27 y 29</w:t>
            </w:r>
          </w:p>
        </w:tc>
        <w:tc>
          <w:tcPr>
            <w:tcW w:w="3039" w:type="dxa"/>
          </w:tcPr>
          <w:p w14:paraId="64F8A81D" w14:textId="77777777" w:rsidR="00574943" w:rsidRPr="00707A9F" w:rsidRDefault="00574943" w:rsidP="00574943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 w:rsidRPr="00707A9F">
              <w:rPr>
                <w:rFonts w:ascii="Cambria" w:eastAsia="Calibri" w:hAnsi="Cambria" w:cs="Times New Roman"/>
                <w:szCs w:val="24"/>
                <w:lang w:eastAsia="en-US"/>
              </w:rPr>
              <w:t>Teoría de la justicia</w:t>
            </w:r>
            <w:r>
              <w:rPr>
                <w:rFonts w:ascii="Cambria" w:eastAsia="Calibri" w:hAnsi="Cambria" w:cs="Times New Roman"/>
                <w:szCs w:val="24"/>
                <w:lang w:eastAsia="en-US"/>
              </w:rPr>
              <w:t xml:space="preserve"> de Hayek: sistemas jurídicos</w:t>
            </w:r>
          </w:p>
        </w:tc>
        <w:tc>
          <w:tcPr>
            <w:tcW w:w="3165" w:type="dxa"/>
          </w:tcPr>
          <w:p w14:paraId="32564E02" w14:textId="77777777" w:rsidR="00574943" w:rsidRPr="00A40755" w:rsidRDefault="00574943" w:rsidP="00574943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4"/>
                <w:lang w:eastAsia="en-US"/>
              </w:rPr>
              <w:t>Derechos y seudo derechos</w:t>
            </w:r>
          </w:p>
        </w:tc>
      </w:tr>
      <w:tr w:rsidR="00574943" w:rsidRPr="00A40755" w14:paraId="2CB1749A" w14:textId="77777777" w:rsidTr="006731A4">
        <w:tc>
          <w:tcPr>
            <w:tcW w:w="8828" w:type="dxa"/>
            <w:gridSpan w:val="4"/>
            <w:shd w:val="clear" w:color="auto" w:fill="FDE9D9" w:themeFill="accent6" w:themeFillTint="33"/>
          </w:tcPr>
          <w:p w14:paraId="4E51A19A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b/>
                <w:szCs w:val="20"/>
                <w:lang w:eastAsia="en-US"/>
              </w:rPr>
              <w:t>MAYO</w:t>
            </w:r>
          </w:p>
        </w:tc>
      </w:tr>
      <w:tr w:rsidR="00574943" w:rsidRPr="00A40755" w14:paraId="31FC89C7" w14:textId="77777777" w:rsidTr="006731A4">
        <w:tc>
          <w:tcPr>
            <w:tcW w:w="1233" w:type="dxa"/>
            <w:shd w:val="clear" w:color="auto" w:fill="FDE9D9" w:themeFill="accent6" w:themeFillTint="33"/>
          </w:tcPr>
          <w:p w14:paraId="2ED301C0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b/>
                <w:szCs w:val="20"/>
                <w:lang w:eastAsia="en-US"/>
              </w:rPr>
              <w:t>Semana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14:paraId="6FF6F95D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b/>
                <w:szCs w:val="20"/>
                <w:lang w:eastAsia="en-US"/>
              </w:rPr>
              <w:t>Fecha</w:t>
            </w:r>
          </w:p>
        </w:tc>
        <w:tc>
          <w:tcPr>
            <w:tcW w:w="3039" w:type="dxa"/>
            <w:shd w:val="clear" w:color="auto" w:fill="FDE9D9" w:themeFill="accent6" w:themeFillTint="33"/>
          </w:tcPr>
          <w:p w14:paraId="70C96416" w14:textId="1578E3E7" w:rsidR="00574943" w:rsidRPr="00A40755" w:rsidRDefault="00F13E68" w:rsidP="00574943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b/>
                <w:szCs w:val="20"/>
                <w:lang w:eastAsia="en-US"/>
              </w:rPr>
              <w:t>Lunes</w:t>
            </w:r>
          </w:p>
        </w:tc>
        <w:tc>
          <w:tcPr>
            <w:tcW w:w="3165" w:type="dxa"/>
            <w:shd w:val="clear" w:color="auto" w:fill="FDE9D9" w:themeFill="accent6" w:themeFillTint="33"/>
          </w:tcPr>
          <w:p w14:paraId="79119135" w14:textId="53C50C37" w:rsidR="00574943" w:rsidRPr="00A40755" w:rsidRDefault="005C117C" w:rsidP="00574943">
            <w:pPr>
              <w:jc w:val="center"/>
              <w:rPr>
                <w:rFonts w:ascii="Cambria" w:eastAsia="Calibri" w:hAnsi="Cambria" w:cs="Times New Roman"/>
                <w:b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b/>
                <w:szCs w:val="20"/>
                <w:lang w:eastAsia="en-US"/>
              </w:rPr>
              <w:t>Miércoles</w:t>
            </w:r>
          </w:p>
        </w:tc>
      </w:tr>
      <w:tr w:rsidR="00574943" w:rsidRPr="00A40755" w14:paraId="097F4884" w14:textId="77777777" w:rsidTr="00083D76">
        <w:tc>
          <w:tcPr>
            <w:tcW w:w="1233" w:type="dxa"/>
          </w:tcPr>
          <w:p w14:paraId="403E63F2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1</w:t>
            </w:r>
            <w:r>
              <w:rPr>
                <w:rFonts w:ascii="Cambria" w:eastAsia="Calibri" w:hAnsi="Cambria" w:cs="Times New Roman"/>
                <w:szCs w:val="20"/>
                <w:lang w:eastAsia="en-US"/>
              </w:rPr>
              <w:t>7</w:t>
            </w:r>
          </w:p>
        </w:tc>
        <w:tc>
          <w:tcPr>
            <w:tcW w:w="1391" w:type="dxa"/>
          </w:tcPr>
          <w:p w14:paraId="348D0DC9" w14:textId="69A73E52" w:rsidR="00574943" w:rsidRPr="00A40755" w:rsidRDefault="004413E8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4 y 6</w:t>
            </w:r>
          </w:p>
        </w:tc>
        <w:tc>
          <w:tcPr>
            <w:tcW w:w="3039" w:type="dxa"/>
          </w:tcPr>
          <w:p w14:paraId="2256ADD1" w14:textId="77777777" w:rsidR="00574943" w:rsidRPr="00F96F10" w:rsidRDefault="00574943" w:rsidP="00574943">
            <w:pPr>
              <w:rPr>
                <w:rFonts w:ascii="Cambria" w:eastAsia="Calibri" w:hAnsi="Cambria" w:cs="Times New Roman"/>
                <w:szCs w:val="24"/>
                <w:lang w:eastAsia="en-US"/>
              </w:rPr>
            </w:pPr>
            <w:r w:rsidRPr="00F96F10">
              <w:rPr>
                <w:rFonts w:ascii="Cambria" w:eastAsia="Calibri" w:hAnsi="Cambria" w:cs="Times New Roman"/>
                <w:szCs w:val="24"/>
                <w:lang w:eastAsia="en-US"/>
              </w:rPr>
              <w:t>Estado de Derecho, estado de legalidad, estado policiaco</w:t>
            </w:r>
          </w:p>
        </w:tc>
        <w:tc>
          <w:tcPr>
            <w:tcW w:w="3165" w:type="dxa"/>
          </w:tcPr>
          <w:p w14:paraId="7256DD93" w14:textId="385A970D" w:rsidR="00574943" w:rsidRPr="00F96F10" w:rsidRDefault="005C117C" w:rsidP="00574943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continuación</w:t>
            </w:r>
          </w:p>
        </w:tc>
      </w:tr>
      <w:tr w:rsidR="00574943" w:rsidRPr="00A40755" w14:paraId="3FCB13E7" w14:textId="77777777" w:rsidTr="00083D76">
        <w:tc>
          <w:tcPr>
            <w:tcW w:w="1233" w:type="dxa"/>
          </w:tcPr>
          <w:p w14:paraId="730DAA05" w14:textId="77777777" w:rsidR="00574943" w:rsidRPr="00A40755" w:rsidRDefault="00574943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A40755">
              <w:rPr>
                <w:rFonts w:ascii="Cambria" w:eastAsia="Calibri" w:hAnsi="Cambria" w:cs="Times New Roman"/>
                <w:szCs w:val="20"/>
                <w:lang w:eastAsia="en-US"/>
              </w:rPr>
              <w:t>18</w:t>
            </w:r>
          </w:p>
        </w:tc>
        <w:tc>
          <w:tcPr>
            <w:tcW w:w="1391" w:type="dxa"/>
          </w:tcPr>
          <w:p w14:paraId="6E407940" w14:textId="6BEE1602" w:rsidR="00574943" w:rsidRPr="00A40755" w:rsidRDefault="004413E8" w:rsidP="00574943">
            <w:pPr>
              <w:jc w:val="center"/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11 y 13</w:t>
            </w:r>
          </w:p>
        </w:tc>
        <w:tc>
          <w:tcPr>
            <w:tcW w:w="3039" w:type="dxa"/>
          </w:tcPr>
          <w:p w14:paraId="3A787AC5" w14:textId="25497D2F" w:rsidR="00574943" w:rsidRPr="00A40755" w:rsidRDefault="005C117C" w:rsidP="00574943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 w:rsidRPr="00F96F10">
              <w:rPr>
                <w:rFonts w:ascii="Cambria" w:eastAsia="Calibri" w:hAnsi="Cambria" w:cs="Times New Roman"/>
                <w:szCs w:val="24"/>
                <w:lang w:eastAsia="en-US"/>
              </w:rPr>
              <w:t xml:space="preserve">Recapitulación </w:t>
            </w:r>
            <w:r>
              <w:rPr>
                <w:rFonts w:ascii="Cambria" w:eastAsia="Calibri" w:hAnsi="Cambria" w:cs="Times New Roman"/>
                <w:szCs w:val="24"/>
                <w:lang w:eastAsia="en-US"/>
              </w:rPr>
              <w:t xml:space="preserve">de la </w:t>
            </w:r>
            <w:r w:rsidRPr="00F96F10">
              <w:rPr>
                <w:rFonts w:ascii="Cambria" w:eastAsia="Calibri" w:hAnsi="Cambria" w:cs="Times New Roman"/>
                <w:szCs w:val="24"/>
                <w:lang w:eastAsia="en-US"/>
              </w:rPr>
              <w:t>teoría de la justicia</w:t>
            </w:r>
            <w:r>
              <w:rPr>
                <w:rFonts w:ascii="Cambria" w:eastAsia="Calibri" w:hAnsi="Cambria" w:cs="Times New Roman"/>
                <w:szCs w:val="24"/>
                <w:lang w:eastAsia="en-US"/>
              </w:rPr>
              <w:t xml:space="preserve"> de Hayek</w:t>
            </w:r>
            <w:r>
              <w:rPr>
                <w:rFonts w:ascii="Cambria" w:eastAsia="Calibri" w:hAnsi="Cambria" w:cs="Times New Roman"/>
                <w:szCs w:val="20"/>
                <w:lang w:eastAsia="en-US"/>
              </w:rPr>
              <w:t xml:space="preserve"> </w:t>
            </w:r>
          </w:p>
        </w:tc>
        <w:tc>
          <w:tcPr>
            <w:tcW w:w="3165" w:type="dxa"/>
          </w:tcPr>
          <w:p w14:paraId="3B0AAE69" w14:textId="77777777" w:rsidR="00574943" w:rsidRDefault="00574943" w:rsidP="00574943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  <w:r>
              <w:rPr>
                <w:rFonts w:ascii="Cambria" w:eastAsia="Calibri" w:hAnsi="Cambria" w:cs="Times New Roman"/>
                <w:szCs w:val="20"/>
                <w:lang w:eastAsia="en-US"/>
              </w:rPr>
              <w:t>Repaso general del Curso</w:t>
            </w:r>
          </w:p>
          <w:p w14:paraId="23D1B9A1" w14:textId="77777777" w:rsidR="00574943" w:rsidRPr="00A40755" w:rsidRDefault="00574943" w:rsidP="00574943">
            <w:pPr>
              <w:rPr>
                <w:rFonts w:ascii="Cambria" w:eastAsia="Calibri" w:hAnsi="Cambria" w:cs="Times New Roman"/>
                <w:szCs w:val="20"/>
                <w:lang w:eastAsia="en-US"/>
              </w:rPr>
            </w:pPr>
          </w:p>
        </w:tc>
      </w:tr>
      <w:tr w:rsidR="00574943" w:rsidRPr="00A40755" w14:paraId="394E55D8" w14:textId="77777777" w:rsidTr="00337AE7">
        <w:tc>
          <w:tcPr>
            <w:tcW w:w="8828" w:type="dxa"/>
            <w:gridSpan w:val="4"/>
          </w:tcPr>
          <w:p w14:paraId="6CC76A85" w14:textId="006D3717" w:rsidR="00574943" w:rsidRPr="003E164B" w:rsidRDefault="00574943" w:rsidP="00574943">
            <w:pPr>
              <w:jc w:val="center"/>
              <w:rPr>
                <w:rFonts w:ascii="Cambria" w:eastAsia="Calibri" w:hAnsi="Cambria" w:cs="Times New Roman"/>
                <w:b/>
                <w:bCs/>
                <w:szCs w:val="20"/>
                <w:lang w:eastAsia="en-US"/>
              </w:rPr>
            </w:pPr>
            <w:r w:rsidRPr="003E164B">
              <w:rPr>
                <w:rFonts w:ascii="Cambria" w:eastAsia="Calibri" w:hAnsi="Cambria" w:cs="Times New Roman"/>
                <w:b/>
                <w:bCs/>
                <w:color w:val="0070C0"/>
                <w:szCs w:val="20"/>
                <w:lang w:eastAsia="en-US"/>
              </w:rPr>
              <w:t xml:space="preserve">Examen final VIERNES </w:t>
            </w:r>
            <w:r w:rsidR="005C117C">
              <w:rPr>
                <w:rFonts w:ascii="Cambria" w:eastAsia="Calibri" w:hAnsi="Cambria" w:cs="Times New Roman"/>
                <w:b/>
                <w:bCs/>
                <w:color w:val="0070C0"/>
                <w:szCs w:val="20"/>
                <w:lang w:eastAsia="en-US"/>
              </w:rPr>
              <w:t>21 de mayo</w:t>
            </w:r>
          </w:p>
        </w:tc>
      </w:tr>
    </w:tbl>
    <w:p w14:paraId="0D401E1B" w14:textId="77777777" w:rsidR="006F4E66" w:rsidRDefault="006F4E66" w:rsidP="005C1C88">
      <w:pPr>
        <w:rPr>
          <w:rFonts w:ascii="Cambria" w:eastAsia="Calibri" w:hAnsi="Cambria" w:cs="Times New Roman"/>
          <w:b/>
          <w:sz w:val="24"/>
          <w:szCs w:val="24"/>
          <w:lang w:eastAsia="en-US"/>
        </w:rPr>
      </w:pPr>
    </w:p>
    <w:sectPr w:rsidR="006F4E66">
      <w:footerReference w:type="even" r:id="rId9"/>
      <w:footerReference w:type="default" r:id="rId10"/>
      <w:pgSz w:w="12240" w:h="15840"/>
      <w:pgMar w:top="1417" w:right="1701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6A4C4" w14:textId="77777777" w:rsidR="00EB483E" w:rsidRDefault="00EB483E">
      <w:pPr>
        <w:spacing w:after="0" w:line="240" w:lineRule="auto"/>
      </w:pPr>
      <w:r>
        <w:separator/>
      </w:r>
    </w:p>
  </w:endnote>
  <w:endnote w:type="continuationSeparator" w:id="0">
    <w:p w14:paraId="4B85AA34" w14:textId="77777777" w:rsidR="00EB483E" w:rsidRDefault="00EB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E2A7C" w14:textId="77777777" w:rsidR="00487641" w:rsidRDefault="00487641">
    <w:pPr>
      <w:pStyle w:val="Piedepgina"/>
      <w:ind w:right="360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5743765"/>
      <w:docPartObj>
        <w:docPartGallery w:val="Page Numbers (Bottom of Page)"/>
        <w:docPartUnique/>
      </w:docPartObj>
    </w:sdtPr>
    <w:sdtEndPr/>
    <w:sdtContent>
      <w:p w14:paraId="1D47A1D1" w14:textId="77777777" w:rsidR="00487641" w:rsidRDefault="00487641">
        <w:pPr>
          <w:pStyle w:val="Piedepgina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A7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0178180" w14:textId="77777777" w:rsidR="00487641" w:rsidRDefault="0048764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7E005" w14:textId="77777777" w:rsidR="00EB483E" w:rsidRDefault="00EB483E">
      <w:pPr>
        <w:spacing w:after="0" w:line="240" w:lineRule="auto"/>
      </w:pPr>
      <w:r>
        <w:separator/>
      </w:r>
    </w:p>
  </w:footnote>
  <w:footnote w:type="continuationSeparator" w:id="0">
    <w:p w14:paraId="4C63C272" w14:textId="77777777" w:rsidR="00EB483E" w:rsidRDefault="00EB4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5D8B"/>
    <w:multiLevelType w:val="hybridMultilevel"/>
    <w:tmpl w:val="AF886F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0928"/>
    <w:multiLevelType w:val="hybridMultilevel"/>
    <w:tmpl w:val="5F3E31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357B2"/>
    <w:multiLevelType w:val="hybridMultilevel"/>
    <w:tmpl w:val="2E247B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C6856"/>
    <w:multiLevelType w:val="hybridMultilevel"/>
    <w:tmpl w:val="EA9AD0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41F73"/>
    <w:multiLevelType w:val="hybridMultilevel"/>
    <w:tmpl w:val="542ED3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E1CBB"/>
    <w:multiLevelType w:val="hybridMultilevel"/>
    <w:tmpl w:val="6AACDA9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98307A"/>
    <w:multiLevelType w:val="hybridMultilevel"/>
    <w:tmpl w:val="0CA210C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CF522C"/>
    <w:multiLevelType w:val="hybridMultilevel"/>
    <w:tmpl w:val="40CA03D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D40608"/>
    <w:multiLevelType w:val="hybridMultilevel"/>
    <w:tmpl w:val="FC0E37A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012D85"/>
    <w:multiLevelType w:val="hybridMultilevel"/>
    <w:tmpl w:val="7546915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D54B39"/>
    <w:multiLevelType w:val="hybridMultilevel"/>
    <w:tmpl w:val="489049D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E749E"/>
    <w:multiLevelType w:val="hybridMultilevel"/>
    <w:tmpl w:val="5600B3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15024"/>
    <w:multiLevelType w:val="hybridMultilevel"/>
    <w:tmpl w:val="6A54BA9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EE1959"/>
    <w:multiLevelType w:val="multilevel"/>
    <w:tmpl w:val="50C29C6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4" w15:restartNumberingAfterBreak="0">
    <w:nsid w:val="79C37123"/>
    <w:multiLevelType w:val="multilevel"/>
    <w:tmpl w:val="136681E6"/>
    <w:lvl w:ilvl="0">
      <w:start w:val="2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B6D5229"/>
    <w:multiLevelType w:val="hybridMultilevel"/>
    <w:tmpl w:val="6520E7A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5"/>
  </w:num>
  <w:num w:numId="8">
    <w:abstractNumId w:val="0"/>
  </w:num>
  <w:num w:numId="9">
    <w:abstractNumId w:val="11"/>
  </w:num>
  <w:num w:numId="10">
    <w:abstractNumId w:val="2"/>
  </w:num>
  <w:num w:numId="11">
    <w:abstractNumId w:val="15"/>
  </w:num>
  <w:num w:numId="12">
    <w:abstractNumId w:val="3"/>
  </w:num>
  <w:num w:numId="13">
    <w:abstractNumId w:val="7"/>
  </w:num>
  <w:num w:numId="14">
    <w:abstractNumId w:val="6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52"/>
    <w:rsid w:val="00002E04"/>
    <w:rsid w:val="000424BE"/>
    <w:rsid w:val="00050EF2"/>
    <w:rsid w:val="00057CCF"/>
    <w:rsid w:val="00057DD8"/>
    <w:rsid w:val="00060F86"/>
    <w:rsid w:val="00081ACC"/>
    <w:rsid w:val="00082775"/>
    <w:rsid w:val="00083D76"/>
    <w:rsid w:val="00086A78"/>
    <w:rsid w:val="000A43BA"/>
    <w:rsid w:val="000B3E68"/>
    <w:rsid w:val="000C66B2"/>
    <w:rsid w:val="000D4828"/>
    <w:rsid w:val="000D5F49"/>
    <w:rsid w:val="00137569"/>
    <w:rsid w:val="00142557"/>
    <w:rsid w:val="001457E2"/>
    <w:rsid w:val="00163233"/>
    <w:rsid w:val="00190AFA"/>
    <w:rsid w:val="00191988"/>
    <w:rsid w:val="00194290"/>
    <w:rsid w:val="0019565F"/>
    <w:rsid w:val="001A2A7E"/>
    <w:rsid w:val="001B6C28"/>
    <w:rsid w:val="001F5C36"/>
    <w:rsid w:val="002111DD"/>
    <w:rsid w:val="00236A45"/>
    <w:rsid w:val="00255CF9"/>
    <w:rsid w:val="00277A4A"/>
    <w:rsid w:val="00286441"/>
    <w:rsid w:val="0029059A"/>
    <w:rsid w:val="002B0A73"/>
    <w:rsid w:val="002B499F"/>
    <w:rsid w:val="002C51F6"/>
    <w:rsid w:val="002E2606"/>
    <w:rsid w:val="002F675F"/>
    <w:rsid w:val="003140F1"/>
    <w:rsid w:val="00315812"/>
    <w:rsid w:val="003164E6"/>
    <w:rsid w:val="00325A30"/>
    <w:rsid w:val="003412C2"/>
    <w:rsid w:val="003442E9"/>
    <w:rsid w:val="003862F8"/>
    <w:rsid w:val="0038665B"/>
    <w:rsid w:val="003945E8"/>
    <w:rsid w:val="003A0287"/>
    <w:rsid w:val="003B5776"/>
    <w:rsid w:val="003C3A6C"/>
    <w:rsid w:val="003C5ED4"/>
    <w:rsid w:val="003E164B"/>
    <w:rsid w:val="003F2259"/>
    <w:rsid w:val="0040320A"/>
    <w:rsid w:val="00433E7D"/>
    <w:rsid w:val="004413E8"/>
    <w:rsid w:val="00444071"/>
    <w:rsid w:val="00444C4B"/>
    <w:rsid w:val="0044742A"/>
    <w:rsid w:val="0045700A"/>
    <w:rsid w:val="004601CF"/>
    <w:rsid w:val="00461F7A"/>
    <w:rsid w:val="0047145F"/>
    <w:rsid w:val="00471ED6"/>
    <w:rsid w:val="00473C43"/>
    <w:rsid w:val="00473D13"/>
    <w:rsid w:val="00480E82"/>
    <w:rsid w:val="004814F6"/>
    <w:rsid w:val="004816C9"/>
    <w:rsid w:val="00487641"/>
    <w:rsid w:val="00493781"/>
    <w:rsid w:val="00495D19"/>
    <w:rsid w:val="004A1ABE"/>
    <w:rsid w:val="004B7EE4"/>
    <w:rsid w:val="004C1CBA"/>
    <w:rsid w:val="004C769F"/>
    <w:rsid w:val="004D426D"/>
    <w:rsid w:val="004D6B71"/>
    <w:rsid w:val="004E1BD4"/>
    <w:rsid w:val="004E384F"/>
    <w:rsid w:val="004E7606"/>
    <w:rsid w:val="00510E1A"/>
    <w:rsid w:val="005148AB"/>
    <w:rsid w:val="00531829"/>
    <w:rsid w:val="00532E9A"/>
    <w:rsid w:val="005450EF"/>
    <w:rsid w:val="00547A5D"/>
    <w:rsid w:val="005568A5"/>
    <w:rsid w:val="00561E8E"/>
    <w:rsid w:val="00574943"/>
    <w:rsid w:val="00577F07"/>
    <w:rsid w:val="0058720C"/>
    <w:rsid w:val="00591038"/>
    <w:rsid w:val="005A5749"/>
    <w:rsid w:val="005A7004"/>
    <w:rsid w:val="005B4672"/>
    <w:rsid w:val="005C117C"/>
    <w:rsid w:val="005C1C88"/>
    <w:rsid w:val="005C484E"/>
    <w:rsid w:val="005E0D57"/>
    <w:rsid w:val="006131EC"/>
    <w:rsid w:val="006231CA"/>
    <w:rsid w:val="006249E4"/>
    <w:rsid w:val="00650B69"/>
    <w:rsid w:val="006544B9"/>
    <w:rsid w:val="0065458E"/>
    <w:rsid w:val="00660868"/>
    <w:rsid w:val="00660E7D"/>
    <w:rsid w:val="006630B1"/>
    <w:rsid w:val="006731A4"/>
    <w:rsid w:val="00674A05"/>
    <w:rsid w:val="00684093"/>
    <w:rsid w:val="006845D8"/>
    <w:rsid w:val="00697F3F"/>
    <w:rsid w:val="006A3235"/>
    <w:rsid w:val="006A6AC8"/>
    <w:rsid w:val="006B3453"/>
    <w:rsid w:val="006C0A56"/>
    <w:rsid w:val="006C3B22"/>
    <w:rsid w:val="006C7D13"/>
    <w:rsid w:val="006E22AF"/>
    <w:rsid w:val="006F16F8"/>
    <w:rsid w:val="006F2CC8"/>
    <w:rsid w:val="006F4E66"/>
    <w:rsid w:val="006F6320"/>
    <w:rsid w:val="007064BB"/>
    <w:rsid w:val="00707608"/>
    <w:rsid w:val="00707A9F"/>
    <w:rsid w:val="00727352"/>
    <w:rsid w:val="0075063E"/>
    <w:rsid w:val="007524AD"/>
    <w:rsid w:val="0076357A"/>
    <w:rsid w:val="00770255"/>
    <w:rsid w:val="007812FA"/>
    <w:rsid w:val="00792FEB"/>
    <w:rsid w:val="00794151"/>
    <w:rsid w:val="00797835"/>
    <w:rsid w:val="007D1EB6"/>
    <w:rsid w:val="007D2F8C"/>
    <w:rsid w:val="007E0139"/>
    <w:rsid w:val="007E2B61"/>
    <w:rsid w:val="007F11A1"/>
    <w:rsid w:val="007F2A27"/>
    <w:rsid w:val="00804E90"/>
    <w:rsid w:val="00810EE4"/>
    <w:rsid w:val="00811446"/>
    <w:rsid w:val="00813268"/>
    <w:rsid w:val="00832D8D"/>
    <w:rsid w:val="00840FDC"/>
    <w:rsid w:val="008561DA"/>
    <w:rsid w:val="0087463E"/>
    <w:rsid w:val="00880680"/>
    <w:rsid w:val="0088566E"/>
    <w:rsid w:val="0088732E"/>
    <w:rsid w:val="008A2380"/>
    <w:rsid w:val="008D60E7"/>
    <w:rsid w:val="008E12C0"/>
    <w:rsid w:val="008E3F5B"/>
    <w:rsid w:val="008E5170"/>
    <w:rsid w:val="0091346A"/>
    <w:rsid w:val="00915680"/>
    <w:rsid w:val="0092076D"/>
    <w:rsid w:val="009309CF"/>
    <w:rsid w:val="009429E3"/>
    <w:rsid w:val="0094311B"/>
    <w:rsid w:val="00971661"/>
    <w:rsid w:val="00972862"/>
    <w:rsid w:val="009841CD"/>
    <w:rsid w:val="00984CFF"/>
    <w:rsid w:val="00992725"/>
    <w:rsid w:val="009975CD"/>
    <w:rsid w:val="009A57ED"/>
    <w:rsid w:val="009B2D46"/>
    <w:rsid w:val="009B493E"/>
    <w:rsid w:val="009C48C8"/>
    <w:rsid w:val="009E3FB4"/>
    <w:rsid w:val="009F41F9"/>
    <w:rsid w:val="00A37F50"/>
    <w:rsid w:val="00A50246"/>
    <w:rsid w:val="00A50A21"/>
    <w:rsid w:val="00A52CD8"/>
    <w:rsid w:val="00A54372"/>
    <w:rsid w:val="00A720EE"/>
    <w:rsid w:val="00A96385"/>
    <w:rsid w:val="00AB69D7"/>
    <w:rsid w:val="00AB7422"/>
    <w:rsid w:val="00AC0289"/>
    <w:rsid w:val="00AC25E3"/>
    <w:rsid w:val="00AC609B"/>
    <w:rsid w:val="00AD2A20"/>
    <w:rsid w:val="00AD6DEB"/>
    <w:rsid w:val="00AE2AE3"/>
    <w:rsid w:val="00B10BDA"/>
    <w:rsid w:val="00B22B99"/>
    <w:rsid w:val="00B5253F"/>
    <w:rsid w:val="00B60196"/>
    <w:rsid w:val="00B809EF"/>
    <w:rsid w:val="00BA66E1"/>
    <w:rsid w:val="00BD7557"/>
    <w:rsid w:val="00BE279B"/>
    <w:rsid w:val="00BE6628"/>
    <w:rsid w:val="00C00325"/>
    <w:rsid w:val="00C068B6"/>
    <w:rsid w:val="00C204E2"/>
    <w:rsid w:val="00C21D87"/>
    <w:rsid w:val="00C24A77"/>
    <w:rsid w:val="00C3081A"/>
    <w:rsid w:val="00C314CA"/>
    <w:rsid w:val="00C455E0"/>
    <w:rsid w:val="00C50EF2"/>
    <w:rsid w:val="00C80FEE"/>
    <w:rsid w:val="00C82CAD"/>
    <w:rsid w:val="00C82EE1"/>
    <w:rsid w:val="00C87F6A"/>
    <w:rsid w:val="00C91C6F"/>
    <w:rsid w:val="00CE27B6"/>
    <w:rsid w:val="00CF22B4"/>
    <w:rsid w:val="00CF69EE"/>
    <w:rsid w:val="00D113FF"/>
    <w:rsid w:val="00D1689A"/>
    <w:rsid w:val="00D305AE"/>
    <w:rsid w:val="00D30CEC"/>
    <w:rsid w:val="00D3116A"/>
    <w:rsid w:val="00D370DA"/>
    <w:rsid w:val="00D47F8B"/>
    <w:rsid w:val="00D50168"/>
    <w:rsid w:val="00D50977"/>
    <w:rsid w:val="00D7672D"/>
    <w:rsid w:val="00DA269B"/>
    <w:rsid w:val="00DA5FD1"/>
    <w:rsid w:val="00DB4DC5"/>
    <w:rsid w:val="00DD0039"/>
    <w:rsid w:val="00DD7525"/>
    <w:rsid w:val="00DE42B4"/>
    <w:rsid w:val="00DE568B"/>
    <w:rsid w:val="00DF2350"/>
    <w:rsid w:val="00DF4D22"/>
    <w:rsid w:val="00DF664B"/>
    <w:rsid w:val="00E029F0"/>
    <w:rsid w:val="00E14589"/>
    <w:rsid w:val="00E145F0"/>
    <w:rsid w:val="00E16F8E"/>
    <w:rsid w:val="00E2064C"/>
    <w:rsid w:val="00E6693D"/>
    <w:rsid w:val="00EA05E6"/>
    <w:rsid w:val="00EA207B"/>
    <w:rsid w:val="00EB483E"/>
    <w:rsid w:val="00EB7A38"/>
    <w:rsid w:val="00EC308D"/>
    <w:rsid w:val="00EE6F28"/>
    <w:rsid w:val="00F04EDB"/>
    <w:rsid w:val="00F130EE"/>
    <w:rsid w:val="00F13E68"/>
    <w:rsid w:val="00F23752"/>
    <w:rsid w:val="00F23CBE"/>
    <w:rsid w:val="00F27FE4"/>
    <w:rsid w:val="00F331C2"/>
    <w:rsid w:val="00F33716"/>
    <w:rsid w:val="00F45CB7"/>
    <w:rsid w:val="00F61A38"/>
    <w:rsid w:val="00F867EE"/>
    <w:rsid w:val="00F91D72"/>
    <w:rsid w:val="00F965FC"/>
    <w:rsid w:val="00F96F10"/>
    <w:rsid w:val="00FB05E4"/>
    <w:rsid w:val="00FB73B8"/>
    <w:rsid w:val="00FC39F8"/>
    <w:rsid w:val="00FC3D70"/>
    <w:rsid w:val="00FE3CC2"/>
    <w:rsid w:val="00FF5EE5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28D2"/>
  <w15:docId w15:val="{5BA5266C-DAE5-4458-8B26-47E840E5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  <w:lang w:val="en-US" w:eastAsia="en-US" w:bidi="en-US"/>
    </w:rPr>
  </w:style>
  <w:style w:type="character" w:styleId="Hipervnculovisitado">
    <w:name w:val="FollowedHyperlink"/>
    <w:basedOn w:val="Fuentedeprrafopredeter"/>
  </w:style>
  <w:style w:type="character" w:customStyle="1" w:styleId="BalloonTextChar">
    <w:name w:val="Balloon Text Char"/>
    <w:basedOn w:val="Fuentedeprrafopredeter"/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a">
    <w:name w:val="List"/>
    <w:basedOn w:val="Textbody"/>
    <w:rPr>
      <w:rFonts w:ascii="Arial" w:hAnsi="Arial"/>
    </w:rPr>
  </w:style>
  <w:style w:type="paragraph" w:styleId="Descripcin">
    <w:name w:val="caption"/>
    <w:basedOn w:val="Default"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Default"/>
    <w:pPr>
      <w:suppressLineNumbers/>
    </w:pPr>
    <w:rPr>
      <w:rFonts w:ascii="Arial" w:hAnsi="Arial"/>
    </w:rPr>
  </w:style>
  <w:style w:type="paragraph" w:customStyle="1" w:styleId="Style2">
    <w:name w:val="Style2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Textocomentario">
    <w:name w:val="annotation text"/>
    <w:basedOn w:val="Default"/>
  </w:style>
  <w:style w:type="paragraph" w:customStyle="1" w:styleId="Style3">
    <w:name w:val="Style3"/>
    <w:basedOn w:val="Textocomentario"/>
  </w:style>
  <w:style w:type="paragraph" w:styleId="Piedepgina">
    <w:name w:val="footer"/>
    <w:basedOn w:val="Default"/>
    <w:link w:val="PiedepginaCar"/>
    <w:uiPriority w:val="99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Default"/>
  </w:style>
  <w:style w:type="paragraph" w:styleId="Textodeglobo">
    <w:name w:val="Balloon Text"/>
    <w:basedOn w:val="Default"/>
  </w:style>
  <w:style w:type="character" w:styleId="Hipervnculo">
    <w:name w:val="Hyperlink"/>
    <w:basedOn w:val="Fuentedeprrafopredeter"/>
    <w:uiPriority w:val="99"/>
    <w:unhideWhenUsed/>
    <w:rsid w:val="009309C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43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3BA"/>
  </w:style>
  <w:style w:type="character" w:customStyle="1" w:styleId="PiedepginaCar">
    <w:name w:val="Pie de página Car"/>
    <w:basedOn w:val="Fuentedeprrafopredeter"/>
    <w:link w:val="Piedepgina"/>
    <w:uiPriority w:val="99"/>
    <w:rsid w:val="000A43BA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FC3D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F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io3">
    <w:name w:val="Calendario 3"/>
    <w:basedOn w:val="Tablanormal"/>
    <w:uiPriority w:val="99"/>
    <w:qFormat/>
    <w:rsid w:val="00810EE4"/>
    <w:pPr>
      <w:spacing w:after="0" w:line="240" w:lineRule="auto"/>
      <w:jc w:val="right"/>
    </w:pPr>
    <w:rPr>
      <w:rFonts w:asciiTheme="majorHAnsi" w:hAnsiTheme="majorHAnsi"/>
      <w:color w:val="7F7F7F" w:themeColor="text1" w:themeTint="80"/>
    </w:rPr>
    <w:tblPr/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003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enc@ufm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C37C1-6724-4791-97E2-914AADF0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Francisco Marroquín                                                        Curso: Filosofía Social de Hayek</vt:lpstr>
      <vt:lpstr>Universidad Francisco Marroquín                                                        Curso: Filosofía Social de Hayek</vt:lpstr>
    </vt:vector>
  </TitlesOfParts>
  <Company>Microsoft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Francisco Marroquín                                                        Curso: Filosofía Social de Hayek</dc:title>
  <dc:creator>COI</dc:creator>
  <cp:lastModifiedBy>karencancinosgt@gmail.com</cp:lastModifiedBy>
  <cp:revision>14</cp:revision>
  <cp:lastPrinted>2013-07-02T18:27:00Z</cp:lastPrinted>
  <dcterms:created xsi:type="dcterms:W3CDTF">2018-01-09T18:01:00Z</dcterms:created>
  <dcterms:modified xsi:type="dcterms:W3CDTF">2021-01-12T15:26:00Z</dcterms:modified>
</cp:coreProperties>
</file>