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4CDB88" w14:textId="77777777" w:rsidR="00F635E0" w:rsidRPr="008C45D1" w:rsidRDefault="00F22003" w:rsidP="00E60E1E">
      <w:pPr>
        <w:spacing w:after="0" w:line="240" w:lineRule="auto"/>
        <w:rPr>
          <w:rFonts w:ascii="Calibri" w:eastAsia="Times New Roman" w:hAnsi="Calibri" w:cs="Calibri"/>
          <w:color w:val="000000"/>
        </w:rPr>
      </w:pPr>
      <w:bookmarkStart w:id="0" w:name="_GoBack"/>
      <w:bookmarkEnd w:id="0"/>
      <w:r>
        <w:rPr>
          <w:rFonts w:ascii="Helvetica" w:hAnsi="Helvetica" w:cs="Helvetica"/>
          <w:noProof/>
          <w:lang w:val="es-GT" w:eastAsia="es-GT"/>
        </w:rPr>
        <w:drawing>
          <wp:anchor distT="0" distB="0" distL="114300" distR="114300" simplePos="0" relativeHeight="251659264" behindDoc="0" locked="0" layoutInCell="1" allowOverlap="1" wp14:anchorId="78B2FBB2" wp14:editId="056EDFD7">
            <wp:simplePos x="0" y="0"/>
            <wp:positionH relativeFrom="column">
              <wp:posOffset>5343525</wp:posOffset>
            </wp:positionH>
            <wp:positionV relativeFrom="paragraph">
              <wp:posOffset>-410845</wp:posOffset>
            </wp:positionV>
            <wp:extent cx="914400" cy="756920"/>
            <wp:effectExtent l="0" t="0" r="0" b="508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5E0" w:rsidRPr="008C45D1">
        <w:rPr>
          <w:rFonts w:ascii="Calibri" w:eastAsia="Times New Roman" w:hAnsi="Calibri" w:cs="Calibri"/>
          <w:color w:val="000000"/>
        </w:rPr>
        <w:t>FCE - UFM</w:t>
      </w:r>
    </w:p>
    <w:p w14:paraId="6C86CC1B" w14:textId="77777777" w:rsidR="008C45D1" w:rsidRDefault="008C45D1" w:rsidP="00E60E1E">
      <w:pPr>
        <w:spacing w:after="0" w:line="240" w:lineRule="auto"/>
        <w:rPr>
          <w:rFonts w:ascii="Calibri" w:eastAsia="Times New Roman" w:hAnsi="Calibri" w:cs="Calibri"/>
          <w:color w:val="000000"/>
        </w:rPr>
      </w:pPr>
    </w:p>
    <w:p w14:paraId="263CB94B" w14:textId="77777777" w:rsidR="008C45D1" w:rsidRPr="008C45D1" w:rsidRDefault="00E35AC0" w:rsidP="008C45D1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8C45D1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Statistical </w:t>
      </w:r>
      <w:proofErr w:type="gramStart"/>
      <w:r w:rsidRPr="008C45D1">
        <w:rPr>
          <w:rFonts w:ascii="Calibri" w:eastAsia="Times New Roman" w:hAnsi="Calibri" w:cs="Calibri"/>
          <w:b/>
          <w:color w:val="000000"/>
          <w:sz w:val="28"/>
          <w:szCs w:val="28"/>
        </w:rPr>
        <w:t>Thinking</w:t>
      </w:r>
      <w:r w:rsidR="008C45D1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 I</w:t>
      </w:r>
      <w:proofErr w:type="gramEnd"/>
      <w:r w:rsidR="008C45D1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  </w:t>
      </w:r>
      <w:proofErr w:type="spellStart"/>
      <w:r w:rsidR="008C45D1">
        <w:rPr>
          <w:rFonts w:ascii="Calibri" w:eastAsia="Times New Roman" w:hAnsi="Calibri" w:cs="Calibri"/>
          <w:b/>
          <w:color w:val="000000"/>
          <w:sz w:val="28"/>
          <w:szCs w:val="28"/>
        </w:rPr>
        <w:t>Semestre</w:t>
      </w:r>
      <w:proofErr w:type="spellEnd"/>
      <w:r w:rsidR="008C45D1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201901</w:t>
      </w:r>
    </w:p>
    <w:p w14:paraId="2BA1178E" w14:textId="77777777" w:rsidR="008C45D1" w:rsidRPr="008C45D1" w:rsidRDefault="008C45D1" w:rsidP="008C45D1">
      <w:pPr>
        <w:pStyle w:val="NoSpacing"/>
      </w:pPr>
    </w:p>
    <w:p w14:paraId="01F1D013" w14:textId="656EB154" w:rsidR="00E35AC0" w:rsidRPr="008C45D1" w:rsidRDefault="00993BDB" w:rsidP="008C45D1">
      <w:pPr>
        <w:pStyle w:val="NoSpacing"/>
      </w:pPr>
      <w:proofErr w:type="spellStart"/>
      <w:r w:rsidRPr="008C45D1">
        <w:t>Catedrático</w:t>
      </w:r>
      <w:proofErr w:type="spellEnd"/>
      <w:r w:rsidRPr="008C45D1">
        <w:t xml:space="preserve">: </w:t>
      </w:r>
      <w:r w:rsidR="008C45D1">
        <w:tab/>
      </w:r>
      <w:r w:rsidR="00E35AC0" w:rsidRPr="008C45D1">
        <w:t xml:space="preserve">Ian </w:t>
      </w:r>
      <w:proofErr w:type="spellStart"/>
      <w:r w:rsidR="00E35AC0" w:rsidRPr="008C45D1">
        <w:t>Safié</w:t>
      </w:r>
      <w:proofErr w:type="spellEnd"/>
    </w:p>
    <w:p w14:paraId="34C80B12" w14:textId="029D3E61" w:rsidR="00E60E1E" w:rsidRDefault="00E35AC0" w:rsidP="00E60E1E">
      <w:pPr>
        <w:spacing w:after="0" w:line="240" w:lineRule="auto"/>
        <w:rPr>
          <w:rFonts w:ascii="Calibri" w:eastAsia="Times New Roman" w:hAnsi="Calibri" w:cs="Calibri"/>
          <w:color w:val="000000"/>
          <w:lang w:val="es-HN"/>
        </w:rPr>
      </w:pPr>
      <w:r w:rsidRPr="00E60E1E">
        <w:rPr>
          <w:rFonts w:ascii="Calibri" w:eastAsia="Times New Roman" w:hAnsi="Calibri" w:cs="Calibri"/>
          <w:color w:val="000000"/>
          <w:lang w:val="es-HN"/>
        </w:rPr>
        <w:t xml:space="preserve">Auxiliar: </w:t>
      </w:r>
      <w:r w:rsidR="008C45D1">
        <w:rPr>
          <w:rFonts w:ascii="Calibri" w:eastAsia="Times New Roman" w:hAnsi="Calibri" w:cs="Calibri"/>
          <w:color w:val="000000"/>
          <w:lang w:val="es-HN"/>
        </w:rPr>
        <w:tab/>
      </w:r>
      <w:r w:rsidR="00733E7F" w:rsidRPr="00E60E1E">
        <w:rPr>
          <w:rFonts w:ascii="Calibri" w:eastAsia="Times New Roman" w:hAnsi="Calibri" w:cs="Calibri"/>
          <w:color w:val="000000"/>
          <w:lang w:val="es-HN"/>
        </w:rPr>
        <w:t>Stephanie Orozco</w:t>
      </w:r>
    </w:p>
    <w:p w14:paraId="795D84C9" w14:textId="77777777" w:rsidR="00E60E1E" w:rsidRDefault="00E60E1E" w:rsidP="00E60E1E">
      <w:pPr>
        <w:spacing w:after="0" w:line="240" w:lineRule="auto"/>
        <w:rPr>
          <w:rFonts w:ascii="Calibri" w:eastAsia="Times New Roman" w:hAnsi="Calibri" w:cs="Calibri"/>
          <w:color w:val="000000"/>
          <w:lang w:val="es-HN"/>
        </w:rPr>
      </w:pPr>
    </w:p>
    <w:p w14:paraId="13BBFC4C" w14:textId="77777777" w:rsidR="008535FD" w:rsidRDefault="00E60E1E" w:rsidP="00F22003">
      <w:pPr>
        <w:spacing w:after="0" w:line="240" w:lineRule="auto"/>
        <w:jc w:val="both"/>
        <w:rPr>
          <w:rFonts w:ascii="Calibri" w:eastAsia="Times New Roman" w:hAnsi="Calibri" w:cs="Calibri"/>
          <w:color w:val="000000"/>
          <w:lang w:val="es-HN"/>
        </w:rPr>
      </w:pPr>
      <w:r>
        <w:rPr>
          <w:rFonts w:ascii="Calibri" w:eastAsia="Times New Roman" w:hAnsi="Calibri" w:cs="Calibri"/>
          <w:color w:val="000000"/>
          <w:lang w:val="es-HN"/>
        </w:rPr>
        <w:t xml:space="preserve">Esta clase está diseñada para que el estudiante tenga una introducción </w:t>
      </w:r>
      <w:r w:rsidR="002E6107">
        <w:rPr>
          <w:rFonts w:ascii="Calibri" w:eastAsia="Times New Roman" w:hAnsi="Calibri" w:cs="Calibri"/>
          <w:color w:val="000000"/>
          <w:lang w:val="es-HN"/>
        </w:rPr>
        <w:t xml:space="preserve">detallada a los temas de estadística. Una vez completado el curso el estudiante podrá entender conceptos como probabilidades binomiales, aleatoriedad, </w:t>
      </w:r>
      <w:r w:rsidR="00F22003">
        <w:rPr>
          <w:rFonts w:ascii="Calibri" w:eastAsia="Times New Roman" w:hAnsi="Calibri" w:cs="Calibri"/>
          <w:color w:val="000000"/>
          <w:lang w:val="es-HN"/>
        </w:rPr>
        <w:t>sesgo e intervalos de confianza. La clase se dará de manera magistral y práctica. Los estudiantes tendrán hojas de trabajo teóricas y complementarán su aprendizaje con proyectos en Excel y talleres vivenciales.</w:t>
      </w:r>
    </w:p>
    <w:p w14:paraId="2DCAAB07" w14:textId="77777777" w:rsidR="00F22003" w:rsidRPr="00993BDB" w:rsidRDefault="00F22003" w:rsidP="00E60E1E">
      <w:pPr>
        <w:spacing w:after="0" w:line="240" w:lineRule="auto"/>
        <w:rPr>
          <w:rFonts w:asciiTheme="majorHAnsi" w:hAnsiTheme="majorHAnsi" w:cstheme="majorHAnsi"/>
          <w:sz w:val="24"/>
          <w:szCs w:val="24"/>
          <w:lang w:val="es-GT"/>
        </w:rPr>
      </w:pPr>
    </w:p>
    <w:p w14:paraId="531006F4" w14:textId="77777777" w:rsidR="00E35AC0" w:rsidRPr="00993BDB" w:rsidRDefault="00E35AC0" w:rsidP="00E35AC0">
      <w:pPr>
        <w:jc w:val="both"/>
        <w:rPr>
          <w:rFonts w:asciiTheme="majorHAnsi" w:hAnsiTheme="majorHAnsi" w:cstheme="majorHAnsi"/>
          <w:b/>
          <w:lang w:val="es-HN"/>
        </w:rPr>
      </w:pPr>
      <w:r w:rsidRPr="00993BDB">
        <w:rPr>
          <w:rFonts w:asciiTheme="majorHAnsi" w:hAnsiTheme="majorHAnsi" w:cstheme="majorHAnsi"/>
          <w:b/>
          <w:lang w:val="es-HN"/>
        </w:rPr>
        <w:t>Temario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1350"/>
        <w:gridCol w:w="6962"/>
        <w:gridCol w:w="1408"/>
      </w:tblGrid>
      <w:tr w:rsidR="00DE37CC" w:rsidRPr="00DE37CC" w14:paraId="7B04CC74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E7AF8F" w14:textId="77777777" w:rsidR="00DE37CC" w:rsidRPr="00DE37CC" w:rsidRDefault="00DE37CC" w:rsidP="00DE37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37CC">
              <w:rPr>
                <w:rFonts w:ascii="Calibri" w:eastAsia="Times New Roman" w:hAnsi="Calibri" w:cs="Calibri"/>
                <w:b/>
                <w:bCs/>
                <w:color w:val="000000"/>
              </w:rPr>
              <w:t>SEMANA</w:t>
            </w:r>
          </w:p>
        </w:tc>
        <w:tc>
          <w:tcPr>
            <w:tcW w:w="69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46D086" w14:textId="77777777" w:rsidR="00DE37CC" w:rsidRPr="00DE37CC" w:rsidRDefault="00DE37CC" w:rsidP="00DE37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37CC">
              <w:rPr>
                <w:rFonts w:ascii="Calibri" w:eastAsia="Times New Roman" w:hAnsi="Calibri" w:cs="Calibri"/>
                <w:b/>
                <w:bCs/>
                <w:color w:val="000000"/>
              </w:rPr>
              <w:t>TEMA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BA7AC6" w14:textId="77777777" w:rsidR="00DE37CC" w:rsidRPr="00DE37CC" w:rsidRDefault="00DE37CC" w:rsidP="00DE37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DE37CC">
              <w:rPr>
                <w:rFonts w:ascii="Calibri" w:eastAsia="Times New Roman" w:hAnsi="Calibri" w:cs="Calibri"/>
                <w:b/>
                <w:bCs/>
                <w:color w:val="000000"/>
              </w:rPr>
              <w:t>CAPÍTULOS</w:t>
            </w:r>
          </w:p>
        </w:tc>
      </w:tr>
      <w:tr w:rsidR="00DE37CC" w:rsidRPr="00DE37CC" w14:paraId="5AA031B4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65C5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 y 2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0F222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 xml:space="preserve">Estadística descriptiva 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5EBB4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2-3</w:t>
            </w:r>
          </w:p>
        </w:tc>
      </w:tr>
      <w:tr w:rsidR="00DE37CC" w:rsidRPr="00DE37CC" w14:paraId="4FCD2A48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FB403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3, 4, 5 y 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9A6F6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Probabilidad - Conceptos básicos y reglas de multiplicación, adición y Bayes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71D55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E37CC" w:rsidRPr="00DE37CC" w14:paraId="0824DB06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BF549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9EEC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Examen parcial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C6C9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E37CC" w:rsidRPr="00DE37CC" w14:paraId="71926027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32C08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8 y 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E0E1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Distribuciones de probabilidad discreta (Poisson y Binomial)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C1DDC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E37CC" w:rsidRPr="00DE37CC" w14:paraId="76FE433E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B334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10 y 11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A8F42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Distribuciones de probabilidad continua (Normal y Exponencial)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6A7C0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DE37CC" w:rsidRPr="00DE37CC" w14:paraId="52BF82D0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A134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30F25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Distribuciones de muestreo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8F4AE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DE37CC" w:rsidRPr="00DE37CC" w14:paraId="36D61D34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A49F8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471DA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Teorema del límite central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0B254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</w:tr>
      <w:tr w:rsidR="00DE37CC" w:rsidRPr="00DE37CC" w14:paraId="067A6804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B21D1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D252B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Segundo parcial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7BF16" w14:textId="77777777" w:rsidR="00DE37CC" w:rsidRPr="00DE37CC" w:rsidRDefault="00DE37CC" w:rsidP="00DE37C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37CC" w:rsidRPr="00DE37CC" w14:paraId="5D5B3C1F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51DB3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1100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Estimadores puntuales de la media y proporciones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616F3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DE37CC" w:rsidRPr="00DE37CC" w14:paraId="1FEC0DAC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E54EB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C852C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Sesgo y tamaño de la muestra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E5F7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DE37CC" w:rsidRPr="00DE37CC" w14:paraId="259ED978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4A43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ED0D2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s-HN"/>
              </w:rPr>
            </w:pPr>
            <w:r w:rsidRPr="00DE37CC">
              <w:rPr>
                <w:rFonts w:ascii="Calibri" w:eastAsia="Times New Roman" w:hAnsi="Calibri" w:cs="Calibri"/>
                <w:color w:val="000000"/>
                <w:lang w:val="es-HN"/>
              </w:rPr>
              <w:t>Intervalos de confianza para la media, varianza y proporciones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DD206" w14:textId="77777777" w:rsidR="00DE37CC" w:rsidRPr="00DE37CC" w:rsidRDefault="00DE37CC" w:rsidP="00DE37C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</w:tr>
      <w:tr w:rsidR="00DE37CC" w:rsidRPr="00DE37CC" w14:paraId="483258AC" w14:textId="77777777" w:rsidTr="002E6107">
        <w:trPr>
          <w:trHeight w:val="300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874A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12A7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E37CC">
              <w:rPr>
                <w:rFonts w:ascii="Calibri" w:eastAsia="Times New Roman" w:hAnsi="Calibri" w:cs="Calibri"/>
                <w:color w:val="000000"/>
              </w:rPr>
              <w:t>Final</w:t>
            </w:r>
          </w:p>
        </w:tc>
        <w:tc>
          <w:tcPr>
            <w:tcW w:w="14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524D" w14:textId="77777777" w:rsidR="00DE37CC" w:rsidRPr="00DE37CC" w:rsidRDefault="00DE37CC" w:rsidP="00DE37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E808C56" w14:textId="77777777" w:rsidR="00993BDB" w:rsidRPr="001B7314" w:rsidRDefault="00993BDB" w:rsidP="001B7314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</w:p>
    <w:p w14:paraId="34948E84" w14:textId="77777777" w:rsidR="00E35AC0" w:rsidRPr="001B7314" w:rsidRDefault="00E35AC0" w:rsidP="00E60E1E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Evaluación:      Tareas </w:t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>(2 por semana)</w:t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     </w:t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ab/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ab/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>40 %</w:t>
      </w:r>
    </w:p>
    <w:p w14:paraId="422C3E89" w14:textId="1A846392" w:rsidR="00E35AC0" w:rsidRDefault="00E35AC0" w:rsidP="00E60E1E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     </w:t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 xml:space="preserve">         </w:t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ab/>
        <w:t>Examen parcial</w:t>
      </w:r>
      <w:r w:rsidR="008C45D1">
        <w:rPr>
          <w:rFonts w:asciiTheme="minorHAnsi" w:hAnsiTheme="minorHAnsi" w:cstheme="minorHAnsi"/>
          <w:sz w:val="24"/>
          <w:szCs w:val="24"/>
          <w:lang w:val="es-GT"/>
        </w:rPr>
        <w:t xml:space="preserve"> 1</w:t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 xml:space="preserve"> (21 de febrero)</w:t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ab/>
        <w:t>15</w:t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 %</w:t>
      </w:r>
    </w:p>
    <w:p w14:paraId="3667ECC8" w14:textId="2D40A038" w:rsidR="00E60E1E" w:rsidRPr="001B7314" w:rsidRDefault="00E60E1E" w:rsidP="00E60E1E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  <w:r>
        <w:rPr>
          <w:rFonts w:asciiTheme="minorHAnsi" w:hAnsiTheme="minorHAnsi" w:cstheme="minorHAnsi"/>
          <w:sz w:val="24"/>
          <w:szCs w:val="24"/>
          <w:lang w:val="es-GT"/>
        </w:rPr>
        <w:tab/>
      </w:r>
      <w:r>
        <w:rPr>
          <w:rFonts w:asciiTheme="minorHAnsi" w:hAnsiTheme="minorHAnsi" w:cstheme="minorHAnsi"/>
          <w:sz w:val="24"/>
          <w:szCs w:val="24"/>
          <w:lang w:val="es-GT"/>
        </w:rPr>
        <w:tab/>
        <w:t>Examen parcial</w:t>
      </w:r>
      <w:r w:rsidR="008C45D1">
        <w:rPr>
          <w:rFonts w:asciiTheme="minorHAnsi" w:hAnsiTheme="minorHAnsi" w:cstheme="minorHAnsi"/>
          <w:sz w:val="24"/>
          <w:szCs w:val="24"/>
          <w:lang w:val="es-GT"/>
        </w:rPr>
        <w:t xml:space="preserve"> 2</w:t>
      </w:r>
      <w:r>
        <w:rPr>
          <w:rFonts w:asciiTheme="minorHAnsi" w:hAnsiTheme="minorHAnsi" w:cstheme="minorHAnsi"/>
          <w:sz w:val="24"/>
          <w:szCs w:val="24"/>
          <w:lang w:val="es-GT"/>
        </w:rPr>
        <w:t xml:space="preserve"> (26 de abril)</w:t>
      </w:r>
      <w:r>
        <w:rPr>
          <w:rFonts w:asciiTheme="minorHAnsi" w:hAnsiTheme="minorHAnsi" w:cstheme="minorHAnsi"/>
          <w:sz w:val="24"/>
          <w:szCs w:val="24"/>
          <w:lang w:val="es-GT"/>
        </w:rPr>
        <w:tab/>
        <w:t>15 %</w:t>
      </w:r>
    </w:p>
    <w:p w14:paraId="4BF3746B" w14:textId="686BE819" w:rsidR="00E35AC0" w:rsidRPr="001B7314" w:rsidRDefault="00E35AC0" w:rsidP="001B7314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              </w:t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ab/>
        <w:t xml:space="preserve">Examen Final     </w:t>
      </w:r>
      <w:r w:rsidR="008C45D1">
        <w:rPr>
          <w:rFonts w:asciiTheme="minorHAnsi" w:hAnsiTheme="minorHAnsi" w:cstheme="minorHAnsi"/>
          <w:sz w:val="24"/>
          <w:szCs w:val="24"/>
          <w:lang w:val="es-GT"/>
        </w:rPr>
        <w:t>(14 de mayo)</w:t>
      </w:r>
      <w:r w:rsidR="008C45D1">
        <w:rPr>
          <w:rFonts w:asciiTheme="minorHAnsi" w:hAnsiTheme="minorHAnsi" w:cstheme="minorHAnsi"/>
          <w:sz w:val="24"/>
          <w:szCs w:val="24"/>
          <w:lang w:val="es-GT"/>
        </w:rPr>
        <w:tab/>
      </w:r>
      <w:r w:rsidR="00E60E1E">
        <w:rPr>
          <w:rFonts w:asciiTheme="minorHAnsi" w:hAnsiTheme="minorHAnsi" w:cstheme="minorHAnsi"/>
          <w:sz w:val="24"/>
          <w:szCs w:val="24"/>
          <w:lang w:val="es-GT"/>
        </w:rPr>
        <w:tab/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>30 %</w:t>
      </w:r>
    </w:p>
    <w:p w14:paraId="55C61CD0" w14:textId="77777777" w:rsidR="00E35AC0" w:rsidRPr="001B7314" w:rsidRDefault="00E35AC0" w:rsidP="001B7314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  <w:lang w:val="es-GT"/>
        </w:rPr>
      </w:pPr>
    </w:p>
    <w:p w14:paraId="2C4C3FA4" w14:textId="77777777" w:rsidR="00E35AC0" w:rsidRPr="008C45D1" w:rsidRDefault="00E35AC0" w:rsidP="00E35AC0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</w:rPr>
      </w:pPr>
      <w:r w:rsidRPr="00E35AC0">
        <w:rPr>
          <w:rFonts w:asciiTheme="majorHAnsi" w:hAnsiTheme="majorHAnsi" w:cstheme="majorHAnsi"/>
          <w:sz w:val="24"/>
          <w:szCs w:val="24"/>
          <w:lang w:val="es-ES"/>
        </w:rPr>
        <w:t xml:space="preserve">Texto: </w:t>
      </w:r>
      <w:r w:rsidRPr="00E35AC0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E35AC0">
        <w:rPr>
          <w:rFonts w:asciiTheme="majorHAnsi" w:hAnsiTheme="majorHAnsi" w:cstheme="majorHAnsi"/>
          <w:sz w:val="24"/>
          <w:szCs w:val="24"/>
          <w:lang w:val="es-ES"/>
        </w:rPr>
        <w:tab/>
      </w:r>
      <w:r w:rsidRPr="001B7314">
        <w:rPr>
          <w:rFonts w:asciiTheme="minorHAnsi" w:hAnsiTheme="minorHAnsi" w:cstheme="minorHAnsi"/>
          <w:sz w:val="24"/>
          <w:szCs w:val="24"/>
          <w:lang w:val="es-ES"/>
        </w:rPr>
        <w:t xml:space="preserve">Anderson, Sweeney &amp; Williams, </w:t>
      </w:r>
      <w:r w:rsidRPr="001B7314">
        <w:rPr>
          <w:rFonts w:asciiTheme="minorHAnsi" w:hAnsiTheme="minorHAnsi" w:cstheme="minorHAnsi"/>
          <w:i/>
          <w:sz w:val="24"/>
          <w:szCs w:val="24"/>
          <w:lang w:val="es-ES"/>
        </w:rPr>
        <w:t xml:space="preserve">Estadística para Negocios y </w:t>
      </w:r>
      <w:r w:rsidRPr="001B7314">
        <w:rPr>
          <w:rFonts w:asciiTheme="minorHAnsi" w:hAnsiTheme="minorHAnsi" w:cstheme="minorHAnsi"/>
          <w:i/>
          <w:sz w:val="24"/>
          <w:szCs w:val="24"/>
          <w:lang w:val="es-GT"/>
        </w:rPr>
        <w:t>Economía</w:t>
      </w:r>
      <w:r w:rsidRPr="001B7314">
        <w:rPr>
          <w:rFonts w:asciiTheme="minorHAnsi" w:hAnsiTheme="minorHAnsi" w:cstheme="minorHAnsi"/>
          <w:sz w:val="24"/>
          <w:szCs w:val="24"/>
          <w:lang w:val="es-GT"/>
        </w:rPr>
        <w:t xml:space="preserve">, 11a. ed. </w:t>
      </w:r>
      <w:r w:rsidRPr="008C45D1">
        <w:rPr>
          <w:rFonts w:asciiTheme="minorHAnsi" w:hAnsiTheme="minorHAnsi" w:cstheme="minorHAnsi"/>
          <w:sz w:val="24"/>
          <w:szCs w:val="24"/>
        </w:rPr>
        <w:t>(Cengage Learning, 2011).</w:t>
      </w:r>
    </w:p>
    <w:p w14:paraId="04323586" w14:textId="77777777" w:rsidR="004261CF" w:rsidRPr="008C45D1" w:rsidRDefault="004261CF" w:rsidP="00E35AC0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inorHAnsi" w:hAnsiTheme="minorHAnsi" w:cstheme="minorHAnsi"/>
          <w:sz w:val="24"/>
          <w:szCs w:val="24"/>
        </w:rPr>
      </w:pPr>
    </w:p>
    <w:p w14:paraId="153BF8F9" w14:textId="207D14D0" w:rsidR="005F5B89" w:rsidRPr="005F5B89" w:rsidRDefault="004261CF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  <w:sz w:val="24"/>
          <w:szCs w:val="24"/>
        </w:rPr>
      </w:pPr>
      <w:r w:rsidRPr="008C45D1">
        <w:rPr>
          <w:rFonts w:asciiTheme="minorHAnsi" w:hAnsiTheme="minorHAnsi" w:cstheme="minorHAnsi"/>
          <w:sz w:val="24"/>
          <w:szCs w:val="24"/>
        </w:rPr>
        <w:tab/>
      </w:r>
      <w:r w:rsidRPr="008C45D1">
        <w:rPr>
          <w:rFonts w:asciiTheme="minorHAnsi" w:hAnsiTheme="minorHAnsi" w:cstheme="minorHAnsi"/>
          <w:sz w:val="24"/>
          <w:szCs w:val="24"/>
        </w:rPr>
        <w:tab/>
      </w:r>
      <w:r w:rsidRPr="005F5B89">
        <w:rPr>
          <w:rFonts w:asciiTheme="minorHAnsi" w:hAnsiTheme="minorHAnsi" w:cstheme="minorHAnsi"/>
          <w:sz w:val="24"/>
          <w:szCs w:val="24"/>
        </w:rPr>
        <w:t xml:space="preserve">Khan Academy - </w:t>
      </w:r>
      <w:hyperlink r:id="rId6">
        <w:r w:rsidRPr="005F5B89">
          <w:rPr>
            <w:rStyle w:val="Hyperlink"/>
            <w:rFonts w:asciiTheme="minorHAnsi" w:hAnsiTheme="minorHAnsi" w:cstheme="minorHAnsi"/>
            <w:sz w:val="24"/>
            <w:szCs w:val="24"/>
          </w:rPr>
          <w:t>https://es.khanacademy.org/math/statistics-probability</w:t>
        </w:r>
      </w:hyperlink>
      <w:r w:rsidR="005F5B89" w:rsidRPr="005F5B89">
        <w:rPr>
          <w:rStyle w:val="Hyperlink"/>
          <w:rFonts w:asciiTheme="minorHAnsi" w:hAnsiTheme="minorHAnsi" w:cstheme="minorHAnsi"/>
          <w:sz w:val="24"/>
          <w:szCs w:val="24"/>
        </w:rPr>
        <w:br/>
      </w:r>
      <w:r w:rsidR="005F5B89" w:rsidRPr="005F5B89">
        <w:rPr>
          <w:rStyle w:val="Hyperlink"/>
          <w:rFonts w:asciiTheme="minorHAnsi" w:hAnsiTheme="minorHAnsi" w:cstheme="minorHAnsi"/>
          <w:sz w:val="24"/>
          <w:szCs w:val="24"/>
        </w:rPr>
        <w:br/>
      </w:r>
      <w:r w:rsidR="008C45D1">
        <w:rPr>
          <w:rFonts w:asciiTheme="minorHAnsi" w:hAnsiTheme="minorHAnsi" w:cstheme="minorHAnsi"/>
          <w:sz w:val="24"/>
          <w:szCs w:val="24"/>
        </w:rPr>
        <w:t xml:space="preserve">Visual Introduction to Statistics - </w:t>
      </w:r>
      <w:r w:rsidR="008C45D1" w:rsidRPr="005F5B89">
        <w:rPr>
          <w:rStyle w:val="Hyperlink"/>
          <w:rFonts w:asciiTheme="minorHAnsi" w:hAnsiTheme="minorHAnsi" w:cstheme="minorHAnsi"/>
          <w:sz w:val="24"/>
          <w:szCs w:val="24"/>
        </w:rPr>
        <w:t xml:space="preserve"> </w:t>
      </w:r>
      <w:hyperlink r:id="rId7" w:history="1">
        <w:r w:rsidR="008C45D1" w:rsidRPr="008C45D1">
          <w:rPr>
            <w:rStyle w:val="Hyperlink"/>
            <w:rFonts w:asciiTheme="minorHAnsi" w:hAnsiTheme="minorHAnsi" w:cstheme="minorHAnsi"/>
            <w:sz w:val="24"/>
            <w:szCs w:val="24"/>
          </w:rPr>
          <w:t>https://seeing-theory.brown.edu/</w:t>
        </w:r>
      </w:hyperlink>
    </w:p>
    <w:p w14:paraId="38CB3123" w14:textId="77777777" w:rsidR="001B7314" w:rsidRPr="008C45D1" w:rsidRDefault="001B7314" w:rsidP="001B7314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ajorHAnsi" w:hAnsiTheme="majorHAnsi" w:cstheme="majorHAnsi"/>
          <w:sz w:val="24"/>
          <w:szCs w:val="24"/>
        </w:rPr>
      </w:pPr>
      <w:r w:rsidRPr="008C45D1">
        <w:rPr>
          <w:rFonts w:asciiTheme="majorHAnsi" w:hAnsiTheme="majorHAnsi" w:cstheme="majorHAnsi"/>
          <w:sz w:val="24"/>
          <w:szCs w:val="24"/>
        </w:rPr>
        <w:t>Datasets:</w:t>
      </w:r>
    </w:p>
    <w:p w14:paraId="6628ECE5" w14:textId="77777777" w:rsidR="005F5B89" w:rsidRPr="008C45D1" w:rsidRDefault="005F5B89" w:rsidP="001B7314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jc w:val="both"/>
        <w:rPr>
          <w:rFonts w:asciiTheme="majorHAnsi" w:hAnsiTheme="majorHAnsi" w:cstheme="majorHAnsi"/>
          <w:sz w:val="24"/>
          <w:szCs w:val="24"/>
        </w:rPr>
      </w:pPr>
    </w:p>
    <w:p w14:paraId="4B14FD95" w14:textId="77777777" w:rsidR="005F5B89" w:rsidRPr="005F5B89" w:rsidRDefault="008978DA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  <w:sz w:val="24"/>
          <w:szCs w:val="24"/>
        </w:rPr>
      </w:pPr>
      <w:hyperlink r:id="rId8" w:history="1">
        <w:r w:rsidR="005F5B89" w:rsidRPr="005F5B89">
          <w:rPr>
            <w:rStyle w:val="Hyperlink"/>
            <w:rFonts w:asciiTheme="minorHAnsi" w:hAnsiTheme="minorHAnsi" w:cstheme="minorHAnsi"/>
            <w:sz w:val="24"/>
            <w:szCs w:val="24"/>
          </w:rPr>
          <w:t>https://www.cengage.com/</w:t>
        </w:r>
      </w:hyperlink>
    </w:p>
    <w:p w14:paraId="7F5128A6" w14:textId="77777777" w:rsidR="00F22003" w:rsidRPr="008C45D1" w:rsidRDefault="008978DA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</w:rPr>
      </w:pPr>
      <w:hyperlink r:id="rId9" w:history="1">
        <w:r w:rsidR="005F5B89" w:rsidRPr="008C45D1">
          <w:rPr>
            <w:rStyle w:val="Hyperlink"/>
            <w:rFonts w:asciiTheme="minorHAnsi" w:hAnsiTheme="minorHAnsi" w:cstheme="minorHAnsi"/>
            <w:sz w:val="24"/>
            <w:szCs w:val="24"/>
          </w:rPr>
          <w:t>https://www.data.gov/finance/page/1/</w:t>
        </w:r>
      </w:hyperlink>
      <w:r w:rsidR="00F22003" w:rsidRPr="008C45D1">
        <w:rPr>
          <w:rStyle w:val="Hyperlink"/>
          <w:rFonts w:asciiTheme="minorHAnsi" w:hAnsiTheme="minorHAnsi" w:cstheme="minorHAnsi"/>
        </w:rPr>
        <w:t xml:space="preserve"> </w:t>
      </w:r>
    </w:p>
    <w:p w14:paraId="67915B3E" w14:textId="77777777" w:rsidR="005F5B89" w:rsidRDefault="008978DA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</w:rPr>
      </w:pPr>
      <w:hyperlink r:id="rId10" w:history="1">
        <w:r w:rsidR="00F22003" w:rsidRPr="005F5B89">
          <w:rPr>
            <w:rStyle w:val="Hyperlink"/>
            <w:rFonts w:asciiTheme="minorHAnsi" w:hAnsiTheme="minorHAnsi" w:cstheme="minorHAnsi"/>
            <w:sz w:val="24"/>
            <w:szCs w:val="24"/>
          </w:rPr>
          <w:t>https://www.ine.gob.gt/</w:t>
        </w:r>
      </w:hyperlink>
      <w:r w:rsidR="00F22003" w:rsidRPr="005F5B89">
        <w:rPr>
          <w:rStyle w:val="Hyperlink"/>
          <w:rFonts w:asciiTheme="minorHAnsi" w:hAnsiTheme="minorHAnsi" w:cstheme="minorHAnsi"/>
        </w:rPr>
        <w:t xml:space="preserve"> </w:t>
      </w:r>
    </w:p>
    <w:p w14:paraId="4E664BF0" w14:textId="77777777" w:rsidR="005F5B89" w:rsidRDefault="005F5B89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</w:rPr>
      </w:pPr>
    </w:p>
    <w:p w14:paraId="457C1E0A" w14:textId="77777777" w:rsidR="005F5B89" w:rsidRPr="005F5B89" w:rsidRDefault="005F5B89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1440" w:hanging="1440"/>
        <w:rPr>
          <w:rStyle w:val="Hyperlink"/>
          <w:rFonts w:asciiTheme="minorHAnsi" w:hAnsiTheme="minorHAnsi" w:cstheme="minorHAnsi"/>
        </w:rPr>
      </w:pPr>
    </w:p>
    <w:p w14:paraId="45993608" w14:textId="77777777" w:rsidR="005F5B89" w:rsidRDefault="005F5B89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b/>
          <w:bCs/>
          <w:lang w:val="es-ES"/>
        </w:rPr>
      </w:pPr>
      <w:r w:rsidRPr="768A5C78">
        <w:rPr>
          <w:b/>
          <w:bCs/>
          <w:lang w:val="es-ES"/>
        </w:rPr>
        <w:t>Reglas de clase:</w:t>
      </w:r>
    </w:p>
    <w:p w14:paraId="21BAA6ED" w14:textId="77777777" w:rsidR="005F5B89" w:rsidRPr="005F5B89" w:rsidRDefault="005F5B89" w:rsidP="005F5B89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HAnsi" w:hAnsiTheme="majorHAnsi" w:cstheme="majorHAnsi"/>
          <w:sz w:val="24"/>
          <w:szCs w:val="24"/>
        </w:rPr>
      </w:pPr>
    </w:p>
    <w:p w14:paraId="10A299A8" w14:textId="77777777" w:rsidR="005F5B89" w:rsidRDefault="005F5B89" w:rsidP="005F5B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s-ES"/>
        </w:rPr>
      </w:pPr>
      <w:r>
        <w:rPr>
          <w:lang w:val="es-ES"/>
        </w:rPr>
        <w:t>El catedrático puede dejar proyectos, conferencias o tareas adicionales en materia de puntos extra. No habrá exoneración y no se botarán tareas.</w:t>
      </w:r>
    </w:p>
    <w:p w14:paraId="48ED876A" w14:textId="77777777" w:rsidR="005F5B89" w:rsidRDefault="005F5B89" w:rsidP="005F5B89">
      <w:pPr>
        <w:pStyle w:val="ListParagraph"/>
        <w:jc w:val="both"/>
        <w:rPr>
          <w:lang w:val="es-ES"/>
        </w:rPr>
      </w:pPr>
    </w:p>
    <w:p w14:paraId="5B70CEFD" w14:textId="77777777" w:rsidR="005F5B89" w:rsidRDefault="005F5B89" w:rsidP="005F5B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s-ES"/>
        </w:rPr>
      </w:pPr>
      <w:r w:rsidRPr="768A5C78">
        <w:rPr>
          <w:lang w:val="es-ES"/>
        </w:rPr>
        <w:t xml:space="preserve">Si un alumno desea recibir su nota completa en el ejercicio del día debe de asistir a la clase, de lo contrario podrá hacer el ejercicio con 50 puntos menos. </w:t>
      </w:r>
    </w:p>
    <w:p w14:paraId="11C1A5D1" w14:textId="77777777" w:rsidR="005F5B89" w:rsidRDefault="005F5B89" w:rsidP="005F5B89">
      <w:pPr>
        <w:pStyle w:val="ListParagraph"/>
        <w:jc w:val="both"/>
        <w:rPr>
          <w:lang w:val="es-ES"/>
        </w:rPr>
      </w:pPr>
    </w:p>
    <w:p w14:paraId="4D02F79A" w14:textId="77777777" w:rsidR="005F5B89" w:rsidRPr="005F5B89" w:rsidRDefault="005F5B89" w:rsidP="005F5B89">
      <w:pPr>
        <w:pStyle w:val="ListParagraph"/>
        <w:numPr>
          <w:ilvl w:val="0"/>
          <w:numId w:val="3"/>
        </w:numPr>
        <w:spacing w:after="0" w:line="240" w:lineRule="auto"/>
        <w:rPr>
          <w:lang w:val="es-ES"/>
        </w:rPr>
      </w:pPr>
      <w:r w:rsidRPr="768A5C78">
        <w:rPr>
          <w:lang w:val="es-ES"/>
        </w:rPr>
        <w:t>Si el catedrático considera que el alumno no aprovechó el período de clase puede quitarle hasta 50 puntos en el ejercicio del día.</w:t>
      </w:r>
      <w:r>
        <w:rPr>
          <w:lang w:val="es-ES"/>
        </w:rPr>
        <w:br/>
      </w:r>
    </w:p>
    <w:p w14:paraId="05E19D06" w14:textId="77777777" w:rsidR="005F5B89" w:rsidRDefault="005F5B89" w:rsidP="005F5B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s-ES"/>
        </w:rPr>
      </w:pPr>
      <w:r w:rsidRPr="768A5C78">
        <w:rPr>
          <w:lang w:val="es-ES"/>
        </w:rPr>
        <w:t xml:space="preserve">Queda a discreción de los catedráticos implementar misiles que pueden valer hasta </w:t>
      </w:r>
      <w:r w:rsidRPr="768A5C78">
        <w:rPr>
          <w:b/>
          <w:bCs/>
          <w:lang w:val="es-ES"/>
        </w:rPr>
        <w:t>1 punto neto cada uno</w:t>
      </w:r>
      <w:r w:rsidRPr="768A5C78">
        <w:rPr>
          <w:lang w:val="es-ES"/>
        </w:rPr>
        <w:t xml:space="preserve">. Si se llegara a casos extremos también se podrá sacar a alumnos de la clase, lo cual representa una reducción de </w:t>
      </w:r>
      <w:r w:rsidRPr="768A5C78">
        <w:rPr>
          <w:b/>
          <w:bCs/>
          <w:lang w:val="es-ES"/>
        </w:rPr>
        <w:t>2 puntos netos</w:t>
      </w:r>
      <w:r w:rsidRPr="768A5C78">
        <w:rPr>
          <w:lang w:val="es-ES"/>
        </w:rPr>
        <w:t xml:space="preserve">. </w:t>
      </w:r>
    </w:p>
    <w:p w14:paraId="3B51ACFF" w14:textId="77777777" w:rsidR="005F5B89" w:rsidRDefault="005F5B89" w:rsidP="005F5B89">
      <w:pPr>
        <w:pStyle w:val="ListParagraph"/>
        <w:jc w:val="both"/>
        <w:rPr>
          <w:lang w:val="es-ES"/>
        </w:rPr>
      </w:pPr>
    </w:p>
    <w:p w14:paraId="476686DB" w14:textId="77777777" w:rsidR="005F5B89" w:rsidRPr="00235FA2" w:rsidRDefault="005F5B89" w:rsidP="005F5B8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lang w:val="es-ES"/>
        </w:rPr>
      </w:pPr>
      <w:r w:rsidRPr="768A5C78">
        <w:rPr>
          <w:lang w:val="es-ES"/>
        </w:rPr>
        <w:t>Si no es día de quiz y</w:t>
      </w:r>
      <w:r w:rsidRPr="768A5C78">
        <w:rPr>
          <w:lang w:val="es-GT"/>
        </w:rPr>
        <w:t xml:space="preserve"> hay menos de 10 estudiantes presentes se hará quiz.</w:t>
      </w:r>
    </w:p>
    <w:p w14:paraId="43505FB1" w14:textId="77777777" w:rsidR="005F5B89" w:rsidRDefault="005F5B89" w:rsidP="005F5B89">
      <w:pPr>
        <w:pStyle w:val="ListParagraph"/>
        <w:jc w:val="both"/>
        <w:rPr>
          <w:lang w:val="es-ES"/>
        </w:rPr>
      </w:pPr>
      <w:r>
        <w:rPr>
          <w:lang w:val="es-ES"/>
        </w:rPr>
        <w:t xml:space="preserve"> </w:t>
      </w:r>
    </w:p>
    <w:p w14:paraId="7D73E4DC" w14:textId="47619C9F" w:rsidR="005F5B89" w:rsidRDefault="005F5B89" w:rsidP="005F5B89">
      <w:pPr>
        <w:pStyle w:val="ListParagraph"/>
        <w:numPr>
          <w:ilvl w:val="0"/>
          <w:numId w:val="4"/>
        </w:numPr>
        <w:rPr>
          <w:lang w:val="es-GT"/>
        </w:rPr>
      </w:pPr>
      <w:r w:rsidRPr="768A5C78">
        <w:rPr>
          <w:lang w:val="es-GT"/>
        </w:rPr>
        <w:t>Si se encuentra a un alumno copiando o dando copia se le pondrá 0 en el ejercicio la primera vez. La segunda vez se le reportará a la facultad.</w:t>
      </w:r>
    </w:p>
    <w:p w14:paraId="06C2479F" w14:textId="77777777" w:rsidR="008C45D1" w:rsidRDefault="008C45D1" w:rsidP="008C45D1">
      <w:pPr>
        <w:pStyle w:val="ListParagraph"/>
        <w:rPr>
          <w:lang w:val="es-GT"/>
        </w:rPr>
      </w:pPr>
    </w:p>
    <w:p w14:paraId="2A8B5893" w14:textId="2496C71E" w:rsidR="008C45D1" w:rsidRDefault="008C45D1" w:rsidP="005F5B89">
      <w:pPr>
        <w:pStyle w:val="ListParagraph"/>
        <w:numPr>
          <w:ilvl w:val="0"/>
          <w:numId w:val="4"/>
        </w:numPr>
        <w:rPr>
          <w:lang w:val="es-GT"/>
        </w:rPr>
      </w:pPr>
      <w:r>
        <w:rPr>
          <w:lang w:val="es-GT"/>
        </w:rPr>
        <w:t>El programa del curso está sujeto a cambios.</w:t>
      </w:r>
    </w:p>
    <w:p w14:paraId="621FCAC6" w14:textId="77777777" w:rsidR="005F5B89" w:rsidRPr="008C45D1" w:rsidRDefault="005F5B89" w:rsidP="00E60E1E">
      <w:pPr>
        <w:pStyle w:val="Default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HAnsi" w:hAnsiTheme="majorHAnsi" w:cstheme="majorHAnsi"/>
          <w:sz w:val="24"/>
          <w:szCs w:val="24"/>
          <w:lang w:val="es-GT"/>
        </w:rPr>
      </w:pPr>
    </w:p>
    <w:sectPr w:rsidR="005F5B89" w:rsidRPr="008C4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man 12cp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9B3A45"/>
    <w:multiLevelType w:val="hybridMultilevel"/>
    <w:tmpl w:val="14D69592"/>
    <w:lvl w:ilvl="0" w:tplc="76F414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6021ED"/>
    <w:multiLevelType w:val="hybridMultilevel"/>
    <w:tmpl w:val="1D964AFE"/>
    <w:lvl w:ilvl="0" w:tplc="D8AA9E4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9725C"/>
    <w:multiLevelType w:val="hybridMultilevel"/>
    <w:tmpl w:val="1FEE322A"/>
    <w:lvl w:ilvl="0" w:tplc="9FFCF074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B165DC"/>
    <w:multiLevelType w:val="hybridMultilevel"/>
    <w:tmpl w:val="AF0C01F4"/>
    <w:lvl w:ilvl="0" w:tplc="0728F1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5E0"/>
    <w:rsid w:val="0004210D"/>
    <w:rsid w:val="000E4CB2"/>
    <w:rsid w:val="001B7314"/>
    <w:rsid w:val="002E6107"/>
    <w:rsid w:val="004261CF"/>
    <w:rsid w:val="00434409"/>
    <w:rsid w:val="004962FD"/>
    <w:rsid w:val="00566870"/>
    <w:rsid w:val="005F5B89"/>
    <w:rsid w:val="006C4018"/>
    <w:rsid w:val="007034CB"/>
    <w:rsid w:val="00733E7F"/>
    <w:rsid w:val="008978DA"/>
    <w:rsid w:val="008C45D1"/>
    <w:rsid w:val="00993BDB"/>
    <w:rsid w:val="00DE37CC"/>
    <w:rsid w:val="00E35AC0"/>
    <w:rsid w:val="00E60E1E"/>
    <w:rsid w:val="00EA5738"/>
    <w:rsid w:val="00F21AED"/>
    <w:rsid w:val="00F22003"/>
    <w:rsid w:val="00F635E0"/>
    <w:rsid w:val="00F9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391AE"/>
  <w15:chartTrackingRefBased/>
  <w15:docId w15:val="{FD2D692E-E316-412B-8861-35650A30A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F635E0"/>
    <w:pPr>
      <w:spacing w:after="0" w:line="240" w:lineRule="auto"/>
    </w:pPr>
    <w:rPr>
      <w:rFonts w:ascii="Roman 12cpi" w:eastAsia="Times New Roman" w:hAnsi="Roman 12cpi" w:cs="Times New Roman"/>
      <w:snapToGrid w:val="0"/>
      <w:sz w:val="20"/>
      <w:szCs w:val="20"/>
    </w:rPr>
  </w:style>
  <w:style w:type="paragraph" w:styleId="ListParagraph">
    <w:name w:val="List Paragraph"/>
    <w:basedOn w:val="Normal"/>
    <w:uiPriority w:val="34"/>
    <w:qFormat/>
    <w:rsid w:val="00E35A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61C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5B89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C45D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C45D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gage.com/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s://seeing-theory.brown.edu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khanacademy.org/math/statistics-probability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5" Type="http://schemas.openxmlformats.org/officeDocument/2006/relationships/customXml" Target="../customXml/item3.xml"/><Relationship Id="rId10" Type="http://schemas.openxmlformats.org/officeDocument/2006/relationships/hyperlink" Target="https://www.ine.gob.g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ta.gov/finance/page/1/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E39406DBBCED428E89CFBA0ED9C10D" ma:contentTypeVersion="2" ma:contentTypeDescription="Crear nuevo documento." ma:contentTypeScope="" ma:versionID="e4f32faff9c0db75615684ed444dbd2a">
  <xsd:schema xmlns:xsd="http://www.w3.org/2001/XMLSchema" xmlns:xs="http://www.w3.org/2001/XMLSchema" xmlns:p="http://schemas.microsoft.com/office/2006/metadata/properties" xmlns:ns2="6928c2ec-58aa-439e-a263-d773417de4bf" targetNamespace="http://schemas.microsoft.com/office/2006/metadata/properties" ma:root="true" ma:fieldsID="1654de9956afbe84335feb3a85673be6" ns2:_="">
    <xsd:import namespace="6928c2ec-58aa-439e-a263-d773417de4bf"/>
    <xsd:element name="properties">
      <xsd:complexType>
        <xsd:sequence>
          <xsd:element name="documentManagement">
            <xsd:complexType>
              <xsd:all>
                <xsd:element ref="ns2:TipoDocumento"/>
                <xsd:element ref="ns2:CicloEmiti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28c2ec-58aa-439e-a263-d773417de4bf" elementFormDefault="qualified">
    <xsd:import namespace="http://schemas.microsoft.com/office/2006/documentManagement/types"/>
    <xsd:import namespace="http://schemas.microsoft.com/office/infopath/2007/PartnerControls"/>
    <xsd:element name="TipoDocumento" ma:index="8" ma:displayName="TipoDocumento" ma:default="Programa" ma:format="Dropdown" ma:internalName="TipoDocumento">
      <xsd:simpleType>
        <xsd:restriction base="dms:Choice">
          <xsd:enumeration value="Programa"/>
          <xsd:enumeration value="Acta y zonas"/>
        </xsd:restriction>
      </xsd:simpleType>
    </xsd:element>
    <xsd:element name="CicloEmitido" ma:index="9" nillable="true" ma:displayName="CicloEmitido" ma:description="Ciclo en el que aplica el documento." ma:internalName="CicloEmitido">
      <xsd:simpleType>
        <xsd:restriction base="dms:Text">
          <xsd:maxLength value="6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ipoDocumento xmlns="6928c2ec-58aa-439e-a263-d773417de4bf">Programa</TipoDocumento>
    <CicloEmitido xmlns="6928c2ec-58aa-439e-a263-d773417de4bf">201901</CicloEmitido>
  </documentManagement>
</p:properties>
</file>

<file path=customXml/itemProps1.xml><?xml version="1.0" encoding="utf-8"?>
<ds:datastoreItem xmlns:ds="http://schemas.openxmlformats.org/officeDocument/2006/customXml" ds:itemID="{EB379D7C-70D0-4783-B7EE-6BB1EF35140D}"/>
</file>

<file path=customXml/itemProps2.xml><?xml version="1.0" encoding="utf-8"?>
<ds:datastoreItem xmlns:ds="http://schemas.openxmlformats.org/officeDocument/2006/customXml" ds:itemID="{01413E3A-E853-42A0-94D3-794076CCF65F}"/>
</file>

<file path=customXml/itemProps3.xml><?xml version="1.0" encoding="utf-8"?>
<ds:datastoreItem xmlns:ds="http://schemas.openxmlformats.org/officeDocument/2006/customXml" ds:itemID="{870C67D4-4EDC-43A0-ADEC-1F1D6896F5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Safie</dc:creator>
  <cp:keywords/>
  <dc:description/>
  <cp:lastModifiedBy>Alexia de la Cruz</cp:lastModifiedBy>
  <cp:revision>2</cp:revision>
  <dcterms:created xsi:type="dcterms:W3CDTF">2018-11-13T18:20:00Z</dcterms:created>
  <dcterms:modified xsi:type="dcterms:W3CDTF">2018-11-13T18:20:00Z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0x01010026E39406DBBCED428E89CFBA0ED9C10D</vt:lpwstr>
  </property>
</Properties>
</file>