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06C8B" w14:textId="77777777" w:rsidR="0059571D" w:rsidRPr="008E34E3" w:rsidRDefault="008E34E3">
      <w:pPr>
        <w:rPr>
          <w:b/>
          <w:lang w:val="es-ES_tradnl"/>
        </w:rPr>
      </w:pPr>
      <w:r w:rsidRPr="008E34E3">
        <w:rPr>
          <w:b/>
        </w:rPr>
        <w:t xml:space="preserve">Universidad Francisco </w:t>
      </w:r>
      <w:proofErr w:type="spellStart"/>
      <w:r w:rsidRPr="008E34E3">
        <w:rPr>
          <w:b/>
        </w:rPr>
        <w:t>Marroqu</w:t>
      </w:r>
      <w:r w:rsidRPr="008E34E3">
        <w:rPr>
          <w:b/>
          <w:lang w:val="es-ES_tradnl"/>
        </w:rPr>
        <w:t>ín</w:t>
      </w:r>
      <w:proofErr w:type="spellEnd"/>
      <w:r w:rsidRPr="008E34E3">
        <w:rPr>
          <w:b/>
          <w:lang w:val="es-ES_tradnl"/>
        </w:rPr>
        <w:t xml:space="preserve"> </w:t>
      </w:r>
    </w:p>
    <w:p w14:paraId="2730FC9F" w14:textId="77777777" w:rsidR="008E34E3" w:rsidRPr="008E34E3" w:rsidRDefault="008E34E3">
      <w:pPr>
        <w:rPr>
          <w:b/>
          <w:lang w:val="es-ES_tradnl"/>
        </w:rPr>
      </w:pPr>
      <w:r w:rsidRPr="008E34E3">
        <w:rPr>
          <w:b/>
          <w:lang w:val="es-ES_tradnl"/>
        </w:rPr>
        <w:t>Facultad de Ciencias Económicas</w:t>
      </w:r>
    </w:p>
    <w:p w14:paraId="1D581770" w14:textId="77777777" w:rsidR="008E34E3" w:rsidRPr="008E34E3" w:rsidRDefault="008E34E3">
      <w:pPr>
        <w:rPr>
          <w:b/>
          <w:lang w:val="es-ES_tradnl"/>
        </w:rPr>
      </w:pPr>
      <w:r w:rsidRPr="008E34E3">
        <w:rPr>
          <w:b/>
          <w:lang w:val="es-ES_tradnl"/>
        </w:rPr>
        <w:t>Teorías Monetarias Banca y Ciclos Económicos</w:t>
      </w:r>
    </w:p>
    <w:p w14:paraId="5787D597" w14:textId="77777777" w:rsidR="008E34E3" w:rsidRDefault="008E34E3">
      <w:pPr>
        <w:rPr>
          <w:b/>
          <w:lang w:val="es-ES_tradnl"/>
        </w:rPr>
      </w:pPr>
      <w:r w:rsidRPr="008E34E3">
        <w:rPr>
          <w:b/>
          <w:lang w:val="es-ES_tradnl"/>
        </w:rPr>
        <w:t>Clynton R. López F.</w:t>
      </w:r>
    </w:p>
    <w:p w14:paraId="3AAEBCF0" w14:textId="5C932664" w:rsidR="00775154" w:rsidRPr="008E34E3" w:rsidRDefault="00775154">
      <w:pPr>
        <w:rPr>
          <w:b/>
          <w:lang w:val="es-ES_tradnl"/>
        </w:rPr>
      </w:pPr>
      <w:r>
        <w:rPr>
          <w:b/>
          <w:lang w:val="es-ES_tradnl"/>
        </w:rPr>
        <w:t xml:space="preserve">Juan Carlos Ortega </w:t>
      </w:r>
    </w:p>
    <w:p w14:paraId="1119DAA6" w14:textId="320EA8BF" w:rsidR="008E34E3" w:rsidRPr="008E34E3" w:rsidRDefault="008E34E3">
      <w:pPr>
        <w:rPr>
          <w:b/>
          <w:lang w:val="es-ES_tradnl"/>
        </w:rPr>
      </w:pPr>
    </w:p>
    <w:p w14:paraId="27E5CF26" w14:textId="77777777" w:rsidR="008E34E3" w:rsidRPr="008E34E3" w:rsidRDefault="008E34E3">
      <w:pPr>
        <w:rPr>
          <w:b/>
          <w:lang w:val="es-ES_tradnl"/>
        </w:rPr>
      </w:pPr>
    </w:p>
    <w:p w14:paraId="3648AB2A" w14:textId="77777777" w:rsidR="008E34E3" w:rsidRDefault="008E34E3" w:rsidP="008E34E3">
      <w:pPr>
        <w:jc w:val="center"/>
        <w:rPr>
          <w:b/>
          <w:lang w:val="es-ES_tradnl"/>
        </w:rPr>
      </w:pPr>
      <w:r w:rsidRPr="008E34E3">
        <w:rPr>
          <w:b/>
          <w:lang w:val="es-ES_tradnl"/>
        </w:rPr>
        <w:t>Hoja de Trabajo</w:t>
      </w:r>
    </w:p>
    <w:p w14:paraId="768FA3CA" w14:textId="77777777" w:rsidR="00C16E05" w:rsidRDefault="00C16E05" w:rsidP="008E34E3">
      <w:pPr>
        <w:jc w:val="center"/>
        <w:rPr>
          <w:b/>
          <w:lang w:val="es-ES_tradnl"/>
        </w:rPr>
      </w:pPr>
    </w:p>
    <w:p w14:paraId="7F8B614F" w14:textId="1884F6C9" w:rsidR="00C16E05" w:rsidRPr="0064721D" w:rsidRDefault="00C16E05" w:rsidP="00C16E05">
      <w:pPr>
        <w:pStyle w:val="ListParagraph"/>
        <w:numPr>
          <w:ilvl w:val="0"/>
          <w:numId w:val="2"/>
        </w:numPr>
        <w:jc w:val="both"/>
        <w:rPr>
          <w:b/>
          <w:lang w:val="es-ES_tradnl"/>
        </w:rPr>
      </w:pPr>
      <w:r>
        <w:rPr>
          <w:lang w:val="es-ES_tradnl"/>
        </w:rPr>
        <w:t xml:space="preserve">Ubique el balance general del Sistema Bancario Condensado al 31 de diciembre de 2019. </w:t>
      </w:r>
    </w:p>
    <w:p w14:paraId="01AEE500" w14:textId="2D93D2CB" w:rsidR="0064721D" w:rsidRPr="00C16E05" w:rsidRDefault="0064721D" w:rsidP="00C16E05">
      <w:pPr>
        <w:pStyle w:val="ListParagraph"/>
        <w:numPr>
          <w:ilvl w:val="0"/>
          <w:numId w:val="2"/>
        </w:numPr>
        <w:jc w:val="both"/>
        <w:rPr>
          <w:b/>
          <w:lang w:val="es-ES_tradnl"/>
        </w:rPr>
      </w:pPr>
      <w:r>
        <w:rPr>
          <w:lang w:val="es-ES_tradnl"/>
        </w:rPr>
        <w:t>Ubique el balance general del Banco de Guatemala al 31 de diciembre de 2019.</w:t>
      </w:r>
    </w:p>
    <w:p w14:paraId="4661EA66" w14:textId="710FAEB9" w:rsidR="00C16E05" w:rsidRPr="0064721D" w:rsidRDefault="00C16E05" w:rsidP="00C16E05">
      <w:pPr>
        <w:pStyle w:val="ListParagraph"/>
        <w:numPr>
          <w:ilvl w:val="0"/>
          <w:numId w:val="2"/>
        </w:numPr>
        <w:jc w:val="both"/>
        <w:rPr>
          <w:b/>
          <w:lang w:val="es-ES_tradnl"/>
        </w:rPr>
      </w:pPr>
      <w:r>
        <w:rPr>
          <w:lang w:val="es-ES_tradnl"/>
        </w:rPr>
        <w:t xml:space="preserve">Si, el 100%  de las Inversiones del Sistema Bancario son bonos del gobierno. En condiciones </w:t>
      </w:r>
      <w:r w:rsidR="0064721D">
        <w:rPr>
          <w:lang w:val="es-ES_tradnl"/>
        </w:rPr>
        <w:t xml:space="preserve">normales ¿cuánto sería lo máximo que pueda monetizar el banco central a favor del sistema financiero? </w:t>
      </w:r>
    </w:p>
    <w:p w14:paraId="5816783D" w14:textId="510995A6" w:rsidR="0064721D" w:rsidRDefault="0064721D" w:rsidP="00C16E05">
      <w:pPr>
        <w:pStyle w:val="ListParagraph"/>
        <w:numPr>
          <w:ilvl w:val="0"/>
          <w:numId w:val="2"/>
        </w:numPr>
        <w:jc w:val="both"/>
        <w:rPr>
          <w:lang w:val="es-ES_tradnl"/>
        </w:rPr>
      </w:pPr>
      <w:r w:rsidRPr="0064721D">
        <w:rPr>
          <w:lang w:val="es-ES_tradnl"/>
        </w:rPr>
        <w:t xml:space="preserve">Suponga, que el Sr. Giamattei en diciembre de 2019, antes de asumir </w:t>
      </w:r>
      <w:r>
        <w:rPr>
          <w:lang w:val="es-ES_tradnl"/>
        </w:rPr>
        <w:t>la presidencia, quería convencer a los miembros de la Junta Monetaria que la situación de los hospitales es una emergencia.  Para esto proponía que el Banco de Guatemala diera un crédito al Gobierno Central por 25 mil millones de Q. A Cambio de bonos a 20 años. ¿Cómo quedaría el balance del Banco de Guatemala? ¿Cuánto crecería?</w:t>
      </w:r>
    </w:p>
    <w:p w14:paraId="56C14F3C" w14:textId="5E64E358" w:rsidR="0064721D" w:rsidRDefault="0064721D" w:rsidP="00C16E05">
      <w:pPr>
        <w:pStyle w:val="ListParagraph"/>
        <w:numPr>
          <w:ilvl w:val="0"/>
          <w:numId w:val="2"/>
        </w:numPr>
        <w:jc w:val="both"/>
        <w:rPr>
          <w:lang w:val="es-ES_tradnl"/>
        </w:rPr>
      </w:pPr>
      <w:r>
        <w:rPr>
          <w:lang w:val="es-ES_tradnl"/>
        </w:rPr>
        <w:t xml:space="preserve">Suponga que los bonos (los 25 K Millones) los emitió el Ministerio de Finanzas a 25 años con una tasa de 8.5% de interés anual. </w:t>
      </w:r>
      <w:r w:rsidR="004C65A7">
        <w:rPr>
          <w:lang w:val="es-ES_tradnl"/>
        </w:rPr>
        <w:t xml:space="preserve"> El Banco de Guatemala sabe que este dinero es inflacionario, y que el gobierno central no se lo pagará. Pero, sabe que si se lo vende al sistema financiero nacional el Gobierno tendrá que pagar porque si no lo descontrolaría. Suponga que por el riesgo que genera se venderían a un 75%. Analizando el balance condensado del sistema financiero, ¿Cree usted que es posible esa transacción? Justifique su respuesta usando las razones financieras aprendidas. </w:t>
      </w:r>
    </w:p>
    <w:p w14:paraId="1E85FDB5" w14:textId="39496545" w:rsidR="000327ED" w:rsidRPr="000327ED" w:rsidRDefault="004C65A7" w:rsidP="000327ED">
      <w:pPr>
        <w:pStyle w:val="ListParagraph"/>
        <w:numPr>
          <w:ilvl w:val="0"/>
          <w:numId w:val="2"/>
        </w:numPr>
        <w:jc w:val="both"/>
        <w:rPr>
          <w:lang w:val="es-ES_tradnl"/>
        </w:rPr>
      </w:pPr>
      <w:r>
        <w:rPr>
          <w:lang w:val="es-ES_tradnl"/>
        </w:rPr>
        <w:t xml:space="preserve">Usted es asesor de Alejandro </w:t>
      </w:r>
      <w:proofErr w:type="spellStart"/>
      <w:r>
        <w:rPr>
          <w:lang w:val="es-ES_tradnl"/>
        </w:rPr>
        <w:t>Giamattei</w:t>
      </w:r>
      <w:proofErr w:type="spellEnd"/>
      <w:r>
        <w:rPr>
          <w:lang w:val="es-ES_tradnl"/>
        </w:rPr>
        <w:t xml:space="preserve">. Suponga que es Septiembre y el gobierno está iniciando </w:t>
      </w:r>
      <w:r w:rsidR="000327ED">
        <w:rPr>
          <w:lang w:val="es-ES_tradnl"/>
        </w:rPr>
        <w:t>la recuperación. Suponga que usted tiene que explicar al presidente qué paso? 1. El gobierno mantuvo las restricciones a la producción desde marzo hasta septiembre. Explique con el modelo clásico qué sucedió. Además recuerde que el gobierno emitió 11 K millones de quetzales. Suponga que la actividad bancaria no se contrajo. Explíquele al presidente ¿Qué paso? Versión clásica.</w:t>
      </w:r>
    </w:p>
    <w:p w14:paraId="49E05CDE" w14:textId="0ACBC20F" w:rsidR="000327ED" w:rsidRDefault="000327ED" w:rsidP="00C16E05">
      <w:pPr>
        <w:pStyle w:val="ListParagraph"/>
        <w:numPr>
          <w:ilvl w:val="0"/>
          <w:numId w:val="2"/>
        </w:numPr>
        <w:jc w:val="both"/>
        <w:rPr>
          <w:lang w:val="es-ES_tradnl"/>
        </w:rPr>
      </w:pPr>
      <w:r>
        <w:rPr>
          <w:lang w:val="es-ES_tradnl"/>
        </w:rPr>
        <w:t xml:space="preserve">Explíquele qué hacer , versión clásica, para salir de la crisis. </w:t>
      </w:r>
    </w:p>
    <w:p w14:paraId="727B99E4" w14:textId="697EA498" w:rsidR="000327ED" w:rsidRDefault="000327ED" w:rsidP="00C16E05">
      <w:pPr>
        <w:pStyle w:val="ListParagraph"/>
        <w:numPr>
          <w:ilvl w:val="0"/>
          <w:numId w:val="2"/>
        </w:numPr>
        <w:jc w:val="both"/>
        <w:rPr>
          <w:lang w:val="es-ES_tradnl"/>
        </w:rPr>
      </w:pPr>
      <w:r>
        <w:rPr>
          <w:lang w:val="es-ES_tradnl"/>
        </w:rPr>
        <w:t>La misma pregunta 6, solo que ahora versión keynesiana.</w:t>
      </w:r>
    </w:p>
    <w:p w14:paraId="165F8504" w14:textId="49BA234B" w:rsidR="000327ED" w:rsidRPr="0064721D" w:rsidRDefault="000327ED" w:rsidP="00C16E05">
      <w:pPr>
        <w:pStyle w:val="ListParagraph"/>
        <w:numPr>
          <w:ilvl w:val="0"/>
          <w:numId w:val="2"/>
        </w:numPr>
        <w:jc w:val="both"/>
        <w:rPr>
          <w:lang w:val="es-ES_tradnl"/>
        </w:rPr>
      </w:pPr>
      <w:r>
        <w:rPr>
          <w:lang w:val="es-ES_tradnl"/>
        </w:rPr>
        <w:t xml:space="preserve">La misma pregunta 7, solo que ahora versión keynesiana. </w:t>
      </w:r>
      <w:bookmarkStart w:id="0" w:name="_GoBack"/>
      <w:bookmarkEnd w:id="0"/>
    </w:p>
    <w:p w14:paraId="1CDB333E" w14:textId="77777777" w:rsidR="008E34E3" w:rsidRPr="0064721D" w:rsidRDefault="008E34E3" w:rsidP="008E34E3">
      <w:pPr>
        <w:jc w:val="center"/>
        <w:rPr>
          <w:lang w:val="es-ES_tradnl"/>
        </w:rPr>
      </w:pPr>
    </w:p>
    <w:p w14:paraId="2449EA61" w14:textId="77777777" w:rsidR="00996242" w:rsidRPr="0064721D" w:rsidRDefault="00996242" w:rsidP="00996242">
      <w:pPr>
        <w:jc w:val="both"/>
        <w:rPr>
          <w:lang w:val="es-ES_tradnl"/>
        </w:rPr>
      </w:pPr>
    </w:p>
    <w:sectPr w:rsidR="00996242" w:rsidRPr="0064721D" w:rsidSect="005957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00B22"/>
    <w:multiLevelType w:val="hybridMultilevel"/>
    <w:tmpl w:val="8548A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003B35"/>
    <w:multiLevelType w:val="hybridMultilevel"/>
    <w:tmpl w:val="2C12F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4E3"/>
    <w:rsid w:val="000327ED"/>
    <w:rsid w:val="000C630A"/>
    <w:rsid w:val="004C65A7"/>
    <w:rsid w:val="0059571D"/>
    <w:rsid w:val="0064721D"/>
    <w:rsid w:val="00775154"/>
    <w:rsid w:val="008E0870"/>
    <w:rsid w:val="008E34E3"/>
    <w:rsid w:val="009002D0"/>
    <w:rsid w:val="00996242"/>
    <w:rsid w:val="00B16C09"/>
    <w:rsid w:val="00C16E05"/>
    <w:rsid w:val="00C60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F98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4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323</Words>
  <Characters>1842</Characters>
  <Application>Microsoft Macintosh Word</Application>
  <DocSecurity>0</DocSecurity>
  <Lines>15</Lines>
  <Paragraphs>4</Paragraphs>
  <ScaleCrop>false</ScaleCrop>
  <Company>Lores, S.A.</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Clynton Roberto Lopez Flores</dc:creator>
  <cp:keywords/>
  <dc:description/>
  <cp:lastModifiedBy>Clynton Roberto Lopez Flores</cp:lastModifiedBy>
  <cp:revision>3</cp:revision>
  <dcterms:created xsi:type="dcterms:W3CDTF">2020-06-25T03:05:00Z</dcterms:created>
  <dcterms:modified xsi:type="dcterms:W3CDTF">2020-06-25T03:36:00Z</dcterms:modified>
</cp:coreProperties>
</file>