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12226.904***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(258.379)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Free- and reduced-price lunch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2634.332***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(407.232)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4198.60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Notes: Cells represent coefficients and standard errors in parentheses.</w:t>
            </w:r>
          </w:p>
        </w:tc>
      </w:tr>
      <w:tr>
        <w:trPr>
          <w:trHeight w:val="360" w:hRule="auto"/>
        </w:trPr>
        footer2
        <w:tc>
          <w:tcPr>
            <w:gridSpan w:val="2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2023-01-25T10:16:10Z</dcterms:modified>
  <cp:category/>
</cp:coreProperties>
</file>