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A591A9" w14:textId="0C3B544A" w:rsidR="00437423" w:rsidRPr="00437423" w:rsidRDefault="00437423" w:rsidP="00437423">
      <w:pPr>
        <w:shd w:val="clear" w:color="auto" w:fill="FFFFFF"/>
        <w:spacing w:before="300" w:after="150"/>
        <w:outlineLvl w:val="2"/>
        <w:rPr>
          <w:rFonts w:ascii="Helvetica" w:eastAsia="Times New Roman" w:hAnsi="Helvetica" w:cs="Helvetica"/>
          <w:color w:val="333333"/>
          <w:sz w:val="36"/>
          <w:szCs w:val="36"/>
          <w:lang w:eastAsia="zh-CN"/>
        </w:rPr>
      </w:pPr>
      <w:r>
        <w:rPr>
          <w:rFonts w:ascii="Helvetica" w:eastAsia="Times New Roman" w:hAnsi="Helvetica" w:cs="Helvetica"/>
          <w:color w:val="333333"/>
          <w:sz w:val="36"/>
          <w:szCs w:val="36"/>
          <w:lang w:eastAsia="zh-CN"/>
        </w:rPr>
        <w:t>EDUC 64</w:t>
      </w:r>
      <w:r w:rsidR="000F72A4">
        <w:rPr>
          <w:rFonts w:ascii="Helvetica" w:eastAsia="Times New Roman" w:hAnsi="Helvetica" w:cs="Helvetica"/>
          <w:color w:val="333333"/>
          <w:sz w:val="36"/>
          <w:szCs w:val="36"/>
          <w:lang w:eastAsia="zh-CN"/>
        </w:rPr>
        <w:t>3</w:t>
      </w:r>
      <w:r>
        <w:rPr>
          <w:rFonts w:ascii="Helvetica" w:eastAsia="Times New Roman" w:hAnsi="Helvetica" w:cs="Helvetica"/>
          <w:color w:val="333333"/>
          <w:sz w:val="36"/>
          <w:szCs w:val="36"/>
          <w:lang w:eastAsia="zh-CN"/>
        </w:rPr>
        <w:t xml:space="preserve"> </w:t>
      </w:r>
      <w:r w:rsidRPr="00437423">
        <w:rPr>
          <w:rFonts w:ascii="Helvetica" w:eastAsia="Times New Roman" w:hAnsi="Helvetica" w:cs="Helvetica"/>
          <w:color w:val="333333"/>
          <w:sz w:val="36"/>
          <w:szCs w:val="36"/>
          <w:lang w:eastAsia="zh-CN"/>
        </w:rPr>
        <w:t xml:space="preserve">Assignment </w:t>
      </w:r>
      <w:r>
        <w:rPr>
          <w:rFonts w:ascii="Helvetica" w:eastAsia="Times New Roman" w:hAnsi="Helvetica" w:cs="Helvetica"/>
          <w:color w:val="333333"/>
          <w:sz w:val="36"/>
          <w:szCs w:val="36"/>
          <w:lang w:eastAsia="zh-CN"/>
        </w:rPr>
        <w:t>0</w:t>
      </w:r>
      <w:r w:rsidR="008F46BC">
        <w:rPr>
          <w:rFonts w:ascii="Helvetica" w:eastAsia="Times New Roman" w:hAnsi="Helvetica" w:cs="Helvetica"/>
          <w:color w:val="333333"/>
          <w:sz w:val="36"/>
          <w:szCs w:val="36"/>
          <w:lang w:eastAsia="zh-CN"/>
        </w:rPr>
        <w:t>3</w:t>
      </w:r>
      <w:r>
        <w:rPr>
          <w:rFonts w:ascii="Helvetica" w:eastAsia="Times New Roman" w:hAnsi="Helvetica" w:cs="Helvetica"/>
          <w:color w:val="333333"/>
          <w:sz w:val="36"/>
          <w:szCs w:val="36"/>
          <w:lang w:eastAsia="zh-CN"/>
        </w:rPr>
        <w:t xml:space="preserve"> Key</w:t>
      </w:r>
    </w:p>
    <w:p w14:paraId="64D1D270" w14:textId="1DD734BA" w:rsidR="00437423" w:rsidRPr="00437423" w:rsidRDefault="00437423" w:rsidP="00437423">
      <w:pPr>
        <w:shd w:val="clear" w:color="auto" w:fill="FFFFFF"/>
        <w:spacing w:before="150" w:after="150"/>
        <w:outlineLvl w:val="3"/>
        <w:rPr>
          <w:rFonts w:ascii="inherit" w:eastAsia="Times New Roman" w:hAnsi="inherit" w:cs="Helvetica"/>
          <w:color w:val="2F5496" w:themeColor="accent1" w:themeShade="BF"/>
          <w:sz w:val="27"/>
          <w:szCs w:val="27"/>
          <w:lang w:eastAsia="zh-CN"/>
        </w:rPr>
      </w:pPr>
      <w:r w:rsidRPr="00437423">
        <w:rPr>
          <w:rFonts w:ascii="inherit" w:eastAsia="Times New Roman" w:hAnsi="inherit" w:cs="Helvetica"/>
          <w:color w:val="333333"/>
          <w:sz w:val="27"/>
          <w:szCs w:val="27"/>
          <w:lang w:eastAsia="zh-CN"/>
        </w:rPr>
        <w:t xml:space="preserve">1. </w:t>
      </w:r>
      <w:r w:rsidR="00CB04AA">
        <w:rPr>
          <w:rFonts w:ascii="inherit" w:eastAsia="Times New Roman" w:hAnsi="inherit" w:cs="Helvetica"/>
          <w:color w:val="333333"/>
          <w:sz w:val="27"/>
          <w:szCs w:val="27"/>
          <w:lang w:eastAsia="zh-CN"/>
        </w:rPr>
        <w:t>Do schools that educate a larger proportion of students with financial need spend more per student on their education?</w:t>
      </w:r>
    </w:p>
    <w:p w14:paraId="093E7AB7" w14:textId="747B380D" w:rsidR="00DD64DB" w:rsidRDefault="00DD64DB" w:rsidP="00CB04AA">
      <w:pPr>
        <w:shd w:val="clear" w:color="auto" w:fill="FFFFFF"/>
        <w:spacing w:after="150"/>
        <w:rPr>
          <w:rFonts w:ascii="Helvetica" w:eastAsia="Times New Roman" w:hAnsi="Helvetica" w:cs="Helvetica"/>
          <w:color w:val="333333"/>
          <w:sz w:val="21"/>
          <w:szCs w:val="21"/>
          <w:lang w:eastAsia="zh-CN"/>
        </w:rPr>
      </w:pPr>
      <w:r w:rsidRPr="00DD64DB">
        <w:rPr>
          <w:rFonts w:ascii="Helvetica" w:eastAsia="Times New Roman" w:hAnsi="Helvetica" w:cs="Helvetica"/>
          <w:color w:val="333333"/>
          <w:sz w:val="21"/>
          <w:szCs w:val="21"/>
          <w:lang w:eastAsia="zh-CN"/>
        </w:rPr>
        <w:t xml:space="preserve">1.1. </w:t>
      </w:r>
      <w:r w:rsidR="00CB04AA" w:rsidRPr="00CB04AA">
        <w:rPr>
          <w:rFonts w:ascii="Helvetica" w:eastAsia="Times New Roman" w:hAnsi="Helvetica" w:cs="Helvetica"/>
          <w:color w:val="333333"/>
          <w:sz w:val="21"/>
          <w:szCs w:val="21"/>
          <w:lang w:eastAsia="zh-CN"/>
        </w:rPr>
        <w:t xml:space="preserve">Review the variables you have at your disposal and select a set of substantively sensible continuous covariates that might explain schools’ per-pupil expenditure and help clarify the relationship between </w:t>
      </w:r>
      <w:r w:rsidR="00CB04AA" w:rsidRPr="00CB04AA">
        <w:rPr>
          <w:rFonts w:ascii="Helvetica" w:eastAsia="Times New Roman" w:hAnsi="Helvetica" w:cs="Helvetica"/>
          <w:i/>
          <w:color w:val="333333"/>
          <w:sz w:val="21"/>
          <w:szCs w:val="21"/>
          <w:lang w:eastAsia="zh-CN"/>
        </w:rPr>
        <w:t>ppe</w:t>
      </w:r>
      <w:r w:rsidR="00CB04AA" w:rsidRPr="00CB04AA">
        <w:rPr>
          <w:rFonts w:ascii="Helvetica" w:eastAsia="Times New Roman" w:hAnsi="Helvetica" w:cs="Helvetica"/>
          <w:color w:val="333333"/>
          <w:sz w:val="21"/>
          <w:szCs w:val="21"/>
          <w:lang w:eastAsia="zh-CN"/>
        </w:rPr>
        <w:t xml:space="preserve"> and </w:t>
      </w:r>
      <w:r w:rsidR="00CB04AA" w:rsidRPr="00CB04AA">
        <w:rPr>
          <w:rFonts w:ascii="Helvetica" w:eastAsia="Times New Roman" w:hAnsi="Helvetica" w:cs="Helvetica"/>
          <w:i/>
          <w:color w:val="333333"/>
          <w:sz w:val="21"/>
          <w:szCs w:val="21"/>
          <w:lang w:eastAsia="zh-CN"/>
        </w:rPr>
        <w:t>frpl</w:t>
      </w:r>
      <w:r w:rsidR="00CB04AA" w:rsidRPr="00CB04AA">
        <w:rPr>
          <w:rFonts w:ascii="Helvetica" w:eastAsia="Times New Roman" w:hAnsi="Helvetica" w:cs="Helvetica"/>
          <w:color w:val="333333"/>
          <w:sz w:val="21"/>
          <w:szCs w:val="21"/>
          <w:lang w:eastAsia="zh-CN"/>
        </w:rPr>
        <w:t>. (1 point)</w:t>
      </w:r>
    </w:p>
    <w:p w14:paraId="4332E12C" w14:textId="712789CB" w:rsidR="00091847" w:rsidRPr="00B73966" w:rsidRDefault="00B73966" w:rsidP="00CB04AA">
      <w:pPr>
        <w:shd w:val="clear" w:color="auto" w:fill="FFFFFF"/>
        <w:spacing w:after="150"/>
        <w:rPr>
          <w:rFonts w:ascii="Helvetica" w:eastAsia="Times New Roman" w:hAnsi="Helvetica" w:cs="Helvetica"/>
          <w:i/>
          <w:color w:val="333333"/>
          <w:sz w:val="21"/>
          <w:szCs w:val="21"/>
          <w:lang w:eastAsia="zh-CN"/>
        </w:rPr>
      </w:pPr>
      <w:r>
        <w:rPr>
          <w:rFonts w:ascii="Helvetica" w:eastAsia="Times New Roman" w:hAnsi="Helvetica" w:cs="Helvetica"/>
          <w:color w:val="2E74B5" w:themeColor="accent5" w:themeShade="BF"/>
          <w:sz w:val="21"/>
          <w:szCs w:val="21"/>
          <w:lang w:eastAsia="zh-CN"/>
        </w:rPr>
        <w:t>There are six additional continuous variables available to us in our NERD$ data: total school enrollment (</w:t>
      </w:r>
      <w:r>
        <w:rPr>
          <w:rFonts w:ascii="Helvetica" w:eastAsia="Times New Roman" w:hAnsi="Helvetica" w:cs="Helvetica"/>
          <w:i/>
          <w:color w:val="2E74B5" w:themeColor="accent5" w:themeShade="BF"/>
          <w:sz w:val="21"/>
          <w:szCs w:val="21"/>
          <w:lang w:eastAsia="zh-CN"/>
        </w:rPr>
        <w:t>enroll</w:t>
      </w:r>
      <w:r w:rsidRPr="00B73966">
        <w:rPr>
          <w:rFonts w:ascii="Helvetica" w:eastAsia="Times New Roman" w:hAnsi="Helvetica" w:cs="Helvetica"/>
          <w:color w:val="2E74B5" w:themeColor="accent5" w:themeShade="BF"/>
          <w:sz w:val="21"/>
          <w:szCs w:val="21"/>
          <w:lang w:eastAsia="zh-CN"/>
        </w:rPr>
        <w:t>)</w:t>
      </w:r>
      <w:r>
        <w:rPr>
          <w:rFonts w:ascii="Helvetica" w:eastAsia="Times New Roman" w:hAnsi="Helvetica" w:cs="Helvetica"/>
          <w:color w:val="2E74B5" w:themeColor="accent5" w:themeShade="BF"/>
          <w:sz w:val="21"/>
          <w:szCs w:val="21"/>
          <w:lang w:eastAsia="zh-CN"/>
        </w:rPr>
        <w:t>, a composite SES index of families residing within the school district (</w:t>
      </w:r>
      <w:r w:rsidRPr="00B73966">
        <w:rPr>
          <w:rFonts w:ascii="Helvetica" w:eastAsia="Times New Roman" w:hAnsi="Helvetica" w:cs="Helvetica"/>
          <w:i/>
          <w:color w:val="2E74B5" w:themeColor="accent5" w:themeShade="BF"/>
          <w:sz w:val="21"/>
          <w:szCs w:val="21"/>
          <w:lang w:eastAsia="zh-CN"/>
        </w:rPr>
        <w:t>sesavgall</w:t>
      </w:r>
      <w:r>
        <w:rPr>
          <w:rFonts w:ascii="Helvetica" w:eastAsia="Times New Roman" w:hAnsi="Helvetica" w:cs="Helvetica"/>
          <w:color w:val="2E74B5" w:themeColor="accent5" w:themeShade="BF"/>
          <w:sz w:val="21"/>
          <w:szCs w:val="21"/>
          <w:lang w:eastAsia="zh-CN"/>
        </w:rPr>
        <w:t>), the median income of families residing in the district (</w:t>
      </w:r>
      <w:r>
        <w:rPr>
          <w:rFonts w:ascii="Helvetica" w:eastAsia="Times New Roman" w:hAnsi="Helvetica" w:cs="Helvetica"/>
          <w:i/>
          <w:color w:val="2E74B5" w:themeColor="accent5" w:themeShade="BF"/>
          <w:sz w:val="21"/>
          <w:szCs w:val="21"/>
          <w:lang w:eastAsia="zh-CN"/>
        </w:rPr>
        <w:t>inc50avgall</w:t>
      </w:r>
      <w:r>
        <w:rPr>
          <w:rFonts w:ascii="Helvetica" w:eastAsia="Times New Roman" w:hAnsi="Helvetica" w:cs="Helvetica"/>
          <w:color w:val="2E74B5" w:themeColor="accent5" w:themeShade="BF"/>
          <w:sz w:val="21"/>
          <w:szCs w:val="21"/>
          <w:lang w:eastAsia="zh-CN"/>
        </w:rPr>
        <w:t>), the rate of adults in families holding four-year or higher degrees in the district (</w:t>
      </w:r>
      <w:r w:rsidRPr="00B73966">
        <w:rPr>
          <w:rFonts w:ascii="Helvetica" w:eastAsia="Times New Roman" w:hAnsi="Helvetica" w:cs="Helvetica"/>
          <w:i/>
          <w:color w:val="2E74B5" w:themeColor="accent5" w:themeShade="BF"/>
          <w:sz w:val="21"/>
          <w:szCs w:val="21"/>
          <w:lang w:eastAsia="zh-CN"/>
        </w:rPr>
        <w:t>baplusavgall</w:t>
      </w:r>
      <w:r>
        <w:rPr>
          <w:rFonts w:ascii="Helvetica" w:eastAsia="Times New Roman" w:hAnsi="Helvetica" w:cs="Helvetica"/>
          <w:color w:val="2E74B5" w:themeColor="accent5" w:themeShade="BF"/>
          <w:sz w:val="21"/>
          <w:szCs w:val="21"/>
          <w:lang w:eastAsia="zh-CN"/>
        </w:rPr>
        <w:t>), the unemployment rate for families residing in the district (</w:t>
      </w:r>
      <w:r w:rsidRPr="00B73966">
        <w:rPr>
          <w:rFonts w:ascii="Helvetica" w:eastAsia="Times New Roman" w:hAnsi="Helvetica" w:cs="Helvetica"/>
          <w:i/>
          <w:color w:val="2E74B5" w:themeColor="accent5" w:themeShade="BF"/>
          <w:sz w:val="21"/>
          <w:szCs w:val="21"/>
          <w:lang w:eastAsia="zh-CN"/>
        </w:rPr>
        <w:t>unempavgall</w:t>
      </w:r>
      <w:r>
        <w:rPr>
          <w:rFonts w:ascii="Helvetica" w:eastAsia="Times New Roman" w:hAnsi="Helvetica" w:cs="Helvetica"/>
          <w:color w:val="2E74B5" w:themeColor="accent5" w:themeShade="BF"/>
          <w:sz w:val="21"/>
          <w:szCs w:val="21"/>
          <w:lang w:eastAsia="zh-CN"/>
        </w:rPr>
        <w:t>), and the rate of SNAP-receipt for families residing within the district (</w:t>
      </w:r>
      <w:r w:rsidRPr="00B73966">
        <w:rPr>
          <w:rFonts w:ascii="Helvetica" w:eastAsia="Times New Roman" w:hAnsi="Helvetica" w:cs="Helvetica"/>
          <w:i/>
          <w:color w:val="2E74B5" w:themeColor="accent5" w:themeShade="BF"/>
          <w:sz w:val="21"/>
          <w:szCs w:val="21"/>
          <w:lang w:eastAsia="zh-CN"/>
        </w:rPr>
        <w:t>snapavgall</w:t>
      </w:r>
      <w:r>
        <w:rPr>
          <w:rFonts w:ascii="Helvetica" w:eastAsia="Times New Roman" w:hAnsi="Helvetica" w:cs="Helvetica"/>
          <w:color w:val="2E74B5" w:themeColor="accent5" w:themeShade="BF"/>
          <w:sz w:val="21"/>
          <w:szCs w:val="21"/>
          <w:lang w:eastAsia="zh-CN"/>
        </w:rPr>
        <w:t>). Each of these variables could serve to explain per-pupil expenditure in schools in Oregon and would be helpful candidates to help clarify the nature of the relationship between the rate of free- and reduced-price lunch receipt in a school and its expenditure per-pupil.</w:t>
      </w:r>
    </w:p>
    <w:p w14:paraId="2D9B0ACB" w14:textId="7B8A3A89" w:rsidR="00DD64DB" w:rsidRDefault="00DD64DB" w:rsidP="00561120">
      <w:pPr>
        <w:shd w:val="clear" w:color="auto" w:fill="FFFFFF"/>
        <w:spacing w:after="150"/>
        <w:rPr>
          <w:rFonts w:ascii="Helvetica" w:eastAsia="Times New Roman" w:hAnsi="Helvetica" w:cs="Helvetica"/>
          <w:color w:val="333333"/>
          <w:sz w:val="21"/>
          <w:szCs w:val="21"/>
          <w:lang w:eastAsia="zh-CN"/>
        </w:rPr>
      </w:pPr>
      <w:r w:rsidRPr="00DD64DB">
        <w:rPr>
          <w:rFonts w:ascii="Helvetica" w:eastAsia="Times New Roman" w:hAnsi="Helvetica" w:cs="Helvetica"/>
          <w:color w:val="333333"/>
          <w:sz w:val="21"/>
          <w:szCs w:val="21"/>
          <w:lang w:eastAsia="zh-CN"/>
        </w:rPr>
        <w:t xml:space="preserve">1.2. </w:t>
      </w:r>
      <w:r w:rsidR="00CB04AA" w:rsidRPr="00CB04AA">
        <w:rPr>
          <w:rFonts w:ascii="Helvetica" w:eastAsia="Times New Roman" w:hAnsi="Helvetica" w:cs="Helvetica"/>
          <w:color w:val="333333"/>
          <w:sz w:val="21"/>
          <w:szCs w:val="21"/>
          <w:lang w:eastAsia="zh-CN"/>
        </w:rPr>
        <w:t>Construct a correlation matrix and/or correlation heatmap to assess for potential multicollinearity issues in your selection of covariates and use it to decide which covariates you will select for your postulated model. (2 points)</w:t>
      </w:r>
    </w:p>
    <w:p w14:paraId="6B194312" w14:textId="6C553C94" w:rsidR="00B73966" w:rsidRPr="00B73966" w:rsidRDefault="00B73966" w:rsidP="00561120">
      <w:pPr>
        <w:shd w:val="clear" w:color="auto" w:fill="FFFFFF"/>
        <w:spacing w:after="150"/>
        <w:rPr>
          <w:rFonts w:ascii="Helvetica" w:eastAsia="Times New Roman" w:hAnsi="Helvetica" w:cs="Helvetica"/>
          <w:color w:val="2E74B5" w:themeColor="accent5" w:themeShade="BF"/>
          <w:sz w:val="21"/>
          <w:szCs w:val="21"/>
          <w:lang w:eastAsia="zh-CN"/>
        </w:rPr>
      </w:pPr>
      <w:r>
        <w:rPr>
          <w:rFonts w:ascii="Helvetica" w:eastAsia="Times New Roman" w:hAnsi="Helvetica" w:cs="Helvetica"/>
          <w:color w:val="2E74B5" w:themeColor="accent5" w:themeShade="BF"/>
          <w:sz w:val="21"/>
          <w:szCs w:val="21"/>
          <w:lang w:eastAsia="zh-CN"/>
        </w:rPr>
        <w:t xml:space="preserve">In Table </w:t>
      </w:r>
      <w:r w:rsidR="00F567C9">
        <w:rPr>
          <w:rFonts w:ascii="Helvetica" w:eastAsia="Times New Roman" w:hAnsi="Helvetica" w:cs="Helvetica"/>
          <w:color w:val="2E74B5" w:themeColor="accent5" w:themeShade="BF"/>
          <w:sz w:val="21"/>
          <w:szCs w:val="21"/>
          <w:lang w:eastAsia="zh-CN"/>
        </w:rPr>
        <w:t>and</w:t>
      </w:r>
      <w:r>
        <w:rPr>
          <w:rFonts w:ascii="Helvetica" w:eastAsia="Times New Roman" w:hAnsi="Helvetica" w:cs="Helvetica"/>
          <w:color w:val="2E74B5" w:themeColor="accent5" w:themeShade="BF"/>
          <w:sz w:val="21"/>
          <w:szCs w:val="21"/>
          <w:lang w:eastAsia="zh-CN"/>
        </w:rPr>
        <w:t xml:space="preserve"> Figure 1, we display the Pearson product-moment correlations between our question predictor (</w:t>
      </w:r>
      <w:r w:rsidRPr="00B73966">
        <w:rPr>
          <w:rFonts w:ascii="Helvetica" w:eastAsia="Times New Roman" w:hAnsi="Helvetica" w:cs="Helvetica"/>
          <w:i/>
          <w:color w:val="2E74B5" w:themeColor="accent5" w:themeShade="BF"/>
          <w:sz w:val="21"/>
          <w:szCs w:val="21"/>
          <w:lang w:eastAsia="zh-CN"/>
        </w:rPr>
        <w:t>frpl</w:t>
      </w:r>
      <w:r>
        <w:rPr>
          <w:rFonts w:ascii="Helvetica" w:eastAsia="Times New Roman" w:hAnsi="Helvetica" w:cs="Helvetica"/>
          <w:color w:val="2E74B5" w:themeColor="accent5" w:themeShade="BF"/>
          <w:sz w:val="21"/>
          <w:szCs w:val="21"/>
          <w:lang w:eastAsia="zh-CN"/>
        </w:rPr>
        <w:t>), our outcome (</w:t>
      </w:r>
      <w:r w:rsidRPr="00B73966">
        <w:rPr>
          <w:rFonts w:ascii="Helvetica" w:eastAsia="Times New Roman" w:hAnsi="Helvetica" w:cs="Helvetica"/>
          <w:i/>
          <w:color w:val="2E74B5" w:themeColor="accent5" w:themeShade="BF"/>
          <w:sz w:val="21"/>
          <w:szCs w:val="21"/>
          <w:lang w:eastAsia="zh-CN"/>
        </w:rPr>
        <w:t>ppe</w:t>
      </w:r>
      <w:r>
        <w:rPr>
          <w:rFonts w:ascii="Helvetica" w:eastAsia="Times New Roman" w:hAnsi="Helvetica" w:cs="Helvetica"/>
          <w:color w:val="2E74B5" w:themeColor="accent5" w:themeShade="BF"/>
          <w:sz w:val="21"/>
          <w:szCs w:val="21"/>
          <w:lang w:eastAsia="zh-CN"/>
        </w:rPr>
        <w:t xml:space="preserve">), and a set of candidate covariates that may serve to clarify </w:t>
      </w:r>
      <w:r w:rsidR="00F567C9">
        <w:rPr>
          <w:rFonts w:ascii="Helvetica" w:eastAsia="Times New Roman" w:hAnsi="Helvetica" w:cs="Helvetica"/>
          <w:color w:val="2E74B5" w:themeColor="accent5" w:themeShade="BF"/>
          <w:sz w:val="21"/>
          <w:szCs w:val="21"/>
          <w:lang w:eastAsia="zh-CN"/>
        </w:rPr>
        <w:t xml:space="preserve">our </w:t>
      </w:r>
      <w:r>
        <w:rPr>
          <w:rFonts w:ascii="Helvetica" w:eastAsia="Times New Roman" w:hAnsi="Helvetica" w:cs="Helvetica"/>
          <w:color w:val="2E74B5" w:themeColor="accent5" w:themeShade="BF"/>
          <w:sz w:val="21"/>
          <w:szCs w:val="21"/>
          <w:lang w:eastAsia="zh-CN"/>
        </w:rPr>
        <w:t>relationship</w:t>
      </w:r>
      <w:r w:rsidR="00F567C9">
        <w:rPr>
          <w:rFonts w:ascii="Helvetica" w:eastAsia="Times New Roman" w:hAnsi="Helvetica" w:cs="Helvetica"/>
          <w:color w:val="2E74B5" w:themeColor="accent5" w:themeShade="BF"/>
          <w:sz w:val="21"/>
          <w:szCs w:val="21"/>
          <w:lang w:eastAsia="zh-CN"/>
        </w:rPr>
        <w:t xml:space="preserve"> of interest</w:t>
      </w:r>
      <w:r>
        <w:rPr>
          <w:rFonts w:ascii="Helvetica" w:eastAsia="Times New Roman" w:hAnsi="Helvetica" w:cs="Helvetica"/>
          <w:color w:val="2E74B5" w:themeColor="accent5" w:themeShade="BF"/>
          <w:sz w:val="21"/>
          <w:szCs w:val="21"/>
          <w:lang w:eastAsia="zh-CN"/>
        </w:rPr>
        <w:t xml:space="preserve">. We focus on the extent to which any of the covariates are highly correlated with our question predictor to assess for the potential of multicollinearity </w:t>
      </w:r>
      <w:r w:rsidR="00F567C9">
        <w:rPr>
          <w:rFonts w:ascii="Helvetica" w:eastAsia="Times New Roman" w:hAnsi="Helvetica" w:cs="Helvetica"/>
          <w:color w:val="2E74B5" w:themeColor="accent5" w:themeShade="BF"/>
          <w:sz w:val="21"/>
          <w:szCs w:val="21"/>
          <w:lang w:eastAsia="zh-CN"/>
        </w:rPr>
        <w:t xml:space="preserve">which could result in </w:t>
      </w:r>
      <w:r>
        <w:rPr>
          <w:rFonts w:ascii="Helvetica" w:eastAsia="Times New Roman" w:hAnsi="Helvetica" w:cs="Helvetica"/>
          <w:color w:val="2E74B5" w:themeColor="accent5" w:themeShade="BF"/>
          <w:sz w:val="21"/>
          <w:szCs w:val="21"/>
          <w:lang w:eastAsia="zh-CN"/>
        </w:rPr>
        <w:t>bias</w:t>
      </w:r>
      <w:r w:rsidR="00F567C9">
        <w:rPr>
          <w:rFonts w:ascii="Helvetica" w:eastAsia="Times New Roman" w:hAnsi="Helvetica" w:cs="Helvetica"/>
          <w:color w:val="2E74B5" w:themeColor="accent5" w:themeShade="BF"/>
          <w:sz w:val="21"/>
          <w:szCs w:val="21"/>
          <w:lang w:eastAsia="zh-CN"/>
        </w:rPr>
        <w:t xml:space="preserve">ed coefficients </w:t>
      </w:r>
      <w:r>
        <w:rPr>
          <w:rFonts w:ascii="Helvetica" w:eastAsia="Times New Roman" w:hAnsi="Helvetica" w:cs="Helvetica"/>
          <w:color w:val="2E74B5" w:themeColor="accent5" w:themeShade="BF"/>
          <w:sz w:val="21"/>
          <w:szCs w:val="21"/>
          <w:lang w:eastAsia="zh-CN"/>
        </w:rPr>
        <w:t>or inflate</w:t>
      </w:r>
      <w:r w:rsidR="00F567C9">
        <w:rPr>
          <w:rFonts w:ascii="Helvetica" w:eastAsia="Times New Roman" w:hAnsi="Helvetica" w:cs="Helvetica"/>
          <w:color w:val="2E74B5" w:themeColor="accent5" w:themeShade="BF"/>
          <w:sz w:val="21"/>
          <w:szCs w:val="21"/>
          <w:lang w:eastAsia="zh-CN"/>
        </w:rPr>
        <w:t>d</w:t>
      </w:r>
      <w:r>
        <w:rPr>
          <w:rFonts w:ascii="Helvetica" w:eastAsia="Times New Roman" w:hAnsi="Helvetica" w:cs="Helvetica"/>
          <w:color w:val="2E74B5" w:themeColor="accent5" w:themeShade="BF"/>
          <w:sz w:val="21"/>
          <w:szCs w:val="21"/>
          <w:lang w:eastAsia="zh-CN"/>
        </w:rPr>
        <w:t xml:space="preserve"> standard errors. All candidate covariates are only modestly correlat</w:t>
      </w:r>
      <w:r w:rsidR="00F567C9">
        <w:rPr>
          <w:rFonts w:ascii="Helvetica" w:eastAsia="Times New Roman" w:hAnsi="Helvetica" w:cs="Helvetica"/>
          <w:color w:val="2E74B5" w:themeColor="accent5" w:themeShade="BF"/>
          <w:sz w:val="21"/>
          <w:szCs w:val="21"/>
          <w:lang w:eastAsia="zh-CN"/>
        </w:rPr>
        <w:t>ed with our question predictor. O</w:t>
      </w:r>
      <w:r>
        <w:rPr>
          <w:rFonts w:ascii="Helvetica" w:eastAsia="Times New Roman" w:hAnsi="Helvetica" w:cs="Helvetica"/>
          <w:color w:val="2E74B5" w:themeColor="accent5" w:themeShade="BF"/>
          <w:sz w:val="21"/>
          <w:szCs w:val="21"/>
          <w:lang w:eastAsia="zh-CN"/>
        </w:rPr>
        <w:t xml:space="preserve">nly </w:t>
      </w:r>
      <w:r w:rsidRPr="00F567C9">
        <w:rPr>
          <w:rFonts w:ascii="Helvetica" w:eastAsia="Times New Roman" w:hAnsi="Helvetica" w:cs="Helvetica"/>
          <w:i/>
          <w:color w:val="2E74B5" w:themeColor="accent5" w:themeShade="BF"/>
          <w:sz w:val="21"/>
          <w:szCs w:val="21"/>
          <w:lang w:eastAsia="zh-CN"/>
        </w:rPr>
        <w:t>sesavgall</w:t>
      </w:r>
      <w:r w:rsidR="00F567C9">
        <w:rPr>
          <w:rFonts w:ascii="Helvetica" w:eastAsia="Times New Roman" w:hAnsi="Helvetica" w:cs="Helvetica"/>
          <w:color w:val="2E74B5" w:themeColor="accent5" w:themeShade="BF"/>
          <w:sz w:val="21"/>
          <w:szCs w:val="21"/>
          <w:lang w:eastAsia="zh-CN"/>
        </w:rPr>
        <w:t xml:space="preserve"> exceeds </w:t>
      </w:r>
      <w:r>
        <w:rPr>
          <w:rFonts w:ascii="Helvetica" w:eastAsia="Times New Roman" w:hAnsi="Helvetica" w:cs="Helvetica"/>
          <w:color w:val="2E74B5" w:themeColor="accent5" w:themeShade="BF"/>
          <w:sz w:val="21"/>
          <w:szCs w:val="21"/>
          <w:lang w:eastAsia="zh-CN"/>
        </w:rPr>
        <w:t xml:space="preserve">a </w:t>
      </w:r>
      <w:r w:rsidR="00F567C9">
        <w:rPr>
          <w:rFonts w:ascii="Times New Roman" w:eastAsia="Times New Roman" w:hAnsi="Times New Roman" w:cs="Times New Roman"/>
          <w:color w:val="2E74B5" w:themeColor="accent5" w:themeShade="BF"/>
          <w:sz w:val="21"/>
          <w:szCs w:val="21"/>
          <w:lang w:eastAsia="zh-CN"/>
        </w:rPr>
        <w:t>±</w:t>
      </w:r>
      <w:r>
        <w:rPr>
          <w:rFonts w:ascii="Helvetica" w:eastAsia="Times New Roman" w:hAnsi="Helvetica" w:cs="Helvetica"/>
          <w:color w:val="2E74B5" w:themeColor="accent5" w:themeShade="BF"/>
          <w:sz w:val="21"/>
          <w:szCs w:val="21"/>
          <w:lang w:eastAsia="zh-CN"/>
        </w:rPr>
        <w:t xml:space="preserve">0.5 correlation </w:t>
      </w:r>
      <w:r w:rsidR="00F567C9">
        <w:rPr>
          <w:rFonts w:ascii="Helvetica" w:eastAsia="Times New Roman" w:hAnsi="Helvetica" w:cs="Helvetica"/>
          <w:color w:val="2E74B5" w:themeColor="accent5" w:themeShade="BF"/>
          <w:sz w:val="21"/>
          <w:szCs w:val="21"/>
          <w:lang w:eastAsia="zh-CN"/>
        </w:rPr>
        <w:t xml:space="preserve">with </w:t>
      </w:r>
      <w:r w:rsidR="00F567C9" w:rsidRPr="00F567C9">
        <w:rPr>
          <w:rFonts w:ascii="Helvetica" w:eastAsia="Times New Roman" w:hAnsi="Helvetica" w:cs="Helvetica"/>
          <w:i/>
          <w:color w:val="2E74B5" w:themeColor="accent5" w:themeShade="BF"/>
          <w:sz w:val="21"/>
          <w:szCs w:val="21"/>
          <w:lang w:eastAsia="zh-CN"/>
        </w:rPr>
        <w:t>frpl</w:t>
      </w:r>
      <w:r w:rsidR="00F567C9">
        <w:rPr>
          <w:rFonts w:ascii="Helvetica" w:eastAsia="Times New Roman" w:hAnsi="Helvetica" w:cs="Helvetica"/>
          <w:color w:val="2E74B5" w:themeColor="accent5" w:themeShade="BF"/>
          <w:sz w:val="21"/>
          <w:szCs w:val="21"/>
          <w:lang w:eastAsia="zh-CN"/>
        </w:rPr>
        <w:t xml:space="preserve">. Although some potential covariates (e.g., </w:t>
      </w:r>
      <w:r w:rsidR="00F567C9" w:rsidRPr="00F567C9">
        <w:rPr>
          <w:rFonts w:ascii="Helvetica" w:eastAsia="Times New Roman" w:hAnsi="Helvetica" w:cs="Helvetica"/>
          <w:i/>
          <w:color w:val="2E74B5" w:themeColor="accent5" w:themeShade="BF"/>
          <w:sz w:val="21"/>
          <w:szCs w:val="21"/>
          <w:lang w:eastAsia="zh-CN"/>
        </w:rPr>
        <w:t>snapavgall</w:t>
      </w:r>
      <w:r w:rsidR="00F567C9">
        <w:rPr>
          <w:rFonts w:ascii="Helvetica" w:eastAsia="Times New Roman" w:hAnsi="Helvetica" w:cs="Helvetica"/>
          <w:color w:val="2E74B5" w:themeColor="accent5" w:themeShade="BF"/>
          <w:sz w:val="21"/>
          <w:szCs w:val="21"/>
          <w:lang w:eastAsia="zh-CN"/>
        </w:rPr>
        <w:t xml:space="preserve"> and </w:t>
      </w:r>
      <w:r w:rsidR="00F567C9" w:rsidRPr="00F567C9">
        <w:rPr>
          <w:rFonts w:ascii="Helvetica" w:eastAsia="Times New Roman" w:hAnsi="Helvetica" w:cs="Helvetica"/>
          <w:i/>
          <w:color w:val="2E74B5" w:themeColor="accent5" w:themeShade="BF"/>
          <w:sz w:val="21"/>
          <w:szCs w:val="21"/>
          <w:lang w:eastAsia="zh-CN"/>
        </w:rPr>
        <w:t>sesavgall</w:t>
      </w:r>
      <w:r w:rsidR="00F567C9">
        <w:rPr>
          <w:rFonts w:ascii="Helvetica" w:eastAsia="Times New Roman" w:hAnsi="Helvetica" w:cs="Helvetica"/>
          <w:color w:val="2E74B5" w:themeColor="accent5" w:themeShade="BF"/>
          <w:sz w:val="21"/>
          <w:szCs w:val="21"/>
          <w:lang w:eastAsia="zh-CN"/>
        </w:rPr>
        <w:t xml:space="preserve">) are highly correlated with each other, we are relatively unconcerned with this source of multicollinearity as it will not affect our question predictor. Nevertheless, we can test whether our results are sensitive to the inclusion or exclusion of </w:t>
      </w:r>
      <w:r w:rsidR="00F567C9" w:rsidRPr="00F567C9">
        <w:rPr>
          <w:rFonts w:ascii="Helvetica" w:eastAsia="Times New Roman" w:hAnsi="Helvetica" w:cs="Helvetica"/>
          <w:i/>
          <w:color w:val="2E74B5" w:themeColor="accent5" w:themeShade="BF"/>
          <w:sz w:val="21"/>
          <w:szCs w:val="21"/>
          <w:lang w:eastAsia="zh-CN"/>
        </w:rPr>
        <w:t>sesavgall</w:t>
      </w:r>
      <w:r w:rsidR="00F567C9">
        <w:rPr>
          <w:rFonts w:ascii="Helvetica" w:eastAsia="Times New Roman" w:hAnsi="Helvetica" w:cs="Helvetica"/>
          <w:color w:val="2E74B5" w:themeColor="accent5" w:themeShade="BF"/>
          <w:sz w:val="21"/>
          <w:szCs w:val="21"/>
          <w:lang w:eastAsia="zh-CN"/>
        </w:rPr>
        <w:t>.</w:t>
      </w:r>
    </w:p>
    <w:p w14:paraId="7A057C0D" w14:textId="5DDC64F0" w:rsidR="00A8416C" w:rsidRDefault="00A8416C" w:rsidP="00561120">
      <w:pPr>
        <w:shd w:val="clear" w:color="auto" w:fill="FFFFFF"/>
        <w:spacing w:after="150"/>
        <w:rPr>
          <w:rFonts w:ascii="Helvetica" w:eastAsia="Times New Roman" w:hAnsi="Helvetica" w:cs="Helvetica"/>
          <w:b/>
          <w:color w:val="2E74B5" w:themeColor="accent5" w:themeShade="BF"/>
          <w:sz w:val="21"/>
          <w:szCs w:val="21"/>
          <w:lang w:eastAsia="zh-CN"/>
        </w:rPr>
      </w:pPr>
      <w:r>
        <w:rPr>
          <w:rFonts w:ascii="Helvetica" w:eastAsia="Times New Roman" w:hAnsi="Helvetica" w:cs="Helvetica"/>
          <w:b/>
          <w:color w:val="2E74B5" w:themeColor="accent5" w:themeShade="BF"/>
          <w:sz w:val="21"/>
          <w:szCs w:val="21"/>
          <w:lang w:eastAsia="zh-CN"/>
        </w:rPr>
        <w:t>Table 1</w:t>
      </w:r>
    </w:p>
    <w:p w14:paraId="3BE10CF2" w14:textId="4BF528F9" w:rsidR="00B73966" w:rsidRPr="00B73966" w:rsidRDefault="00B73966" w:rsidP="00561120">
      <w:pPr>
        <w:shd w:val="clear" w:color="auto" w:fill="FFFFFF"/>
        <w:spacing w:after="150"/>
        <w:rPr>
          <w:rFonts w:ascii="Helvetica" w:eastAsia="Times New Roman" w:hAnsi="Helvetica" w:cs="Helvetica"/>
          <w:color w:val="2E74B5" w:themeColor="accent5" w:themeShade="BF"/>
          <w:sz w:val="21"/>
          <w:szCs w:val="21"/>
          <w:lang w:eastAsia="zh-CN"/>
        </w:rPr>
      </w:pPr>
      <w:r>
        <w:rPr>
          <w:rFonts w:ascii="Helvetica" w:eastAsia="Times New Roman" w:hAnsi="Helvetica" w:cs="Helvetica"/>
          <w:color w:val="2E74B5" w:themeColor="accent5" w:themeShade="BF"/>
          <w:sz w:val="21"/>
          <w:szCs w:val="21"/>
          <w:lang w:eastAsia="zh-CN"/>
        </w:rPr>
        <w:t>Pearson correlation coefficients of the characteristics of Oregon public schools and the communities in which they are located, 2018-19.</w:t>
      </w:r>
    </w:p>
    <w:tbl>
      <w:tblPr>
        <w:tblW w:w="9481" w:type="dxa"/>
        <w:jc w:val="center"/>
        <w:tblLook w:val="0420" w:firstRow="1" w:lastRow="0" w:firstColumn="0" w:lastColumn="0" w:noHBand="0" w:noVBand="1"/>
      </w:tblPr>
      <w:tblGrid>
        <w:gridCol w:w="1380"/>
        <w:gridCol w:w="661"/>
        <w:gridCol w:w="690"/>
        <w:gridCol w:w="1034"/>
        <w:gridCol w:w="1312"/>
        <w:gridCol w:w="1335"/>
        <w:gridCol w:w="1157"/>
        <w:gridCol w:w="711"/>
        <w:gridCol w:w="1201"/>
      </w:tblGrid>
      <w:tr w:rsidR="009E054C" w:rsidRPr="00A8416C" w14:paraId="6BDF55E9" w14:textId="77777777" w:rsidTr="009E054C">
        <w:trPr>
          <w:tblHeader/>
          <w:jc w:val="center"/>
        </w:trPr>
        <w:tc>
          <w:tcPr>
            <w:tcW w:w="1380" w:type="dxa"/>
            <w:tcBorders>
              <w:top w:val="double" w:sz="4" w:space="0" w:color="auto"/>
              <w:bottom w:val="single" w:sz="4" w:space="0" w:color="auto"/>
            </w:tcBorders>
            <w:shd w:val="clear" w:color="auto" w:fill="FFFFFF"/>
            <w:tcMar>
              <w:top w:w="0" w:type="dxa"/>
              <w:left w:w="0" w:type="dxa"/>
              <w:bottom w:w="0" w:type="dxa"/>
              <w:right w:w="0" w:type="dxa"/>
            </w:tcMar>
          </w:tcPr>
          <w:p w14:paraId="6239FD3D" w14:textId="1B3FB39D"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 xml:space="preserve"> </w:t>
            </w:r>
          </w:p>
        </w:tc>
        <w:tc>
          <w:tcPr>
            <w:tcW w:w="661" w:type="dxa"/>
            <w:tcBorders>
              <w:top w:val="double" w:sz="4" w:space="0" w:color="auto"/>
              <w:bottom w:val="single" w:sz="4" w:space="0" w:color="auto"/>
            </w:tcBorders>
            <w:shd w:val="clear" w:color="auto" w:fill="FFFFFF"/>
            <w:tcMar>
              <w:top w:w="0" w:type="dxa"/>
              <w:left w:w="0" w:type="dxa"/>
              <w:bottom w:w="0" w:type="dxa"/>
              <w:right w:w="0" w:type="dxa"/>
            </w:tcMar>
          </w:tcPr>
          <w:p w14:paraId="65B50AAA" w14:textId="532C77F3"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ppe</w:t>
            </w:r>
          </w:p>
        </w:tc>
        <w:tc>
          <w:tcPr>
            <w:tcW w:w="0" w:type="auto"/>
            <w:tcBorders>
              <w:top w:val="double" w:sz="4" w:space="0" w:color="auto"/>
              <w:bottom w:val="single" w:sz="4" w:space="0" w:color="auto"/>
            </w:tcBorders>
            <w:shd w:val="clear" w:color="auto" w:fill="FFFFFF"/>
            <w:tcMar>
              <w:top w:w="0" w:type="dxa"/>
              <w:left w:w="0" w:type="dxa"/>
              <w:bottom w:w="0" w:type="dxa"/>
              <w:right w:w="0" w:type="dxa"/>
            </w:tcMar>
          </w:tcPr>
          <w:p w14:paraId="6D66FF1C" w14:textId="35A88105"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enroll</w:t>
            </w:r>
          </w:p>
        </w:tc>
        <w:tc>
          <w:tcPr>
            <w:tcW w:w="0" w:type="auto"/>
            <w:tcBorders>
              <w:top w:val="double" w:sz="4" w:space="0" w:color="auto"/>
              <w:bottom w:val="single" w:sz="4" w:space="0" w:color="auto"/>
            </w:tcBorders>
            <w:shd w:val="clear" w:color="auto" w:fill="FFFFFF"/>
            <w:tcMar>
              <w:top w:w="0" w:type="dxa"/>
              <w:left w:w="0" w:type="dxa"/>
              <w:bottom w:w="0" w:type="dxa"/>
              <w:right w:w="0" w:type="dxa"/>
            </w:tcMar>
          </w:tcPr>
          <w:p w14:paraId="2355CFD5" w14:textId="3C4851D7"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sesavgall</w:t>
            </w:r>
          </w:p>
        </w:tc>
        <w:tc>
          <w:tcPr>
            <w:tcW w:w="0" w:type="auto"/>
            <w:tcBorders>
              <w:top w:val="double" w:sz="4" w:space="0" w:color="auto"/>
              <w:bottom w:val="single" w:sz="4" w:space="0" w:color="auto"/>
            </w:tcBorders>
            <w:shd w:val="clear" w:color="auto" w:fill="FFFFFF"/>
            <w:tcMar>
              <w:top w:w="0" w:type="dxa"/>
              <w:left w:w="0" w:type="dxa"/>
              <w:bottom w:w="0" w:type="dxa"/>
              <w:right w:w="0" w:type="dxa"/>
            </w:tcMar>
          </w:tcPr>
          <w:p w14:paraId="2E12DF31" w14:textId="52771DEA"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baplusavgall</w:t>
            </w:r>
          </w:p>
        </w:tc>
        <w:tc>
          <w:tcPr>
            <w:tcW w:w="0" w:type="auto"/>
            <w:tcBorders>
              <w:top w:val="double" w:sz="4" w:space="0" w:color="auto"/>
              <w:bottom w:val="single" w:sz="4" w:space="0" w:color="auto"/>
            </w:tcBorders>
            <w:shd w:val="clear" w:color="auto" w:fill="FFFFFF"/>
            <w:tcMar>
              <w:top w:w="0" w:type="dxa"/>
              <w:left w:w="0" w:type="dxa"/>
              <w:bottom w:w="0" w:type="dxa"/>
              <w:right w:w="0" w:type="dxa"/>
            </w:tcMar>
          </w:tcPr>
          <w:p w14:paraId="25093936" w14:textId="6ACD22AD"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unempavgall</w:t>
            </w:r>
          </w:p>
        </w:tc>
        <w:tc>
          <w:tcPr>
            <w:tcW w:w="0" w:type="auto"/>
            <w:tcBorders>
              <w:top w:val="double" w:sz="4" w:space="0" w:color="auto"/>
              <w:bottom w:val="single" w:sz="4" w:space="0" w:color="auto"/>
            </w:tcBorders>
            <w:shd w:val="clear" w:color="auto" w:fill="FFFFFF"/>
            <w:tcMar>
              <w:top w:w="0" w:type="dxa"/>
              <w:left w:w="0" w:type="dxa"/>
              <w:bottom w:w="0" w:type="dxa"/>
              <w:right w:w="0" w:type="dxa"/>
            </w:tcMar>
          </w:tcPr>
          <w:p w14:paraId="6DE4A15C" w14:textId="666E7ECD"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snapavgall</w:t>
            </w:r>
          </w:p>
        </w:tc>
        <w:tc>
          <w:tcPr>
            <w:tcW w:w="711" w:type="dxa"/>
            <w:tcBorders>
              <w:top w:val="double" w:sz="4" w:space="0" w:color="auto"/>
              <w:bottom w:val="single" w:sz="4" w:space="0" w:color="auto"/>
            </w:tcBorders>
            <w:shd w:val="clear" w:color="auto" w:fill="FFFFFF"/>
            <w:tcMar>
              <w:top w:w="0" w:type="dxa"/>
              <w:left w:w="0" w:type="dxa"/>
              <w:bottom w:w="0" w:type="dxa"/>
              <w:right w:w="0" w:type="dxa"/>
            </w:tcMar>
          </w:tcPr>
          <w:p w14:paraId="770F30F8" w14:textId="762B8687"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frpl</w:t>
            </w:r>
          </w:p>
        </w:tc>
        <w:tc>
          <w:tcPr>
            <w:tcW w:w="0" w:type="auto"/>
            <w:tcBorders>
              <w:top w:val="double" w:sz="4" w:space="0" w:color="auto"/>
              <w:bottom w:val="single" w:sz="4" w:space="0" w:color="auto"/>
            </w:tcBorders>
            <w:shd w:val="clear" w:color="auto" w:fill="FFFFFF"/>
            <w:tcMar>
              <w:top w:w="0" w:type="dxa"/>
              <w:left w:w="0" w:type="dxa"/>
              <w:bottom w:w="0" w:type="dxa"/>
              <w:right w:w="0" w:type="dxa"/>
            </w:tcMar>
          </w:tcPr>
          <w:p w14:paraId="1CD67F53" w14:textId="4A6677CD"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inc50avgall</w:t>
            </w:r>
          </w:p>
        </w:tc>
      </w:tr>
      <w:tr w:rsidR="009E054C" w:rsidRPr="00A8416C" w14:paraId="4A8E7BA5" w14:textId="77777777" w:rsidTr="009E054C">
        <w:trPr>
          <w:jc w:val="center"/>
        </w:trPr>
        <w:tc>
          <w:tcPr>
            <w:tcW w:w="1380" w:type="dxa"/>
            <w:tcBorders>
              <w:top w:val="single" w:sz="4" w:space="0" w:color="auto"/>
            </w:tcBorders>
            <w:shd w:val="clear" w:color="auto" w:fill="FFFFFF"/>
            <w:tcMar>
              <w:top w:w="0" w:type="dxa"/>
              <w:left w:w="0" w:type="dxa"/>
              <w:bottom w:w="0" w:type="dxa"/>
              <w:right w:w="0" w:type="dxa"/>
            </w:tcMar>
          </w:tcPr>
          <w:p w14:paraId="71EFC5C6" w14:textId="4BB63E6C"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ppe</w:t>
            </w:r>
          </w:p>
        </w:tc>
        <w:tc>
          <w:tcPr>
            <w:tcW w:w="661" w:type="dxa"/>
            <w:tcBorders>
              <w:top w:val="single" w:sz="4" w:space="0" w:color="auto"/>
            </w:tcBorders>
            <w:shd w:val="clear" w:color="auto" w:fill="FFFFFF"/>
            <w:tcMar>
              <w:top w:w="0" w:type="dxa"/>
              <w:left w:w="0" w:type="dxa"/>
              <w:bottom w:w="0" w:type="dxa"/>
              <w:right w:w="0" w:type="dxa"/>
            </w:tcMar>
          </w:tcPr>
          <w:p w14:paraId="16834022" w14:textId="05444CC4"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1</w:t>
            </w:r>
          </w:p>
        </w:tc>
        <w:tc>
          <w:tcPr>
            <w:tcW w:w="0" w:type="auto"/>
            <w:tcBorders>
              <w:top w:val="single" w:sz="4" w:space="0" w:color="auto"/>
            </w:tcBorders>
            <w:shd w:val="clear" w:color="auto" w:fill="FFFFFF"/>
            <w:tcMar>
              <w:top w:w="0" w:type="dxa"/>
              <w:left w:w="0" w:type="dxa"/>
              <w:bottom w:w="0" w:type="dxa"/>
              <w:right w:w="0" w:type="dxa"/>
            </w:tcMar>
          </w:tcPr>
          <w:p w14:paraId="44400DED" w14:textId="7AF99954"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w:t>
            </w:r>
          </w:p>
        </w:tc>
        <w:tc>
          <w:tcPr>
            <w:tcW w:w="0" w:type="auto"/>
            <w:tcBorders>
              <w:top w:val="single" w:sz="4" w:space="0" w:color="auto"/>
            </w:tcBorders>
            <w:shd w:val="clear" w:color="auto" w:fill="FFFFFF"/>
            <w:tcMar>
              <w:top w:w="0" w:type="dxa"/>
              <w:left w:w="0" w:type="dxa"/>
              <w:bottom w:w="0" w:type="dxa"/>
              <w:right w:w="0" w:type="dxa"/>
            </w:tcMar>
          </w:tcPr>
          <w:p w14:paraId="68631210" w14:textId="38EB5782"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w:t>
            </w:r>
          </w:p>
        </w:tc>
        <w:tc>
          <w:tcPr>
            <w:tcW w:w="0" w:type="auto"/>
            <w:tcBorders>
              <w:top w:val="single" w:sz="4" w:space="0" w:color="auto"/>
            </w:tcBorders>
            <w:shd w:val="clear" w:color="auto" w:fill="FFFFFF"/>
            <w:tcMar>
              <w:top w:w="0" w:type="dxa"/>
              <w:left w:w="0" w:type="dxa"/>
              <w:bottom w:w="0" w:type="dxa"/>
              <w:right w:w="0" w:type="dxa"/>
            </w:tcMar>
          </w:tcPr>
          <w:p w14:paraId="3BB8EF44" w14:textId="19C800DC"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w:t>
            </w:r>
          </w:p>
        </w:tc>
        <w:tc>
          <w:tcPr>
            <w:tcW w:w="0" w:type="auto"/>
            <w:tcBorders>
              <w:top w:val="single" w:sz="4" w:space="0" w:color="auto"/>
            </w:tcBorders>
            <w:shd w:val="clear" w:color="auto" w:fill="FFFFFF"/>
            <w:tcMar>
              <w:top w:w="0" w:type="dxa"/>
              <w:left w:w="0" w:type="dxa"/>
              <w:bottom w:w="0" w:type="dxa"/>
              <w:right w:w="0" w:type="dxa"/>
            </w:tcMar>
          </w:tcPr>
          <w:p w14:paraId="40BFDC6B" w14:textId="2C982621"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w:t>
            </w:r>
          </w:p>
        </w:tc>
        <w:tc>
          <w:tcPr>
            <w:tcW w:w="0" w:type="auto"/>
            <w:tcBorders>
              <w:top w:val="single" w:sz="4" w:space="0" w:color="auto"/>
            </w:tcBorders>
            <w:shd w:val="clear" w:color="auto" w:fill="FFFFFF"/>
            <w:tcMar>
              <w:top w:w="0" w:type="dxa"/>
              <w:left w:w="0" w:type="dxa"/>
              <w:bottom w:w="0" w:type="dxa"/>
              <w:right w:w="0" w:type="dxa"/>
            </w:tcMar>
          </w:tcPr>
          <w:p w14:paraId="1B77D11C" w14:textId="4144457F"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w:t>
            </w:r>
          </w:p>
        </w:tc>
        <w:tc>
          <w:tcPr>
            <w:tcW w:w="711" w:type="dxa"/>
            <w:tcBorders>
              <w:top w:val="single" w:sz="4" w:space="0" w:color="auto"/>
            </w:tcBorders>
            <w:shd w:val="clear" w:color="auto" w:fill="FFFFFF"/>
            <w:tcMar>
              <w:top w:w="0" w:type="dxa"/>
              <w:left w:w="0" w:type="dxa"/>
              <w:bottom w:w="0" w:type="dxa"/>
              <w:right w:w="0" w:type="dxa"/>
            </w:tcMar>
          </w:tcPr>
          <w:p w14:paraId="5E9DE9A6" w14:textId="51C0D21A"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w:t>
            </w:r>
          </w:p>
        </w:tc>
        <w:tc>
          <w:tcPr>
            <w:tcW w:w="0" w:type="auto"/>
            <w:tcBorders>
              <w:top w:val="single" w:sz="4" w:space="0" w:color="auto"/>
            </w:tcBorders>
            <w:shd w:val="clear" w:color="auto" w:fill="FFFFFF"/>
            <w:tcMar>
              <w:top w:w="0" w:type="dxa"/>
              <w:left w:w="0" w:type="dxa"/>
              <w:bottom w:w="0" w:type="dxa"/>
              <w:right w:w="0" w:type="dxa"/>
            </w:tcMar>
          </w:tcPr>
          <w:p w14:paraId="6B197445" w14:textId="29CD1AF7"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w:t>
            </w:r>
          </w:p>
        </w:tc>
      </w:tr>
      <w:tr w:rsidR="009E054C" w:rsidRPr="00A8416C" w14:paraId="7B717C82" w14:textId="77777777" w:rsidTr="009E054C">
        <w:trPr>
          <w:jc w:val="center"/>
        </w:trPr>
        <w:tc>
          <w:tcPr>
            <w:tcW w:w="1380" w:type="dxa"/>
            <w:tcBorders>
              <w:bottom w:val="none" w:sz="0" w:space="0" w:color="000000"/>
            </w:tcBorders>
            <w:shd w:val="clear" w:color="auto" w:fill="FFFFFF"/>
            <w:tcMar>
              <w:top w:w="0" w:type="dxa"/>
              <w:left w:w="0" w:type="dxa"/>
              <w:bottom w:w="0" w:type="dxa"/>
              <w:right w:w="0" w:type="dxa"/>
            </w:tcMar>
          </w:tcPr>
          <w:p w14:paraId="572A3717" w14:textId="02F99760"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enroll</w:t>
            </w:r>
          </w:p>
        </w:tc>
        <w:tc>
          <w:tcPr>
            <w:tcW w:w="661" w:type="dxa"/>
            <w:tcBorders>
              <w:bottom w:val="none" w:sz="0" w:space="0" w:color="000000"/>
            </w:tcBorders>
            <w:shd w:val="clear" w:color="auto" w:fill="FFFFFF"/>
            <w:tcMar>
              <w:top w:w="0" w:type="dxa"/>
              <w:left w:w="0" w:type="dxa"/>
              <w:bottom w:w="0" w:type="dxa"/>
              <w:right w:w="0" w:type="dxa"/>
            </w:tcMar>
          </w:tcPr>
          <w:p w14:paraId="09905882" w14:textId="3E068B98"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-.078</w:t>
            </w:r>
          </w:p>
        </w:tc>
        <w:tc>
          <w:tcPr>
            <w:tcW w:w="0" w:type="auto"/>
            <w:tcBorders>
              <w:bottom w:val="none" w:sz="0" w:space="0" w:color="000000"/>
            </w:tcBorders>
            <w:shd w:val="clear" w:color="auto" w:fill="FFFFFF"/>
            <w:tcMar>
              <w:top w:w="0" w:type="dxa"/>
              <w:left w:w="0" w:type="dxa"/>
              <w:bottom w:w="0" w:type="dxa"/>
              <w:right w:w="0" w:type="dxa"/>
            </w:tcMar>
          </w:tcPr>
          <w:p w14:paraId="01A01CF7" w14:textId="7AAEF364"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1</w:t>
            </w:r>
          </w:p>
        </w:tc>
        <w:tc>
          <w:tcPr>
            <w:tcW w:w="0" w:type="auto"/>
            <w:tcBorders>
              <w:bottom w:val="none" w:sz="0" w:space="0" w:color="000000"/>
            </w:tcBorders>
            <w:shd w:val="clear" w:color="auto" w:fill="FFFFFF"/>
            <w:tcMar>
              <w:top w:w="0" w:type="dxa"/>
              <w:left w:w="0" w:type="dxa"/>
              <w:bottom w:w="0" w:type="dxa"/>
              <w:right w:w="0" w:type="dxa"/>
            </w:tcMar>
          </w:tcPr>
          <w:p w14:paraId="7683E9DF" w14:textId="62558E29"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w:t>
            </w:r>
          </w:p>
        </w:tc>
        <w:tc>
          <w:tcPr>
            <w:tcW w:w="0" w:type="auto"/>
            <w:tcBorders>
              <w:bottom w:val="none" w:sz="0" w:space="0" w:color="000000"/>
            </w:tcBorders>
            <w:shd w:val="clear" w:color="auto" w:fill="FFFFFF"/>
            <w:tcMar>
              <w:top w:w="0" w:type="dxa"/>
              <w:left w:w="0" w:type="dxa"/>
              <w:bottom w:w="0" w:type="dxa"/>
              <w:right w:w="0" w:type="dxa"/>
            </w:tcMar>
          </w:tcPr>
          <w:p w14:paraId="3DB00E6B" w14:textId="138964B0"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w:t>
            </w:r>
          </w:p>
        </w:tc>
        <w:tc>
          <w:tcPr>
            <w:tcW w:w="0" w:type="auto"/>
            <w:tcBorders>
              <w:bottom w:val="none" w:sz="0" w:space="0" w:color="000000"/>
            </w:tcBorders>
            <w:shd w:val="clear" w:color="auto" w:fill="FFFFFF"/>
            <w:tcMar>
              <w:top w:w="0" w:type="dxa"/>
              <w:left w:w="0" w:type="dxa"/>
              <w:bottom w:w="0" w:type="dxa"/>
              <w:right w:w="0" w:type="dxa"/>
            </w:tcMar>
          </w:tcPr>
          <w:p w14:paraId="2625EE5F" w14:textId="283B6F04"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w:t>
            </w:r>
          </w:p>
        </w:tc>
        <w:tc>
          <w:tcPr>
            <w:tcW w:w="0" w:type="auto"/>
            <w:tcBorders>
              <w:bottom w:val="none" w:sz="0" w:space="0" w:color="000000"/>
            </w:tcBorders>
            <w:shd w:val="clear" w:color="auto" w:fill="FFFFFF"/>
            <w:tcMar>
              <w:top w:w="0" w:type="dxa"/>
              <w:left w:w="0" w:type="dxa"/>
              <w:bottom w:w="0" w:type="dxa"/>
              <w:right w:w="0" w:type="dxa"/>
            </w:tcMar>
          </w:tcPr>
          <w:p w14:paraId="183681A4" w14:textId="34233A04"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w:t>
            </w:r>
          </w:p>
        </w:tc>
        <w:tc>
          <w:tcPr>
            <w:tcW w:w="711" w:type="dxa"/>
            <w:tcBorders>
              <w:bottom w:val="none" w:sz="0" w:space="0" w:color="000000"/>
            </w:tcBorders>
            <w:shd w:val="clear" w:color="auto" w:fill="FFFFFF"/>
            <w:tcMar>
              <w:top w:w="0" w:type="dxa"/>
              <w:left w:w="0" w:type="dxa"/>
              <w:bottom w:w="0" w:type="dxa"/>
              <w:right w:w="0" w:type="dxa"/>
            </w:tcMar>
          </w:tcPr>
          <w:p w14:paraId="7E181CDB" w14:textId="26703572"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w:t>
            </w:r>
          </w:p>
        </w:tc>
        <w:tc>
          <w:tcPr>
            <w:tcW w:w="0" w:type="auto"/>
            <w:tcBorders>
              <w:bottom w:val="none" w:sz="0" w:space="0" w:color="000000"/>
            </w:tcBorders>
            <w:shd w:val="clear" w:color="auto" w:fill="FFFFFF"/>
            <w:tcMar>
              <w:top w:w="0" w:type="dxa"/>
              <w:left w:w="0" w:type="dxa"/>
              <w:bottom w:w="0" w:type="dxa"/>
              <w:right w:w="0" w:type="dxa"/>
            </w:tcMar>
          </w:tcPr>
          <w:p w14:paraId="7E180B2B" w14:textId="7291CE7C"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w:t>
            </w:r>
          </w:p>
        </w:tc>
      </w:tr>
      <w:tr w:rsidR="009E054C" w:rsidRPr="00A8416C" w14:paraId="7254E5F4" w14:textId="77777777" w:rsidTr="009E054C">
        <w:trPr>
          <w:jc w:val="center"/>
        </w:trPr>
        <w:tc>
          <w:tcPr>
            <w:tcW w:w="1380" w:type="dxa"/>
            <w:tcBorders>
              <w:top w:val="none" w:sz="0" w:space="0" w:color="000000"/>
              <w:bottom w:val="none" w:sz="0" w:space="0" w:color="000000"/>
            </w:tcBorders>
            <w:shd w:val="clear" w:color="auto" w:fill="FFFFFF"/>
            <w:tcMar>
              <w:top w:w="0" w:type="dxa"/>
              <w:left w:w="0" w:type="dxa"/>
              <w:bottom w:w="0" w:type="dxa"/>
              <w:right w:w="0" w:type="dxa"/>
            </w:tcMar>
          </w:tcPr>
          <w:p w14:paraId="4BC28C39" w14:textId="72609ADB"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sesavgall</w:t>
            </w:r>
          </w:p>
        </w:tc>
        <w:tc>
          <w:tcPr>
            <w:tcW w:w="661" w:type="dxa"/>
            <w:tcBorders>
              <w:top w:val="none" w:sz="0" w:space="0" w:color="000000"/>
              <w:bottom w:val="none" w:sz="0" w:space="0" w:color="000000"/>
            </w:tcBorders>
            <w:shd w:val="clear" w:color="auto" w:fill="FFFFFF"/>
            <w:tcMar>
              <w:top w:w="0" w:type="dxa"/>
              <w:left w:w="0" w:type="dxa"/>
              <w:bottom w:w="0" w:type="dxa"/>
              <w:right w:w="0" w:type="dxa"/>
            </w:tcMar>
          </w:tcPr>
          <w:p w14:paraId="018A506F" w14:textId="4E2BF87B"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-.053</w:t>
            </w: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323C711E" w14:textId="77395874"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.137</w:t>
            </w: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53CC479E" w14:textId="11D5F1E8"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1</w:t>
            </w: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5EE454D2" w14:textId="4DD06BEB"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w:t>
            </w: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7896EB54" w14:textId="6C2408BC"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w:t>
            </w: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50CEFD0F" w14:textId="0B6E36B0"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w:t>
            </w:r>
          </w:p>
        </w:tc>
        <w:tc>
          <w:tcPr>
            <w:tcW w:w="711" w:type="dxa"/>
            <w:tcBorders>
              <w:top w:val="none" w:sz="0" w:space="0" w:color="000000"/>
              <w:bottom w:val="none" w:sz="0" w:space="0" w:color="000000"/>
            </w:tcBorders>
            <w:shd w:val="clear" w:color="auto" w:fill="FFFFFF"/>
            <w:tcMar>
              <w:top w:w="0" w:type="dxa"/>
              <w:left w:w="0" w:type="dxa"/>
              <w:bottom w:w="0" w:type="dxa"/>
              <w:right w:w="0" w:type="dxa"/>
            </w:tcMar>
          </w:tcPr>
          <w:p w14:paraId="2FCF18EB" w14:textId="66E5DCE9"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w:t>
            </w: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36FBBB80" w14:textId="3703D95D"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w:t>
            </w:r>
          </w:p>
        </w:tc>
      </w:tr>
      <w:tr w:rsidR="009E054C" w:rsidRPr="00A8416C" w14:paraId="1F1D74B1" w14:textId="77777777" w:rsidTr="009E054C">
        <w:trPr>
          <w:jc w:val="center"/>
        </w:trPr>
        <w:tc>
          <w:tcPr>
            <w:tcW w:w="1380" w:type="dxa"/>
            <w:tcBorders>
              <w:top w:val="none" w:sz="0" w:space="0" w:color="000000"/>
              <w:bottom w:val="none" w:sz="0" w:space="0" w:color="000000"/>
            </w:tcBorders>
            <w:shd w:val="clear" w:color="auto" w:fill="FFFFFF"/>
            <w:tcMar>
              <w:top w:w="0" w:type="dxa"/>
              <w:left w:w="0" w:type="dxa"/>
              <w:bottom w:w="0" w:type="dxa"/>
              <w:right w:w="0" w:type="dxa"/>
            </w:tcMar>
          </w:tcPr>
          <w:p w14:paraId="3E06B448" w14:textId="5BA8AC0C"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baplusavgall</w:t>
            </w:r>
          </w:p>
        </w:tc>
        <w:tc>
          <w:tcPr>
            <w:tcW w:w="661" w:type="dxa"/>
            <w:tcBorders>
              <w:top w:val="none" w:sz="0" w:space="0" w:color="000000"/>
              <w:bottom w:val="none" w:sz="0" w:space="0" w:color="000000"/>
            </w:tcBorders>
            <w:shd w:val="clear" w:color="auto" w:fill="FFFFFF"/>
            <w:tcMar>
              <w:top w:w="0" w:type="dxa"/>
              <w:left w:w="0" w:type="dxa"/>
              <w:bottom w:w="0" w:type="dxa"/>
              <w:right w:w="0" w:type="dxa"/>
            </w:tcMar>
          </w:tcPr>
          <w:p w14:paraId="223F04B3" w14:textId="7307BB90"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.025</w:t>
            </w: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66A418FF" w14:textId="1F962112"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.222</w:t>
            </w: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405FE3E6" w14:textId="7D032B3B"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.694</w:t>
            </w: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39B6D2A9" w14:textId="4314BEB8"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1</w:t>
            </w: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35BC6AA6" w14:textId="34FD85CD"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w:t>
            </w: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18542033" w14:textId="71561710"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w:t>
            </w:r>
          </w:p>
        </w:tc>
        <w:tc>
          <w:tcPr>
            <w:tcW w:w="711" w:type="dxa"/>
            <w:tcBorders>
              <w:top w:val="none" w:sz="0" w:space="0" w:color="000000"/>
              <w:bottom w:val="none" w:sz="0" w:space="0" w:color="000000"/>
            </w:tcBorders>
            <w:shd w:val="clear" w:color="auto" w:fill="FFFFFF"/>
            <w:tcMar>
              <w:top w:w="0" w:type="dxa"/>
              <w:left w:w="0" w:type="dxa"/>
              <w:bottom w:w="0" w:type="dxa"/>
              <w:right w:w="0" w:type="dxa"/>
            </w:tcMar>
          </w:tcPr>
          <w:p w14:paraId="6E63F959" w14:textId="69D03111"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w:t>
            </w: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0C61CDB6" w14:textId="11168A7F"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w:t>
            </w:r>
          </w:p>
        </w:tc>
      </w:tr>
      <w:tr w:rsidR="009E054C" w:rsidRPr="00A8416C" w14:paraId="1C9CFE18" w14:textId="77777777" w:rsidTr="009E054C">
        <w:trPr>
          <w:jc w:val="center"/>
        </w:trPr>
        <w:tc>
          <w:tcPr>
            <w:tcW w:w="1380" w:type="dxa"/>
            <w:tcBorders>
              <w:top w:val="none" w:sz="0" w:space="0" w:color="000000"/>
              <w:bottom w:val="none" w:sz="0" w:space="0" w:color="000000"/>
            </w:tcBorders>
            <w:shd w:val="clear" w:color="auto" w:fill="FFFFFF"/>
            <w:tcMar>
              <w:top w:w="0" w:type="dxa"/>
              <w:left w:w="0" w:type="dxa"/>
              <w:bottom w:w="0" w:type="dxa"/>
              <w:right w:w="0" w:type="dxa"/>
            </w:tcMar>
          </w:tcPr>
          <w:p w14:paraId="48127F45" w14:textId="33C1B683"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unempavgall</w:t>
            </w:r>
          </w:p>
        </w:tc>
        <w:tc>
          <w:tcPr>
            <w:tcW w:w="661" w:type="dxa"/>
            <w:tcBorders>
              <w:top w:val="none" w:sz="0" w:space="0" w:color="000000"/>
              <w:bottom w:val="none" w:sz="0" w:space="0" w:color="000000"/>
            </w:tcBorders>
            <w:shd w:val="clear" w:color="auto" w:fill="FFFFFF"/>
            <w:tcMar>
              <w:top w:w="0" w:type="dxa"/>
              <w:left w:w="0" w:type="dxa"/>
              <w:bottom w:w="0" w:type="dxa"/>
              <w:right w:w="0" w:type="dxa"/>
            </w:tcMar>
          </w:tcPr>
          <w:p w14:paraId="08A95329" w14:textId="3942DB64"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-.016</w:t>
            </w: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62E7FE3F" w14:textId="4BF8B61A"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-.050</w:t>
            </w: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7911931F" w14:textId="7E006A99"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-.793</w:t>
            </w: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3245FD1B" w14:textId="1E828933"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-.457</w:t>
            </w: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420BBD90" w14:textId="051193C6"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1</w:t>
            </w: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57742576" w14:textId="672D3B96"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w:t>
            </w:r>
          </w:p>
        </w:tc>
        <w:tc>
          <w:tcPr>
            <w:tcW w:w="711" w:type="dxa"/>
            <w:tcBorders>
              <w:top w:val="none" w:sz="0" w:space="0" w:color="000000"/>
              <w:bottom w:val="none" w:sz="0" w:space="0" w:color="000000"/>
            </w:tcBorders>
            <w:shd w:val="clear" w:color="auto" w:fill="FFFFFF"/>
            <w:tcMar>
              <w:top w:w="0" w:type="dxa"/>
              <w:left w:w="0" w:type="dxa"/>
              <w:bottom w:w="0" w:type="dxa"/>
              <w:right w:w="0" w:type="dxa"/>
            </w:tcMar>
          </w:tcPr>
          <w:p w14:paraId="1DCE0C24" w14:textId="245F0430"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w:t>
            </w: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04B4869E" w14:textId="17624894"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w:t>
            </w:r>
          </w:p>
        </w:tc>
      </w:tr>
      <w:tr w:rsidR="009E054C" w:rsidRPr="00A8416C" w14:paraId="1EA56652" w14:textId="77777777" w:rsidTr="009E054C">
        <w:trPr>
          <w:jc w:val="center"/>
        </w:trPr>
        <w:tc>
          <w:tcPr>
            <w:tcW w:w="1380" w:type="dxa"/>
            <w:tcBorders>
              <w:top w:val="none" w:sz="0" w:space="0" w:color="000000"/>
              <w:bottom w:val="none" w:sz="0" w:space="0" w:color="000000"/>
            </w:tcBorders>
            <w:shd w:val="clear" w:color="auto" w:fill="FFFFFF"/>
            <w:tcMar>
              <w:top w:w="0" w:type="dxa"/>
              <w:left w:w="0" w:type="dxa"/>
              <w:bottom w:w="0" w:type="dxa"/>
              <w:right w:w="0" w:type="dxa"/>
            </w:tcMar>
          </w:tcPr>
          <w:p w14:paraId="4DCC9604" w14:textId="4735644D"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snapavgall</w:t>
            </w:r>
          </w:p>
        </w:tc>
        <w:tc>
          <w:tcPr>
            <w:tcW w:w="661" w:type="dxa"/>
            <w:tcBorders>
              <w:top w:val="none" w:sz="0" w:space="0" w:color="000000"/>
              <w:bottom w:val="none" w:sz="0" w:space="0" w:color="000000"/>
            </w:tcBorders>
            <w:shd w:val="clear" w:color="auto" w:fill="FFFFFF"/>
            <w:tcMar>
              <w:top w:w="0" w:type="dxa"/>
              <w:left w:w="0" w:type="dxa"/>
              <w:bottom w:w="0" w:type="dxa"/>
              <w:right w:w="0" w:type="dxa"/>
            </w:tcMar>
          </w:tcPr>
          <w:p w14:paraId="3CA3F33E" w14:textId="7EFB54F1"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.017</w:t>
            </w: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78B7588D" w14:textId="31B6C5BA"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-.081</w:t>
            </w: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2CCD20EB" w14:textId="72AC453A"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-.957</w:t>
            </w: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5474AF69" w14:textId="59BA53E8"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-.587</w:t>
            </w: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1B7A3965" w14:textId="7F8603D9"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.754</w:t>
            </w: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3AF8A0E6" w14:textId="09DEB5C8"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1</w:t>
            </w:r>
          </w:p>
        </w:tc>
        <w:tc>
          <w:tcPr>
            <w:tcW w:w="711" w:type="dxa"/>
            <w:tcBorders>
              <w:top w:val="none" w:sz="0" w:space="0" w:color="000000"/>
              <w:bottom w:val="none" w:sz="0" w:space="0" w:color="000000"/>
            </w:tcBorders>
            <w:shd w:val="clear" w:color="auto" w:fill="FFFFFF"/>
            <w:tcMar>
              <w:top w:w="0" w:type="dxa"/>
              <w:left w:w="0" w:type="dxa"/>
              <w:bottom w:w="0" w:type="dxa"/>
              <w:right w:w="0" w:type="dxa"/>
            </w:tcMar>
          </w:tcPr>
          <w:p w14:paraId="6F415CC9" w14:textId="05B7219B"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w:t>
            </w: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399184EE" w14:textId="1A6F5F7F"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w:t>
            </w:r>
          </w:p>
        </w:tc>
      </w:tr>
      <w:tr w:rsidR="009E054C" w:rsidRPr="00A8416C" w14:paraId="384747F2" w14:textId="77777777" w:rsidTr="009E054C">
        <w:trPr>
          <w:jc w:val="center"/>
        </w:trPr>
        <w:tc>
          <w:tcPr>
            <w:tcW w:w="1380" w:type="dxa"/>
            <w:tcBorders>
              <w:top w:val="none" w:sz="0" w:space="0" w:color="000000"/>
              <w:bottom w:val="none" w:sz="0" w:space="0" w:color="000000"/>
            </w:tcBorders>
            <w:shd w:val="clear" w:color="auto" w:fill="FFFFFF"/>
            <w:tcMar>
              <w:top w:w="0" w:type="dxa"/>
              <w:left w:w="0" w:type="dxa"/>
              <w:bottom w:w="0" w:type="dxa"/>
              <w:right w:w="0" w:type="dxa"/>
            </w:tcMar>
          </w:tcPr>
          <w:p w14:paraId="4A5312AF" w14:textId="0A96D575"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frpl</w:t>
            </w:r>
          </w:p>
        </w:tc>
        <w:tc>
          <w:tcPr>
            <w:tcW w:w="661" w:type="dxa"/>
            <w:tcBorders>
              <w:top w:val="none" w:sz="0" w:space="0" w:color="000000"/>
              <w:bottom w:val="none" w:sz="0" w:space="0" w:color="000000"/>
            </w:tcBorders>
            <w:shd w:val="clear" w:color="auto" w:fill="FFFFFF"/>
            <w:tcMar>
              <w:top w:w="0" w:type="dxa"/>
              <w:left w:w="0" w:type="dxa"/>
              <w:bottom w:w="0" w:type="dxa"/>
              <w:right w:w="0" w:type="dxa"/>
            </w:tcMar>
          </w:tcPr>
          <w:p w14:paraId="70009492" w14:textId="07030D5A"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.184</w:t>
            </w: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61508C70" w14:textId="4DB79782"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-.129</w:t>
            </w: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6A289800" w14:textId="79AB3DC0"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-.529</w:t>
            </w: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325C26BF" w14:textId="243FEB25"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-.419</w:t>
            </w: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144732B3" w14:textId="23599F09"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.352</w:t>
            </w: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0A70B12E" w14:textId="12EEF700"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.515</w:t>
            </w:r>
          </w:p>
        </w:tc>
        <w:tc>
          <w:tcPr>
            <w:tcW w:w="711" w:type="dxa"/>
            <w:tcBorders>
              <w:top w:val="none" w:sz="0" w:space="0" w:color="000000"/>
              <w:bottom w:val="none" w:sz="0" w:space="0" w:color="000000"/>
            </w:tcBorders>
            <w:shd w:val="clear" w:color="auto" w:fill="FFFFFF"/>
            <w:tcMar>
              <w:top w:w="0" w:type="dxa"/>
              <w:left w:w="0" w:type="dxa"/>
              <w:bottom w:w="0" w:type="dxa"/>
              <w:right w:w="0" w:type="dxa"/>
            </w:tcMar>
          </w:tcPr>
          <w:p w14:paraId="2049F560" w14:textId="651526CF"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1</w:t>
            </w: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5057182D" w14:textId="53D7D240"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w:t>
            </w:r>
          </w:p>
        </w:tc>
      </w:tr>
      <w:tr w:rsidR="009E054C" w:rsidRPr="00A8416C" w14:paraId="3ABCDB84" w14:textId="77777777" w:rsidTr="009E054C">
        <w:trPr>
          <w:jc w:val="center"/>
        </w:trPr>
        <w:tc>
          <w:tcPr>
            <w:tcW w:w="1380" w:type="dxa"/>
            <w:tcBorders>
              <w:top w:val="none" w:sz="0" w:space="0" w:color="000000"/>
              <w:bottom w:val="double" w:sz="4" w:space="0" w:color="auto"/>
            </w:tcBorders>
            <w:shd w:val="clear" w:color="auto" w:fill="FFFFFF"/>
            <w:tcMar>
              <w:top w:w="0" w:type="dxa"/>
              <w:left w:w="0" w:type="dxa"/>
              <w:bottom w:w="0" w:type="dxa"/>
              <w:right w:w="0" w:type="dxa"/>
            </w:tcMar>
          </w:tcPr>
          <w:p w14:paraId="219FE156" w14:textId="1F86B283"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inc50avgall</w:t>
            </w:r>
          </w:p>
        </w:tc>
        <w:tc>
          <w:tcPr>
            <w:tcW w:w="661" w:type="dxa"/>
            <w:tcBorders>
              <w:top w:val="none" w:sz="0" w:space="0" w:color="000000"/>
              <w:bottom w:val="double" w:sz="4" w:space="0" w:color="auto"/>
            </w:tcBorders>
            <w:shd w:val="clear" w:color="auto" w:fill="FFFFFF"/>
            <w:tcMar>
              <w:top w:w="0" w:type="dxa"/>
              <w:left w:w="0" w:type="dxa"/>
              <w:bottom w:w="0" w:type="dxa"/>
              <w:right w:w="0" w:type="dxa"/>
            </w:tcMar>
          </w:tcPr>
          <w:p w14:paraId="0D947297" w14:textId="45CE1BDC"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-.132</w:t>
            </w:r>
          </w:p>
        </w:tc>
        <w:tc>
          <w:tcPr>
            <w:tcW w:w="0" w:type="auto"/>
            <w:tcBorders>
              <w:top w:val="none" w:sz="0" w:space="0" w:color="000000"/>
              <w:bottom w:val="double" w:sz="4" w:space="0" w:color="auto"/>
            </w:tcBorders>
            <w:shd w:val="clear" w:color="auto" w:fill="FFFFFF"/>
            <w:tcMar>
              <w:top w:w="0" w:type="dxa"/>
              <w:left w:w="0" w:type="dxa"/>
              <w:bottom w:w="0" w:type="dxa"/>
              <w:right w:w="0" w:type="dxa"/>
            </w:tcMar>
          </w:tcPr>
          <w:p w14:paraId="12FCD63D" w14:textId="671E18EC"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.193</w:t>
            </w:r>
          </w:p>
        </w:tc>
        <w:tc>
          <w:tcPr>
            <w:tcW w:w="0" w:type="auto"/>
            <w:tcBorders>
              <w:top w:val="none" w:sz="0" w:space="0" w:color="000000"/>
              <w:bottom w:val="double" w:sz="4" w:space="0" w:color="auto"/>
            </w:tcBorders>
            <w:shd w:val="clear" w:color="auto" w:fill="FFFFFF"/>
            <w:tcMar>
              <w:top w:w="0" w:type="dxa"/>
              <w:left w:w="0" w:type="dxa"/>
              <w:bottom w:w="0" w:type="dxa"/>
              <w:right w:w="0" w:type="dxa"/>
            </w:tcMar>
          </w:tcPr>
          <w:p w14:paraId="08B38B4D" w14:textId="3C5752FC"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.887</w:t>
            </w:r>
          </w:p>
        </w:tc>
        <w:tc>
          <w:tcPr>
            <w:tcW w:w="0" w:type="auto"/>
            <w:tcBorders>
              <w:top w:val="none" w:sz="0" w:space="0" w:color="000000"/>
              <w:bottom w:val="double" w:sz="4" w:space="0" w:color="auto"/>
            </w:tcBorders>
            <w:shd w:val="clear" w:color="auto" w:fill="FFFFFF"/>
            <w:tcMar>
              <w:top w:w="0" w:type="dxa"/>
              <w:left w:w="0" w:type="dxa"/>
              <w:bottom w:w="0" w:type="dxa"/>
              <w:right w:w="0" w:type="dxa"/>
            </w:tcMar>
          </w:tcPr>
          <w:p w14:paraId="6AF3B1BB" w14:textId="06C088D0"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.599</w:t>
            </w:r>
          </w:p>
        </w:tc>
        <w:tc>
          <w:tcPr>
            <w:tcW w:w="0" w:type="auto"/>
            <w:tcBorders>
              <w:top w:val="none" w:sz="0" w:space="0" w:color="000000"/>
              <w:bottom w:val="double" w:sz="4" w:space="0" w:color="auto"/>
            </w:tcBorders>
            <w:shd w:val="clear" w:color="auto" w:fill="FFFFFF"/>
            <w:tcMar>
              <w:top w:w="0" w:type="dxa"/>
              <w:left w:w="0" w:type="dxa"/>
              <w:bottom w:w="0" w:type="dxa"/>
              <w:right w:w="0" w:type="dxa"/>
            </w:tcMar>
          </w:tcPr>
          <w:p w14:paraId="21F64BF2" w14:textId="65AE27AF"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-.579</w:t>
            </w:r>
          </w:p>
        </w:tc>
        <w:tc>
          <w:tcPr>
            <w:tcW w:w="0" w:type="auto"/>
            <w:tcBorders>
              <w:top w:val="none" w:sz="0" w:space="0" w:color="000000"/>
              <w:bottom w:val="double" w:sz="4" w:space="0" w:color="auto"/>
            </w:tcBorders>
            <w:shd w:val="clear" w:color="auto" w:fill="FFFFFF"/>
            <w:tcMar>
              <w:top w:w="0" w:type="dxa"/>
              <w:left w:w="0" w:type="dxa"/>
              <w:bottom w:w="0" w:type="dxa"/>
              <w:right w:w="0" w:type="dxa"/>
            </w:tcMar>
          </w:tcPr>
          <w:p w14:paraId="00CC43E2" w14:textId="4931DCF4"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-.804</w:t>
            </w:r>
          </w:p>
        </w:tc>
        <w:tc>
          <w:tcPr>
            <w:tcW w:w="711" w:type="dxa"/>
            <w:tcBorders>
              <w:top w:val="none" w:sz="0" w:space="0" w:color="000000"/>
              <w:bottom w:val="double" w:sz="4" w:space="0" w:color="auto"/>
            </w:tcBorders>
            <w:shd w:val="clear" w:color="auto" w:fill="FFFFFF"/>
            <w:tcMar>
              <w:top w:w="0" w:type="dxa"/>
              <w:left w:w="0" w:type="dxa"/>
              <w:bottom w:w="0" w:type="dxa"/>
              <w:right w:w="0" w:type="dxa"/>
            </w:tcMar>
          </w:tcPr>
          <w:p w14:paraId="3754D4B9" w14:textId="3BB7117F"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-.475</w:t>
            </w:r>
          </w:p>
        </w:tc>
        <w:tc>
          <w:tcPr>
            <w:tcW w:w="0" w:type="auto"/>
            <w:tcBorders>
              <w:top w:val="none" w:sz="0" w:space="0" w:color="000000"/>
              <w:bottom w:val="double" w:sz="4" w:space="0" w:color="auto"/>
            </w:tcBorders>
            <w:shd w:val="clear" w:color="auto" w:fill="FFFFFF"/>
            <w:tcMar>
              <w:top w:w="0" w:type="dxa"/>
              <w:left w:w="0" w:type="dxa"/>
              <w:bottom w:w="0" w:type="dxa"/>
              <w:right w:w="0" w:type="dxa"/>
            </w:tcMar>
          </w:tcPr>
          <w:p w14:paraId="4C7189B6" w14:textId="69CFA5FE"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1</w:t>
            </w:r>
          </w:p>
        </w:tc>
      </w:tr>
    </w:tbl>
    <w:p w14:paraId="3744C49A" w14:textId="77777777" w:rsidR="00A8416C" w:rsidRDefault="00A8416C" w:rsidP="00561120">
      <w:pPr>
        <w:shd w:val="clear" w:color="auto" w:fill="FFFFFF"/>
        <w:spacing w:after="150"/>
        <w:rPr>
          <w:rFonts w:ascii="Helvetica" w:eastAsia="Times New Roman" w:hAnsi="Helvetica" w:cs="Helvetica"/>
          <w:b/>
          <w:color w:val="2E74B5" w:themeColor="accent5" w:themeShade="BF"/>
          <w:sz w:val="21"/>
          <w:szCs w:val="21"/>
          <w:lang w:eastAsia="zh-CN"/>
        </w:rPr>
      </w:pPr>
    </w:p>
    <w:p w14:paraId="6F138F35" w14:textId="10DC99D0" w:rsidR="00561120" w:rsidRPr="00561120" w:rsidRDefault="00561120" w:rsidP="00561120">
      <w:pPr>
        <w:shd w:val="clear" w:color="auto" w:fill="FFFFFF"/>
        <w:spacing w:after="150"/>
        <w:rPr>
          <w:rFonts w:ascii="Helvetica" w:eastAsia="Times New Roman" w:hAnsi="Helvetica" w:cs="Helvetica"/>
          <w:b/>
          <w:color w:val="2E74B5" w:themeColor="accent5" w:themeShade="BF"/>
          <w:sz w:val="21"/>
          <w:szCs w:val="21"/>
          <w:lang w:eastAsia="zh-CN"/>
        </w:rPr>
      </w:pPr>
      <w:r>
        <w:rPr>
          <w:rFonts w:ascii="Helvetica" w:eastAsia="Times New Roman" w:hAnsi="Helvetica" w:cs="Helvetica"/>
          <w:b/>
          <w:color w:val="2E74B5" w:themeColor="accent5" w:themeShade="BF"/>
          <w:sz w:val="21"/>
          <w:szCs w:val="21"/>
          <w:lang w:eastAsia="zh-CN"/>
        </w:rPr>
        <w:t>Figure 1</w:t>
      </w:r>
    </w:p>
    <w:p w14:paraId="04E11E5D" w14:textId="358A0AB7" w:rsidR="00561120" w:rsidRDefault="00B73966" w:rsidP="000F72A4">
      <w:pPr>
        <w:shd w:val="clear" w:color="auto" w:fill="FFFFFF"/>
        <w:spacing w:after="150"/>
        <w:rPr>
          <w:rFonts w:ascii="Helvetica" w:eastAsia="Times New Roman" w:hAnsi="Helvetica" w:cs="Helvetica"/>
          <w:i/>
          <w:color w:val="2E74B5" w:themeColor="accent5" w:themeShade="BF"/>
          <w:sz w:val="21"/>
          <w:szCs w:val="21"/>
          <w:lang w:eastAsia="zh-CN"/>
        </w:rPr>
      </w:pPr>
      <w:r>
        <w:rPr>
          <w:rFonts w:ascii="Helvetica" w:eastAsia="Times New Roman" w:hAnsi="Helvetica" w:cs="Helvetica"/>
          <w:i/>
          <w:color w:val="2E74B5" w:themeColor="accent5" w:themeShade="BF"/>
          <w:sz w:val="21"/>
          <w:szCs w:val="21"/>
          <w:lang w:eastAsia="zh-CN"/>
        </w:rPr>
        <w:t>Pearson correla</w:t>
      </w:r>
      <w:r w:rsidRPr="00B73966">
        <w:rPr>
          <w:rFonts w:ascii="Helvetica" w:eastAsia="Times New Roman" w:hAnsi="Helvetica" w:cs="Helvetica"/>
          <w:i/>
          <w:color w:val="2E74B5" w:themeColor="accent5" w:themeShade="BF"/>
          <w:sz w:val="21"/>
          <w:szCs w:val="21"/>
          <w:lang w:eastAsia="zh-CN"/>
        </w:rPr>
        <w:t>tion heatmap of the characteristics of Oregon public schools and the communities in which they are located, 2018-19</w:t>
      </w:r>
      <w:r w:rsidR="00561120" w:rsidRPr="00B73966">
        <w:rPr>
          <w:rFonts w:ascii="Helvetica" w:eastAsia="Times New Roman" w:hAnsi="Helvetica" w:cs="Helvetica"/>
          <w:i/>
          <w:color w:val="2E74B5" w:themeColor="accent5" w:themeShade="BF"/>
          <w:sz w:val="21"/>
          <w:szCs w:val="21"/>
          <w:lang w:eastAsia="zh-CN"/>
        </w:rPr>
        <w:t>.</w:t>
      </w:r>
    </w:p>
    <w:p w14:paraId="3F02F719" w14:textId="1A188256" w:rsidR="00A8416C" w:rsidRDefault="00A8416C" w:rsidP="00A8416C">
      <w:pPr>
        <w:shd w:val="clear" w:color="auto" w:fill="FFFFFF"/>
        <w:spacing w:after="150"/>
        <w:jc w:val="center"/>
        <w:rPr>
          <w:rFonts w:ascii="Helvetica" w:eastAsia="Times New Roman" w:hAnsi="Helvetica" w:cs="Helvetica"/>
          <w:i/>
          <w:color w:val="2E74B5" w:themeColor="accent5" w:themeShade="BF"/>
          <w:sz w:val="21"/>
          <w:szCs w:val="21"/>
          <w:lang w:eastAsia="zh-CN"/>
        </w:rPr>
      </w:pPr>
      <w:r>
        <w:rPr>
          <w:rFonts w:ascii="Helvetica" w:eastAsia="Times New Roman" w:hAnsi="Helvetica" w:cs="Helvetica"/>
          <w:i/>
          <w:noProof/>
          <w:color w:val="2E74B5" w:themeColor="accent5" w:themeShade="BF"/>
          <w:sz w:val="21"/>
          <w:szCs w:val="21"/>
        </w:rPr>
        <w:drawing>
          <wp:inline distT="0" distB="0" distL="0" distR="0" wp14:anchorId="394CE686" wp14:editId="5666943B">
            <wp:extent cx="4191000" cy="251459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91000" cy="2514599"/>
                    </a:xfrm>
                    <a:prstGeom prst="rect">
                      <a:avLst/>
                    </a:prstGeom>
                  </pic:spPr>
                </pic:pic>
              </a:graphicData>
            </a:graphic>
          </wp:inline>
        </w:drawing>
      </w:r>
    </w:p>
    <w:p w14:paraId="1E29C092" w14:textId="3AD67939" w:rsidR="00DD64DB" w:rsidRDefault="00DD64DB" w:rsidP="008A45B4">
      <w:pPr>
        <w:shd w:val="clear" w:color="auto" w:fill="FFFFFF"/>
        <w:spacing w:after="150"/>
        <w:rPr>
          <w:rFonts w:ascii="Helvetica" w:eastAsia="Times New Roman" w:hAnsi="Helvetica" w:cs="Helvetica"/>
          <w:color w:val="333333"/>
          <w:sz w:val="21"/>
          <w:szCs w:val="21"/>
          <w:lang w:eastAsia="zh-CN"/>
        </w:rPr>
      </w:pPr>
      <w:r w:rsidRPr="00DD64DB">
        <w:rPr>
          <w:rFonts w:ascii="Helvetica" w:eastAsia="Times New Roman" w:hAnsi="Helvetica" w:cs="Helvetica"/>
          <w:color w:val="333333"/>
          <w:sz w:val="21"/>
          <w:szCs w:val="21"/>
          <w:lang w:eastAsia="zh-CN"/>
        </w:rPr>
        <w:t xml:space="preserve">1.3. </w:t>
      </w:r>
      <w:r w:rsidR="00CB04AA" w:rsidRPr="00CB04AA">
        <w:rPr>
          <w:rFonts w:ascii="Helvetica" w:eastAsia="Times New Roman" w:hAnsi="Helvetica" w:cs="Helvetica"/>
          <w:color w:val="333333"/>
          <w:sz w:val="21"/>
          <w:szCs w:val="21"/>
          <w:lang w:eastAsia="zh-CN"/>
        </w:rPr>
        <w:t>Write a formal linear model that describes the relationship between school-level per-pupil expenditure and the school-level average receipt of free- or reduced-price lunch, adjusting for the covariates you have selected (at least one required). Interpret each of the terms in this model. (1 point)</w:t>
      </w:r>
    </w:p>
    <w:p w14:paraId="50F55E91" w14:textId="1A74720B" w:rsidR="00F567C9" w:rsidRPr="00F567C9" w:rsidRDefault="00F567C9" w:rsidP="008A45B4">
      <w:pPr>
        <w:shd w:val="clear" w:color="auto" w:fill="FFFFFF"/>
        <w:spacing w:after="150"/>
        <w:rPr>
          <w:rFonts w:ascii="Helvetica" w:eastAsia="Times New Roman" w:hAnsi="Helvetica" w:cs="Helvetica"/>
          <w:color w:val="2E74B5" w:themeColor="accent5" w:themeShade="BF"/>
          <w:sz w:val="21"/>
          <w:szCs w:val="21"/>
          <w:lang w:eastAsia="zh-CN"/>
        </w:rPr>
      </w:pPr>
      <m:oMathPara>
        <m:oMath>
          <m:r>
            <w:rPr>
              <w:rFonts w:ascii="Cambria Math" w:eastAsia="Times New Roman" w:hAnsi="Cambria Math" w:cs="Helvetica"/>
              <w:color w:val="2E74B5" w:themeColor="accent5" w:themeShade="BF"/>
              <w:sz w:val="21"/>
              <w:szCs w:val="21"/>
              <w:lang w:eastAsia="zh-CN"/>
            </w:rPr>
            <m:t>PP</m:t>
          </m:r>
          <m:sSub>
            <m:sSubPr>
              <m:ctrlPr>
                <w:rPr>
                  <w:rFonts w:ascii="Cambria Math" w:eastAsia="Times New Roman" w:hAnsi="Cambria Math" w:cs="Helvetica"/>
                  <w:i/>
                  <w:color w:val="2E74B5" w:themeColor="accent5" w:themeShade="BF"/>
                  <w:sz w:val="21"/>
                  <w:szCs w:val="21"/>
                  <w:lang w:eastAsia="zh-CN"/>
                </w:rPr>
              </m:ctrlPr>
            </m:sSubPr>
            <m:e>
              <m:r>
                <w:rPr>
                  <w:rFonts w:ascii="Cambria Math" w:eastAsia="Times New Roman" w:hAnsi="Cambria Math" w:cs="Helvetica"/>
                  <w:color w:val="2E74B5" w:themeColor="accent5" w:themeShade="BF"/>
                  <w:sz w:val="21"/>
                  <w:szCs w:val="21"/>
                  <w:lang w:eastAsia="zh-CN"/>
                </w:rPr>
                <m:t>E</m:t>
              </m:r>
            </m:e>
            <m:sub>
              <m:r>
                <w:rPr>
                  <w:rFonts w:ascii="Cambria Math" w:eastAsia="Times New Roman" w:hAnsi="Cambria Math" w:cs="Helvetica"/>
                  <w:color w:val="2E74B5" w:themeColor="accent5" w:themeShade="BF"/>
                  <w:sz w:val="21"/>
                  <w:szCs w:val="21"/>
                  <w:lang w:eastAsia="zh-CN"/>
                </w:rPr>
                <m:t>j</m:t>
              </m:r>
            </m:sub>
          </m:sSub>
          <m:r>
            <w:rPr>
              <w:rFonts w:ascii="Cambria Math" w:eastAsia="Times New Roman" w:hAnsi="Cambria Math" w:cs="Helvetica"/>
              <w:color w:val="2E74B5" w:themeColor="accent5" w:themeShade="BF"/>
              <w:sz w:val="21"/>
              <w:szCs w:val="21"/>
              <w:lang w:eastAsia="zh-CN"/>
            </w:rPr>
            <m:t>=</m:t>
          </m:r>
          <m:sSub>
            <m:sSubPr>
              <m:ctrlPr>
                <w:rPr>
                  <w:rFonts w:ascii="Cambria Math" w:eastAsia="Times New Roman" w:hAnsi="Cambria Math" w:cs="Helvetica"/>
                  <w:i/>
                  <w:color w:val="2E74B5" w:themeColor="accent5" w:themeShade="BF"/>
                  <w:sz w:val="21"/>
                  <w:szCs w:val="21"/>
                  <w:lang w:eastAsia="zh-CN"/>
                </w:rPr>
              </m:ctrlPr>
            </m:sSubPr>
            <m:e>
              <m:r>
                <w:rPr>
                  <w:rFonts w:ascii="Cambria Math" w:eastAsia="Times New Roman" w:hAnsi="Cambria Math" w:cs="Helvetica"/>
                  <w:color w:val="2E74B5" w:themeColor="accent5" w:themeShade="BF"/>
                  <w:sz w:val="21"/>
                  <w:szCs w:val="21"/>
                  <w:lang w:eastAsia="zh-CN"/>
                </w:rPr>
                <m:t>β</m:t>
              </m:r>
            </m:e>
            <m:sub>
              <m:r>
                <w:rPr>
                  <w:rFonts w:ascii="Cambria Math" w:eastAsia="Times New Roman" w:hAnsi="Cambria Math" w:cs="Helvetica"/>
                  <w:color w:val="2E74B5" w:themeColor="accent5" w:themeShade="BF"/>
                  <w:sz w:val="21"/>
                  <w:szCs w:val="21"/>
                  <w:lang w:eastAsia="zh-CN"/>
                </w:rPr>
                <m:t>0</m:t>
              </m:r>
            </m:sub>
          </m:sSub>
          <m:r>
            <w:rPr>
              <w:rFonts w:ascii="Cambria Math" w:eastAsia="Times New Roman" w:hAnsi="Cambria Math" w:cs="Helvetica"/>
              <w:color w:val="2E74B5" w:themeColor="accent5" w:themeShade="BF"/>
              <w:sz w:val="21"/>
              <w:szCs w:val="21"/>
              <w:lang w:eastAsia="zh-CN"/>
            </w:rPr>
            <m:t>+</m:t>
          </m:r>
          <m:sSub>
            <m:sSubPr>
              <m:ctrlPr>
                <w:rPr>
                  <w:rFonts w:ascii="Cambria Math" w:eastAsia="Times New Roman" w:hAnsi="Cambria Math" w:cs="Helvetica"/>
                  <w:i/>
                  <w:color w:val="2E74B5" w:themeColor="accent5" w:themeShade="BF"/>
                  <w:sz w:val="21"/>
                  <w:szCs w:val="21"/>
                  <w:lang w:eastAsia="zh-CN"/>
                </w:rPr>
              </m:ctrlPr>
            </m:sSubPr>
            <m:e>
              <m:r>
                <w:rPr>
                  <w:rFonts w:ascii="Cambria Math" w:eastAsia="Times New Roman" w:hAnsi="Cambria Math" w:cs="Helvetica"/>
                  <w:color w:val="2E74B5" w:themeColor="accent5" w:themeShade="BF"/>
                  <w:sz w:val="21"/>
                  <w:szCs w:val="21"/>
                  <w:lang w:eastAsia="zh-CN"/>
                </w:rPr>
                <m:t>β</m:t>
              </m:r>
            </m:e>
            <m:sub>
              <m:r>
                <w:rPr>
                  <w:rFonts w:ascii="Cambria Math" w:eastAsia="Times New Roman" w:hAnsi="Cambria Math" w:cs="Helvetica"/>
                  <w:color w:val="2E74B5" w:themeColor="accent5" w:themeShade="BF"/>
                  <w:sz w:val="21"/>
                  <w:szCs w:val="21"/>
                  <w:lang w:eastAsia="zh-CN"/>
                </w:rPr>
                <m:t>1</m:t>
              </m:r>
            </m:sub>
          </m:sSub>
          <m:r>
            <w:rPr>
              <w:rFonts w:ascii="Cambria Math" w:eastAsia="Times New Roman" w:hAnsi="Cambria Math" w:cs="Helvetica"/>
              <w:color w:val="2E74B5" w:themeColor="accent5" w:themeShade="BF"/>
              <w:sz w:val="21"/>
              <w:szCs w:val="21"/>
              <w:lang w:eastAsia="zh-CN"/>
            </w:rPr>
            <m:t>FRP</m:t>
          </m:r>
          <m:sSub>
            <m:sSubPr>
              <m:ctrlPr>
                <w:rPr>
                  <w:rFonts w:ascii="Cambria Math" w:eastAsia="Times New Roman" w:hAnsi="Cambria Math" w:cs="Helvetica"/>
                  <w:i/>
                  <w:color w:val="2E74B5" w:themeColor="accent5" w:themeShade="BF"/>
                  <w:sz w:val="21"/>
                  <w:szCs w:val="21"/>
                  <w:lang w:eastAsia="zh-CN"/>
                </w:rPr>
              </m:ctrlPr>
            </m:sSubPr>
            <m:e>
              <m:r>
                <w:rPr>
                  <w:rFonts w:ascii="Cambria Math" w:eastAsia="Times New Roman" w:hAnsi="Cambria Math" w:cs="Helvetica"/>
                  <w:color w:val="2E74B5" w:themeColor="accent5" w:themeShade="BF"/>
                  <w:sz w:val="21"/>
                  <w:szCs w:val="21"/>
                  <w:lang w:eastAsia="zh-CN"/>
                </w:rPr>
                <m:t>L</m:t>
              </m:r>
            </m:e>
            <m:sub>
              <m:r>
                <w:rPr>
                  <w:rFonts w:ascii="Cambria Math" w:eastAsia="Times New Roman" w:hAnsi="Cambria Math" w:cs="Helvetica"/>
                  <w:color w:val="2E74B5" w:themeColor="accent5" w:themeShade="BF"/>
                  <w:sz w:val="21"/>
                  <w:szCs w:val="21"/>
                  <w:lang w:eastAsia="zh-CN"/>
                </w:rPr>
                <m:t>j</m:t>
              </m:r>
            </m:sub>
          </m:sSub>
          <m:r>
            <w:rPr>
              <w:rFonts w:ascii="Cambria Math" w:eastAsia="Times New Roman" w:hAnsi="Cambria Math" w:cs="Helvetica"/>
              <w:color w:val="2E74B5" w:themeColor="accent5" w:themeShade="BF"/>
              <w:sz w:val="21"/>
              <w:szCs w:val="21"/>
              <w:lang w:eastAsia="zh-CN"/>
            </w:rPr>
            <m:t>+</m:t>
          </m:r>
          <m:sSub>
            <m:sSubPr>
              <m:ctrlPr>
                <w:rPr>
                  <w:rFonts w:ascii="Cambria Math" w:eastAsia="Times New Roman" w:hAnsi="Cambria Math" w:cs="Helvetica"/>
                  <w:i/>
                  <w:color w:val="2E74B5" w:themeColor="accent5" w:themeShade="BF"/>
                  <w:sz w:val="21"/>
                  <w:szCs w:val="21"/>
                  <w:lang w:eastAsia="zh-CN"/>
                </w:rPr>
              </m:ctrlPr>
            </m:sSubPr>
            <m:e>
              <m:r>
                <w:rPr>
                  <w:rFonts w:ascii="Cambria Math" w:eastAsia="Times New Roman" w:hAnsi="Cambria Math" w:cs="Helvetica"/>
                  <w:color w:val="2E74B5" w:themeColor="accent5" w:themeShade="BF"/>
                  <w:sz w:val="21"/>
                  <w:szCs w:val="21"/>
                  <w:lang w:eastAsia="zh-CN"/>
                </w:rPr>
                <m:t>β</m:t>
              </m:r>
            </m:e>
            <m:sub>
              <m:r>
                <w:rPr>
                  <w:rFonts w:ascii="Cambria Math" w:eastAsia="Times New Roman" w:hAnsi="Cambria Math" w:cs="Helvetica"/>
                  <w:color w:val="2E74B5" w:themeColor="accent5" w:themeShade="BF"/>
                  <w:sz w:val="21"/>
                  <w:szCs w:val="21"/>
                  <w:lang w:eastAsia="zh-CN"/>
                </w:rPr>
                <m:t>2</m:t>
              </m:r>
            </m:sub>
          </m:sSub>
          <m:r>
            <w:rPr>
              <w:rFonts w:ascii="Cambria Math" w:eastAsia="Times New Roman" w:hAnsi="Cambria Math" w:cs="Helvetica"/>
              <w:color w:val="2E74B5" w:themeColor="accent5" w:themeShade="BF"/>
              <w:sz w:val="21"/>
              <w:szCs w:val="21"/>
              <w:lang w:eastAsia="zh-CN"/>
            </w:rPr>
            <m:t>ENROL</m:t>
          </m:r>
          <m:sSub>
            <m:sSubPr>
              <m:ctrlPr>
                <w:rPr>
                  <w:rFonts w:ascii="Cambria Math" w:eastAsia="Times New Roman" w:hAnsi="Cambria Math" w:cs="Helvetica"/>
                  <w:i/>
                  <w:color w:val="2E74B5" w:themeColor="accent5" w:themeShade="BF"/>
                  <w:sz w:val="21"/>
                  <w:szCs w:val="21"/>
                  <w:lang w:eastAsia="zh-CN"/>
                </w:rPr>
              </m:ctrlPr>
            </m:sSubPr>
            <m:e>
              <m:r>
                <w:rPr>
                  <w:rFonts w:ascii="Cambria Math" w:eastAsia="Times New Roman" w:hAnsi="Cambria Math" w:cs="Helvetica"/>
                  <w:color w:val="2E74B5" w:themeColor="accent5" w:themeShade="BF"/>
                  <w:sz w:val="21"/>
                  <w:szCs w:val="21"/>
                  <w:lang w:eastAsia="zh-CN"/>
                </w:rPr>
                <m:t>L</m:t>
              </m:r>
            </m:e>
            <m:sub>
              <m:r>
                <w:rPr>
                  <w:rFonts w:ascii="Cambria Math" w:eastAsia="Times New Roman" w:hAnsi="Cambria Math" w:cs="Helvetica"/>
                  <w:color w:val="2E74B5" w:themeColor="accent5" w:themeShade="BF"/>
                  <w:sz w:val="21"/>
                  <w:szCs w:val="21"/>
                  <w:lang w:eastAsia="zh-CN"/>
                </w:rPr>
                <m:t>j</m:t>
              </m:r>
            </m:sub>
          </m:sSub>
          <m:r>
            <w:rPr>
              <w:rFonts w:ascii="Cambria Math" w:eastAsia="Times New Roman" w:hAnsi="Cambria Math" w:cs="Helvetica"/>
              <w:color w:val="2E74B5" w:themeColor="accent5" w:themeShade="BF"/>
              <w:sz w:val="21"/>
              <w:szCs w:val="21"/>
              <w:lang w:eastAsia="zh-CN"/>
            </w:rPr>
            <m:t>+</m:t>
          </m:r>
          <m:sSub>
            <m:sSubPr>
              <m:ctrlPr>
                <w:rPr>
                  <w:rFonts w:ascii="Cambria Math" w:eastAsia="Times New Roman" w:hAnsi="Cambria Math" w:cs="Helvetica"/>
                  <w:i/>
                  <w:color w:val="2E74B5" w:themeColor="accent5" w:themeShade="BF"/>
                  <w:sz w:val="21"/>
                  <w:szCs w:val="21"/>
                  <w:lang w:eastAsia="zh-CN"/>
                </w:rPr>
              </m:ctrlPr>
            </m:sSubPr>
            <m:e>
              <m:r>
                <w:rPr>
                  <w:rFonts w:ascii="Cambria Math" w:eastAsia="Times New Roman" w:hAnsi="Cambria Math" w:cs="Helvetica"/>
                  <w:color w:val="2E74B5" w:themeColor="accent5" w:themeShade="BF"/>
                  <w:sz w:val="21"/>
                  <w:szCs w:val="21"/>
                  <w:lang w:eastAsia="zh-CN"/>
                </w:rPr>
                <m:t>β</m:t>
              </m:r>
            </m:e>
            <m:sub>
              <m:r>
                <w:rPr>
                  <w:rFonts w:ascii="Cambria Math" w:eastAsia="Times New Roman" w:hAnsi="Cambria Math" w:cs="Helvetica"/>
                  <w:color w:val="2E74B5" w:themeColor="accent5" w:themeShade="BF"/>
                  <w:sz w:val="21"/>
                  <w:szCs w:val="21"/>
                  <w:lang w:eastAsia="zh-CN"/>
                </w:rPr>
                <m:t>3</m:t>
              </m:r>
            </m:sub>
          </m:sSub>
          <m:r>
            <w:rPr>
              <w:rFonts w:ascii="Cambria Math" w:eastAsia="Times New Roman" w:hAnsi="Cambria Math" w:cs="Helvetica"/>
              <w:color w:val="2E74B5" w:themeColor="accent5" w:themeShade="BF"/>
              <w:sz w:val="21"/>
              <w:szCs w:val="21"/>
              <w:lang w:eastAsia="zh-CN"/>
            </w:rPr>
            <m:t>INC</m:t>
          </m:r>
          <m:sSub>
            <m:sSubPr>
              <m:ctrlPr>
                <w:rPr>
                  <w:rFonts w:ascii="Cambria Math" w:eastAsia="Times New Roman" w:hAnsi="Cambria Math" w:cs="Helvetica"/>
                  <w:i/>
                  <w:color w:val="2E74B5" w:themeColor="accent5" w:themeShade="BF"/>
                  <w:sz w:val="21"/>
                  <w:szCs w:val="21"/>
                  <w:lang w:eastAsia="zh-CN"/>
                </w:rPr>
              </m:ctrlPr>
            </m:sSubPr>
            <m:e>
              <m:r>
                <w:rPr>
                  <w:rFonts w:ascii="Cambria Math" w:eastAsia="Times New Roman" w:hAnsi="Cambria Math" w:cs="Helvetica"/>
                  <w:color w:val="2E74B5" w:themeColor="accent5" w:themeShade="BF"/>
                  <w:sz w:val="21"/>
                  <w:szCs w:val="21"/>
                  <w:lang w:eastAsia="zh-CN"/>
                </w:rPr>
                <m:t>50</m:t>
              </m:r>
            </m:e>
            <m:sub>
              <m:r>
                <w:rPr>
                  <w:rFonts w:ascii="Cambria Math" w:eastAsia="Times New Roman" w:hAnsi="Cambria Math" w:cs="Helvetica"/>
                  <w:color w:val="2E74B5" w:themeColor="accent5" w:themeShade="BF"/>
                  <w:sz w:val="21"/>
                  <w:szCs w:val="21"/>
                  <w:lang w:eastAsia="zh-CN"/>
                </w:rPr>
                <m:t>j</m:t>
              </m:r>
            </m:sub>
          </m:sSub>
          <m:r>
            <w:rPr>
              <w:rFonts w:ascii="Cambria Math" w:eastAsia="Times New Roman" w:hAnsi="Cambria Math" w:cs="Helvetica"/>
              <w:color w:val="2E74B5" w:themeColor="accent5" w:themeShade="BF"/>
              <w:sz w:val="21"/>
              <w:szCs w:val="21"/>
              <w:lang w:eastAsia="zh-CN"/>
            </w:rPr>
            <m:t>+</m:t>
          </m:r>
          <m:sSub>
            <m:sSubPr>
              <m:ctrlPr>
                <w:rPr>
                  <w:rFonts w:ascii="Cambria Math" w:eastAsia="Times New Roman" w:hAnsi="Cambria Math" w:cs="Helvetica"/>
                  <w:i/>
                  <w:color w:val="2E74B5" w:themeColor="accent5" w:themeShade="BF"/>
                  <w:sz w:val="21"/>
                  <w:szCs w:val="21"/>
                  <w:lang w:eastAsia="zh-CN"/>
                </w:rPr>
              </m:ctrlPr>
            </m:sSubPr>
            <m:e>
              <m:r>
                <w:rPr>
                  <w:rFonts w:ascii="Cambria Math" w:eastAsia="Times New Roman" w:hAnsi="Cambria Math" w:cs="Helvetica"/>
                  <w:color w:val="2E74B5" w:themeColor="accent5" w:themeShade="BF"/>
                  <w:sz w:val="21"/>
                  <w:szCs w:val="21"/>
                  <w:lang w:eastAsia="zh-CN"/>
                </w:rPr>
                <m:t>β</m:t>
              </m:r>
            </m:e>
            <m:sub>
              <m:r>
                <w:rPr>
                  <w:rFonts w:ascii="Cambria Math" w:eastAsia="Times New Roman" w:hAnsi="Cambria Math" w:cs="Helvetica"/>
                  <w:color w:val="2E74B5" w:themeColor="accent5" w:themeShade="BF"/>
                  <w:sz w:val="21"/>
                  <w:szCs w:val="21"/>
                  <w:lang w:eastAsia="zh-CN"/>
                </w:rPr>
                <m:t>4</m:t>
              </m:r>
            </m:sub>
          </m:sSub>
          <m:r>
            <w:rPr>
              <w:rFonts w:ascii="Cambria Math" w:eastAsia="Times New Roman" w:hAnsi="Cambria Math" w:cs="Helvetica"/>
              <w:color w:val="2E74B5" w:themeColor="accent5" w:themeShade="BF"/>
              <w:sz w:val="21"/>
              <w:szCs w:val="21"/>
              <w:lang w:eastAsia="zh-CN"/>
            </w:rPr>
            <m:t>BAPLU</m:t>
          </m:r>
          <m:sSub>
            <m:sSubPr>
              <m:ctrlPr>
                <w:rPr>
                  <w:rFonts w:ascii="Cambria Math" w:eastAsia="Times New Roman" w:hAnsi="Cambria Math" w:cs="Helvetica"/>
                  <w:i/>
                  <w:color w:val="2E74B5" w:themeColor="accent5" w:themeShade="BF"/>
                  <w:sz w:val="21"/>
                  <w:szCs w:val="21"/>
                  <w:lang w:eastAsia="zh-CN"/>
                </w:rPr>
              </m:ctrlPr>
            </m:sSubPr>
            <m:e>
              <m:r>
                <w:rPr>
                  <w:rFonts w:ascii="Cambria Math" w:eastAsia="Times New Roman" w:hAnsi="Cambria Math" w:cs="Helvetica"/>
                  <w:color w:val="2E74B5" w:themeColor="accent5" w:themeShade="BF"/>
                  <w:sz w:val="21"/>
                  <w:szCs w:val="21"/>
                  <w:lang w:eastAsia="zh-CN"/>
                </w:rPr>
                <m:t>S</m:t>
              </m:r>
            </m:e>
            <m:sub>
              <m:r>
                <w:rPr>
                  <w:rFonts w:ascii="Cambria Math" w:eastAsia="Times New Roman" w:hAnsi="Cambria Math" w:cs="Helvetica"/>
                  <w:color w:val="2E74B5" w:themeColor="accent5" w:themeShade="BF"/>
                  <w:sz w:val="21"/>
                  <w:szCs w:val="21"/>
                  <w:lang w:eastAsia="zh-CN"/>
                </w:rPr>
                <m:t>j</m:t>
              </m:r>
            </m:sub>
          </m:sSub>
          <m:r>
            <w:rPr>
              <w:rFonts w:ascii="Cambria Math" w:eastAsia="Times New Roman" w:hAnsi="Cambria Math" w:cs="Helvetica"/>
              <w:color w:val="2E74B5" w:themeColor="accent5" w:themeShade="BF"/>
              <w:sz w:val="21"/>
              <w:szCs w:val="21"/>
              <w:lang w:eastAsia="zh-CN"/>
            </w:rPr>
            <m:t>+</m:t>
          </m:r>
          <m:sSub>
            <m:sSubPr>
              <m:ctrlPr>
                <w:rPr>
                  <w:rFonts w:ascii="Cambria Math" w:eastAsia="Times New Roman" w:hAnsi="Cambria Math" w:cs="Helvetica"/>
                  <w:i/>
                  <w:color w:val="2E74B5" w:themeColor="accent5" w:themeShade="BF"/>
                  <w:sz w:val="21"/>
                  <w:szCs w:val="21"/>
                  <w:lang w:eastAsia="zh-CN"/>
                </w:rPr>
              </m:ctrlPr>
            </m:sSubPr>
            <m:e>
              <m:r>
                <w:rPr>
                  <w:rFonts w:ascii="Cambria Math" w:eastAsia="Times New Roman" w:hAnsi="Cambria Math" w:cs="Helvetica"/>
                  <w:color w:val="2E74B5" w:themeColor="accent5" w:themeShade="BF"/>
                  <w:sz w:val="21"/>
                  <w:szCs w:val="21"/>
                  <w:lang w:eastAsia="zh-CN"/>
                </w:rPr>
                <m:t>β</m:t>
              </m:r>
            </m:e>
            <m:sub>
              <m:r>
                <w:rPr>
                  <w:rFonts w:ascii="Cambria Math" w:eastAsia="Times New Roman" w:hAnsi="Cambria Math" w:cs="Helvetica"/>
                  <w:color w:val="2E74B5" w:themeColor="accent5" w:themeShade="BF"/>
                  <w:sz w:val="21"/>
                  <w:szCs w:val="21"/>
                  <w:lang w:eastAsia="zh-CN"/>
                </w:rPr>
                <m:t>5</m:t>
              </m:r>
            </m:sub>
          </m:sSub>
          <m:r>
            <w:rPr>
              <w:rFonts w:ascii="Cambria Math" w:eastAsia="Times New Roman" w:hAnsi="Cambria Math" w:cs="Helvetica"/>
              <w:color w:val="2E74B5" w:themeColor="accent5" w:themeShade="BF"/>
              <w:sz w:val="21"/>
              <w:szCs w:val="21"/>
              <w:lang w:eastAsia="zh-CN"/>
            </w:rPr>
            <m:t>UNEM</m:t>
          </m:r>
          <m:sSub>
            <m:sSubPr>
              <m:ctrlPr>
                <w:rPr>
                  <w:rFonts w:ascii="Cambria Math" w:eastAsia="Times New Roman" w:hAnsi="Cambria Math" w:cs="Helvetica"/>
                  <w:i/>
                  <w:color w:val="2E74B5" w:themeColor="accent5" w:themeShade="BF"/>
                  <w:sz w:val="21"/>
                  <w:szCs w:val="21"/>
                  <w:lang w:eastAsia="zh-CN"/>
                </w:rPr>
              </m:ctrlPr>
            </m:sSubPr>
            <m:e>
              <m:r>
                <w:rPr>
                  <w:rFonts w:ascii="Cambria Math" w:eastAsia="Times New Roman" w:hAnsi="Cambria Math" w:cs="Helvetica"/>
                  <w:color w:val="2E74B5" w:themeColor="accent5" w:themeShade="BF"/>
                  <w:sz w:val="21"/>
                  <w:szCs w:val="21"/>
                  <w:lang w:eastAsia="zh-CN"/>
                </w:rPr>
                <m:t>P</m:t>
              </m:r>
            </m:e>
            <m:sub>
              <m:r>
                <w:rPr>
                  <w:rFonts w:ascii="Cambria Math" w:eastAsia="Times New Roman" w:hAnsi="Cambria Math" w:cs="Helvetica"/>
                  <w:color w:val="2E74B5" w:themeColor="accent5" w:themeShade="BF"/>
                  <w:sz w:val="21"/>
                  <w:szCs w:val="21"/>
                  <w:lang w:eastAsia="zh-CN"/>
                </w:rPr>
                <m:t>j</m:t>
              </m:r>
            </m:sub>
          </m:sSub>
          <m:r>
            <w:rPr>
              <w:rFonts w:ascii="Cambria Math" w:eastAsia="Times New Roman" w:hAnsi="Cambria Math" w:cs="Helvetica"/>
              <w:color w:val="2E74B5" w:themeColor="accent5" w:themeShade="BF"/>
              <w:sz w:val="21"/>
              <w:szCs w:val="21"/>
              <w:lang w:eastAsia="zh-CN"/>
            </w:rPr>
            <m:t xml:space="preserve">+ </m:t>
          </m:r>
          <m:sSub>
            <m:sSubPr>
              <m:ctrlPr>
                <w:rPr>
                  <w:rFonts w:ascii="Cambria Math" w:eastAsia="Times New Roman" w:hAnsi="Cambria Math" w:cs="Helvetica"/>
                  <w:i/>
                  <w:color w:val="2E74B5" w:themeColor="accent5" w:themeShade="BF"/>
                  <w:sz w:val="21"/>
                  <w:szCs w:val="21"/>
                  <w:lang w:eastAsia="zh-CN"/>
                </w:rPr>
              </m:ctrlPr>
            </m:sSubPr>
            <m:e>
              <m:r>
                <w:rPr>
                  <w:rFonts w:ascii="Cambria Math" w:eastAsia="Times New Roman" w:hAnsi="Cambria Math" w:cs="Helvetica"/>
                  <w:color w:val="2E74B5" w:themeColor="accent5" w:themeShade="BF"/>
                  <w:sz w:val="21"/>
                  <w:szCs w:val="21"/>
                  <w:lang w:eastAsia="zh-CN"/>
                </w:rPr>
                <m:t>β</m:t>
              </m:r>
            </m:e>
            <m:sub>
              <m:r>
                <w:rPr>
                  <w:rFonts w:ascii="Cambria Math" w:eastAsia="Times New Roman" w:hAnsi="Cambria Math" w:cs="Helvetica"/>
                  <w:color w:val="2E74B5" w:themeColor="accent5" w:themeShade="BF"/>
                  <w:sz w:val="21"/>
                  <w:szCs w:val="21"/>
                  <w:lang w:eastAsia="zh-CN"/>
                </w:rPr>
                <m:t>6</m:t>
              </m:r>
            </m:sub>
          </m:sSub>
          <m:r>
            <w:rPr>
              <w:rFonts w:ascii="Cambria Math" w:eastAsia="Times New Roman" w:hAnsi="Cambria Math" w:cs="Helvetica"/>
              <w:color w:val="2E74B5" w:themeColor="accent5" w:themeShade="BF"/>
              <w:sz w:val="21"/>
              <w:szCs w:val="21"/>
              <w:lang w:eastAsia="zh-CN"/>
            </w:rPr>
            <m:t>SNA</m:t>
          </m:r>
          <m:sSub>
            <m:sSubPr>
              <m:ctrlPr>
                <w:rPr>
                  <w:rFonts w:ascii="Cambria Math" w:eastAsia="Times New Roman" w:hAnsi="Cambria Math" w:cs="Helvetica"/>
                  <w:i/>
                  <w:color w:val="2E74B5" w:themeColor="accent5" w:themeShade="BF"/>
                  <w:sz w:val="21"/>
                  <w:szCs w:val="21"/>
                  <w:lang w:eastAsia="zh-CN"/>
                </w:rPr>
              </m:ctrlPr>
            </m:sSubPr>
            <m:e>
              <m:r>
                <w:rPr>
                  <w:rFonts w:ascii="Cambria Math" w:eastAsia="Times New Roman" w:hAnsi="Cambria Math" w:cs="Helvetica"/>
                  <w:color w:val="2E74B5" w:themeColor="accent5" w:themeShade="BF"/>
                  <w:sz w:val="21"/>
                  <w:szCs w:val="21"/>
                  <w:lang w:eastAsia="zh-CN"/>
                </w:rPr>
                <m:t>P</m:t>
              </m:r>
            </m:e>
            <m:sub>
              <m:r>
                <w:rPr>
                  <w:rFonts w:ascii="Cambria Math" w:eastAsia="Times New Roman" w:hAnsi="Cambria Math" w:cs="Helvetica"/>
                  <w:color w:val="2E74B5" w:themeColor="accent5" w:themeShade="BF"/>
                  <w:sz w:val="21"/>
                  <w:szCs w:val="21"/>
                  <w:lang w:eastAsia="zh-CN"/>
                </w:rPr>
                <m:t>j</m:t>
              </m:r>
            </m:sub>
          </m:sSub>
          <m:r>
            <w:rPr>
              <w:rFonts w:ascii="Cambria Math" w:eastAsia="Times New Roman" w:hAnsi="Cambria Math" w:cs="Helvetica"/>
              <w:color w:val="2E74B5" w:themeColor="accent5" w:themeShade="BF"/>
              <w:sz w:val="21"/>
              <w:szCs w:val="21"/>
              <w:lang w:eastAsia="zh-CN"/>
            </w:rPr>
            <m:t>+</m:t>
          </m:r>
          <m:sSub>
            <m:sSubPr>
              <m:ctrlPr>
                <w:rPr>
                  <w:rFonts w:ascii="Cambria Math" w:eastAsia="Times New Roman" w:hAnsi="Cambria Math" w:cs="Helvetica"/>
                  <w:i/>
                  <w:color w:val="2E74B5" w:themeColor="accent5" w:themeShade="BF"/>
                  <w:sz w:val="21"/>
                  <w:szCs w:val="21"/>
                  <w:lang w:eastAsia="zh-CN"/>
                </w:rPr>
              </m:ctrlPr>
            </m:sSubPr>
            <m:e>
              <m:r>
                <w:rPr>
                  <w:rFonts w:ascii="Cambria Math" w:eastAsia="Times New Roman" w:hAnsi="Cambria Math" w:cs="Helvetica"/>
                  <w:color w:val="2E74B5" w:themeColor="accent5" w:themeShade="BF"/>
                  <w:sz w:val="21"/>
                  <w:szCs w:val="21"/>
                  <w:lang w:eastAsia="zh-CN"/>
                </w:rPr>
                <m:t>ε</m:t>
              </m:r>
            </m:e>
            <m:sub>
              <m:r>
                <w:rPr>
                  <w:rFonts w:ascii="Cambria Math" w:eastAsia="Times New Roman" w:hAnsi="Cambria Math" w:cs="Helvetica"/>
                  <w:color w:val="2E74B5" w:themeColor="accent5" w:themeShade="BF"/>
                  <w:sz w:val="21"/>
                  <w:szCs w:val="21"/>
                  <w:lang w:eastAsia="zh-CN"/>
                </w:rPr>
                <m:t>j</m:t>
              </m:r>
            </m:sub>
          </m:sSub>
        </m:oMath>
      </m:oMathPara>
    </w:p>
    <w:p w14:paraId="4D005DF1" w14:textId="1BF5D4B6" w:rsidR="00F567C9" w:rsidRPr="00F567C9" w:rsidRDefault="00F567C9" w:rsidP="008A45B4">
      <w:pPr>
        <w:shd w:val="clear" w:color="auto" w:fill="FFFFFF"/>
        <w:spacing w:after="150"/>
        <w:rPr>
          <w:rFonts w:ascii="Helvetica" w:eastAsia="Times New Roman" w:hAnsi="Helvetica" w:cs="Helvetica"/>
          <w:color w:val="2E74B5" w:themeColor="accent5" w:themeShade="BF"/>
          <w:sz w:val="21"/>
          <w:szCs w:val="21"/>
          <w:lang w:eastAsia="zh-CN"/>
        </w:rPr>
      </w:pPr>
      <w:r w:rsidRPr="00F567C9">
        <w:rPr>
          <w:rFonts w:ascii="Helvetica" w:eastAsia="Times New Roman" w:hAnsi="Helvetica" w:cs="Helvetica"/>
          <w:i/>
          <w:color w:val="2E74B5" w:themeColor="accent5" w:themeShade="BF"/>
          <w:sz w:val="21"/>
          <w:szCs w:val="21"/>
          <w:lang w:eastAsia="zh-CN"/>
        </w:rPr>
        <w:t>PPE</w:t>
      </w:r>
      <w:r w:rsidRPr="00F567C9">
        <w:rPr>
          <w:rFonts w:ascii="Helvetica" w:eastAsia="Times New Roman" w:hAnsi="Helvetica" w:cs="Helvetica"/>
          <w:i/>
          <w:color w:val="2E74B5" w:themeColor="accent5" w:themeShade="BF"/>
          <w:sz w:val="21"/>
          <w:szCs w:val="21"/>
          <w:vertAlign w:val="subscript"/>
          <w:lang w:eastAsia="zh-CN"/>
        </w:rPr>
        <w:t>j</w:t>
      </w:r>
      <w:r>
        <w:rPr>
          <w:rFonts w:ascii="Helvetica" w:eastAsia="Times New Roman" w:hAnsi="Helvetica" w:cs="Helvetica"/>
          <w:color w:val="2E74B5" w:themeColor="accent5" w:themeShade="BF"/>
          <w:sz w:val="21"/>
          <w:szCs w:val="21"/>
          <w:lang w:eastAsia="zh-CN"/>
        </w:rPr>
        <w:t xml:space="preserve"> is our outcome and represents </w:t>
      </w:r>
      <w:r w:rsidR="00E23D0C">
        <w:rPr>
          <w:rFonts w:ascii="Helvetica" w:eastAsia="Times New Roman" w:hAnsi="Helvetica" w:cs="Helvetica"/>
          <w:color w:val="2E74B5" w:themeColor="accent5" w:themeShade="BF"/>
          <w:sz w:val="21"/>
          <w:szCs w:val="21"/>
          <w:lang w:eastAsia="zh-CN"/>
        </w:rPr>
        <w:t>school-level (</w:t>
      </w:r>
      <w:r w:rsidR="00E23D0C" w:rsidRPr="00E23D0C">
        <w:rPr>
          <w:rFonts w:ascii="Helvetica" w:eastAsia="Times New Roman" w:hAnsi="Helvetica" w:cs="Helvetica"/>
          <w:i/>
          <w:color w:val="2E74B5" w:themeColor="accent5" w:themeShade="BF"/>
          <w:sz w:val="21"/>
          <w:szCs w:val="21"/>
          <w:lang w:eastAsia="zh-CN"/>
        </w:rPr>
        <w:t>j</w:t>
      </w:r>
      <w:r w:rsidR="00E23D0C">
        <w:rPr>
          <w:rFonts w:ascii="Helvetica" w:eastAsia="Times New Roman" w:hAnsi="Helvetica" w:cs="Helvetica"/>
          <w:color w:val="2E74B5" w:themeColor="accent5" w:themeShade="BF"/>
          <w:sz w:val="21"/>
          <w:szCs w:val="21"/>
          <w:lang w:eastAsia="zh-CN"/>
        </w:rPr>
        <w:t xml:space="preserve">) </w:t>
      </w:r>
      <w:r>
        <w:rPr>
          <w:rFonts w:ascii="Helvetica" w:eastAsia="Times New Roman" w:hAnsi="Helvetica" w:cs="Helvetica"/>
          <w:color w:val="2E74B5" w:themeColor="accent5" w:themeShade="BF"/>
          <w:sz w:val="21"/>
          <w:szCs w:val="21"/>
          <w:lang w:eastAsia="zh-CN"/>
        </w:rPr>
        <w:t>per-pupil expenditure</w:t>
      </w:r>
      <w:r w:rsidR="00E23D0C">
        <w:rPr>
          <w:rFonts w:ascii="Helvetica" w:eastAsia="Times New Roman" w:hAnsi="Helvetica" w:cs="Helvetica"/>
          <w:color w:val="2E74B5" w:themeColor="accent5" w:themeShade="BF"/>
          <w:sz w:val="21"/>
          <w:szCs w:val="21"/>
          <w:lang w:eastAsia="zh-CN"/>
        </w:rPr>
        <w:t xml:space="preserve"> in Oregon schools. </w:t>
      </w:r>
      <w:r w:rsidR="00E23D0C" w:rsidRPr="00E23D0C">
        <w:rPr>
          <w:rFonts w:ascii="Times New Roman" w:eastAsia="Times New Roman" w:hAnsi="Times New Roman" w:cs="Times New Roman"/>
          <w:i/>
          <w:color w:val="2E74B5" w:themeColor="accent5" w:themeShade="BF"/>
          <w:sz w:val="21"/>
          <w:szCs w:val="21"/>
          <w:lang w:eastAsia="zh-CN"/>
        </w:rPr>
        <w:t>β</w:t>
      </w:r>
      <w:r w:rsidR="00E23D0C" w:rsidRPr="00E23D0C">
        <w:rPr>
          <w:rFonts w:ascii="Times New Roman" w:eastAsia="Times New Roman" w:hAnsi="Times New Roman" w:cs="Times New Roman"/>
          <w:i/>
          <w:color w:val="2E74B5" w:themeColor="accent5" w:themeShade="BF"/>
          <w:sz w:val="21"/>
          <w:szCs w:val="21"/>
          <w:vertAlign w:val="subscript"/>
          <w:lang w:eastAsia="zh-CN"/>
        </w:rPr>
        <w:t>0</w:t>
      </w:r>
      <w:r w:rsidR="00E23D0C">
        <w:rPr>
          <w:rFonts w:ascii="Times New Roman" w:eastAsia="Times New Roman" w:hAnsi="Times New Roman" w:cs="Times New Roman"/>
          <w:color w:val="2E74B5" w:themeColor="accent5" w:themeShade="BF"/>
          <w:sz w:val="21"/>
          <w:szCs w:val="21"/>
          <w:lang w:eastAsia="zh-CN"/>
        </w:rPr>
        <w:t xml:space="preserve">, </w:t>
      </w:r>
      <w:r w:rsidR="00E23D0C" w:rsidRPr="00E23D0C">
        <w:rPr>
          <w:rFonts w:ascii="Helvetica" w:eastAsia="Times New Roman" w:hAnsi="Helvetica" w:cs="Helvetica"/>
          <w:color w:val="2E74B5" w:themeColor="accent5" w:themeShade="BF"/>
          <w:sz w:val="21"/>
          <w:szCs w:val="21"/>
          <w:lang w:eastAsia="zh-CN"/>
        </w:rPr>
        <w:t>our intercept, represents the population parameter</w:t>
      </w:r>
      <w:r w:rsidR="00E23D0C">
        <w:rPr>
          <w:rFonts w:ascii="Helvetica" w:eastAsia="Times New Roman" w:hAnsi="Helvetica" w:cs="Helvetica"/>
          <w:color w:val="2E74B5" w:themeColor="accent5" w:themeShade="BF"/>
          <w:sz w:val="21"/>
          <w:szCs w:val="21"/>
          <w:lang w:eastAsia="zh-CN"/>
        </w:rPr>
        <w:t xml:space="preserve"> for predicted per-pupil expenditure</w:t>
      </w:r>
      <w:r w:rsidR="00E23D0C" w:rsidRPr="00E23D0C">
        <w:rPr>
          <w:rFonts w:ascii="Helvetica" w:eastAsia="Times New Roman" w:hAnsi="Helvetica" w:cs="Helvetica"/>
          <w:color w:val="2E74B5" w:themeColor="accent5" w:themeShade="BF"/>
          <w:sz w:val="21"/>
          <w:szCs w:val="21"/>
          <w:lang w:eastAsia="zh-CN"/>
        </w:rPr>
        <w:t xml:space="preserve"> </w:t>
      </w:r>
      <w:r w:rsidR="00E23D0C">
        <w:rPr>
          <w:rFonts w:ascii="Helvetica" w:eastAsia="Times New Roman" w:hAnsi="Helvetica" w:cs="Helvetica"/>
          <w:color w:val="2E74B5" w:themeColor="accent5" w:themeShade="BF"/>
          <w:sz w:val="21"/>
          <w:szCs w:val="21"/>
          <w:lang w:eastAsia="zh-CN"/>
        </w:rPr>
        <w:t xml:space="preserve">in schools with no FRPL-students, that enroll no students, whose families have median income of </w:t>
      </w:r>
      <w:r w:rsidR="009E054C">
        <w:rPr>
          <w:rFonts w:ascii="Helvetica" w:eastAsia="Times New Roman" w:hAnsi="Helvetica" w:cs="Helvetica"/>
          <w:color w:val="2E74B5" w:themeColor="accent5" w:themeShade="BF"/>
          <w:sz w:val="21"/>
          <w:szCs w:val="21"/>
          <w:lang w:eastAsia="zh-CN"/>
        </w:rPr>
        <w:t>$</w:t>
      </w:r>
      <w:r w:rsidR="00E23D0C">
        <w:rPr>
          <w:rFonts w:ascii="Helvetica" w:eastAsia="Times New Roman" w:hAnsi="Helvetica" w:cs="Helvetica"/>
          <w:color w:val="2E74B5" w:themeColor="accent5" w:themeShade="BF"/>
          <w:sz w:val="21"/>
          <w:szCs w:val="21"/>
          <w:lang w:eastAsia="zh-CN"/>
        </w:rPr>
        <w:t xml:space="preserve">0, and whose 4-year degree attainment, unemployment and SNAP-receipt rates are all 0. </w:t>
      </w:r>
      <w:r w:rsidR="00E23D0C" w:rsidRPr="00E23D0C">
        <w:rPr>
          <w:rFonts w:ascii="Times New Roman" w:eastAsia="Times New Roman" w:hAnsi="Times New Roman" w:cs="Times New Roman"/>
          <w:i/>
          <w:color w:val="2E74B5" w:themeColor="accent5" w:themeShade="BF"/>
          <w:sz w:val="21"/>
          <w:szCs w:val="21"/>
          <w:lang w:eastAsia="zh-CN"/>
        </w:rPr>
        <w:t>β</w:t>
      </w:r>
      <w:r w:rsidR="00E23D0C" w:rsidRPr="00E23D0C">
        <w:rPr>
          <w:rFonts w:ascii="Times New Roman" w:eastAsia="Times New Roman" w:hAnsi="Times New Roman" w:cs="Times New Roman"/>
          <w:i/>
          <w:color w:val="2E74B5" w:themeColor="accent5" w:themeShade="BF"/>
          <w:sz w:val="21"/>
          <w:szCs w:val="21"/>
          <w:vertAlign w:val="subscript"/>
          <w:lang w:eastAsia="zh-CN"/>
        </w:rPr>
        <w:t>1</w:t>
      </w:r>
      <w:r w:rsidR="00E23D0C">
        <w:rPr>
          <w:rFonts w:ascii="Times New Roman" w:eastAsia="Times New Roman" w:hAnsi="Times New Roman" w:cs="Times New Roman"/>
          <w:color w:val="2E74B5" w:themeColor="accent5" w:themeShade="BF"/>
          <w:sz w:val="21"/>
          <w:szCs w:val="21"/>
          <w:lang w:eastAsia="zh-CN"/>
        </w:rPr>
        <w:t xml:space="preserve"> </w:t>
      </w:r>
      <w:r w:rsidR="00E23D0C" w:rsidRPr="00E23D0C">
        <w:rPr>
          <w:rFonts w:ascii="Helvetica" w:eastAsia="Times New Roman" w:hAnsi="Helvetica" w:cs="Helvetica"/>
          <w:color w:val="2E74B5" w:themeColor="accent5" w:themeShade="BF"/>
          <w:sz w:val="21"/>
          <w:szCs w:val="21"/>
          <w:lang w:eastAsia="zh-CN"/>
        </w:rPr>
        <w:t>represent</w:t>
      </w:r>
      <w:r w:rsidR="00E23D0C">
        <w:rPr>
          <w:rFonts w:ascii="Helvetica" w:eastAsia="Times New Roman" w:hAnsi="Helvetica" w:cs="Helvetica"/>
          <w:color w:val="2E74B5" w:themeColor="accent5" w:themeShade="BF"/>
          <w:sz w:val="21"/>
          <w:szCs w:val="21"/>
          <w:lang w:eastAsia="zh-CN"/>
        </w:rPr>
        <w:t xml:space="preserve">s the relationship between the proportion of FRPL students in a school and its per-pupil expenditure, adjusting for differences in school enrollment, median income, BA-attainment, unemployment and SNAP-receipt. </w:t>
      </w:r>
      <w:r w:rsidR="00E23D0C" w:rsidRPr="00E23D0C">
        <w:rPr>
          <w:rFonts w:ascii="Times New Roman" w:eastAsia="Times New Roman" w:hAnsi="Times New Roman" w:cs="Times New Roman"/>
          <w:i/>
          <w:color w:val="2E74B5" w:themeColor="accent5" w:themeShade="BF"/>
          <w:sz w:val="21"/>
          <w:szCs w:val="21"/>
          <w:lang w:eastAsia="zh-CN"/>
        </w:rPr>
        <w:t>β</w:t>
      </w:r>
      <w:r w:rsidR="00E23D0C" w:rsidRPr="00E23D0C">
        <w:rPr>
          <w:rFonts w:ascii="Times New Roman" w:eastAsia="Times New Roman" w:hAnsi="Times New Roman" w:cs="Times New Roman"/>
          <w:i/>
          <w:color w:val="2E74B5" w:themeColor="accent5" w:themeShade="BF"/>
          <w:sz w:val="21"/>
          <w:szCs w:val="21"/>
          <w:vertAlign w:val="subscript"/>
          <w:lang w:eastAsia="zh-CN"/>
        </w:rPr>
        <w:t>2</w:t>
      </w:r>
      <w:r w:rsidR="00E23D0C">
        <w:rPr>
          <w:rFonts w:ascii="Times New Roman" w:eastAsia="Times New Roman" w:hAnsi="Times New Roman" w:cs="Times New Roman"/>
          <w:color w:val="2E74B5" w:themeColor="accent5" w:themeShade="BF"/>
          <w:sz w:val="21"/>
          <w:szCs w:val="21"/>
          <w:lang w:eastAsia="zh-CN"/>
        </w:rPr>
        <w:t xml:space="preserve"> through </w:t>
      </w:r>
      <w:r w:rsidR="00E23D0C" w:rsidRPr="00E23D0C">
        <w:rPr>
          <w:rFonts w:ascii="Times New Roman" w:eastAsia="Times New Roman" w:hAnsi="Times New Roman" w:cs="Times New Roman"/>
          <w:i/>
          <w:color w:val="2E74B5" w:themeColor="accent5" w:themeShade="BF"/>
          <w:sz w:val="21"/>
          <w:szCs w:val="21"/>
          <w:lang w:eastAsia="zh-CN"/>
        </w:rPr>
        <w:t>β</w:t>
      </w:r>
      <w:r w:rsidR="00E23D0C" w:rsidRPr="00E23D0C">
        <w:rPr>
          <w:rFonts w:ascii="Times New Roman" w:eastAsia="Times New Roman" w:hAnsi="Times New Roman" w:cs="Times New Roman"/>
          <w:i/>
          <w:color w:val="2E74B5" w:themeColor="accent5" w:themeShade="BF"/>
          <w:sz w:val="21"/>
          <w:szCs w:val="21"/>
          <w:vertAlign w:val="subscript"/>
          <w:lang w:eastAsia="zh-CN"/>
        </w:rPr>
        <w:t>6</w:t>
      </w:r>
      <w:r w:rsidR="00E23D0C">
        <w:rPr>
          <w:rFonts w:ascii="Times New Roman" w:eastAsia="Times New Roman" w:hAnsi="Times New Roman" w:cs="Times New Roman"/>
          <w:color w:val="2E74B5" w:themeColor="accent5" w:themeShade="BF"/>
          <w:sz w:val="21"/>
          <w:szCs w:val="21"/>
          <w:lang w:eastAsia="zh-CN"/>
        </w:rPr>
        <w:t xml:space="preserve"> </w:t>
      </w:r>
      <w:r w:rsidR="00E23D0C" w:rsidRPr="00E23D0C">
        <w:rPr>
          <w:rFonts w:ascii="Helvetica" w:eastAsia="Times New Roman" w:hAnsi="Helvetica" w:cs="Helvetica"/>
          <w:color w:val="2E74B5" w:themeColor="accent5" w:themeShade="BF"/>
          <w:sz w:val="21"/>
          <w:szCs w:val="21"/>
          <w:lang w:eastAsia="zh-CN"/>
        </w:rPr>
        <w:t>represent</w:t>
      </w:r>
      <w:r w:rsidR="00E23D0C">
        <w:rPr>
          <w:rFonts w:ascii="Helvetica" w:eastAsia="Times New Roman" w:hAnsi="Helvetica" w:cs="Helvetica"/>
          <w:color w:val="2E74B5" w:themeColor="accent5" w:themeShade="BF"/>
          <w:sz w:val="21"/>
          <w:szCs w:val="21"/>
          <w:lang w:eastAsia="zh-CN"/>
        </w:rPr>
        <w:t xml:space="preserve"> the relationship between each of the covariates and per-pupil expenditure, adjusting for all other variables in the model. Finally, </w:t>
      </w:r>
      <w:r w:rsidR="00E23D0C" w:rsidRPr="00E23D0C">
        <w:rPr>
          <w:rFonts w:ascii="Times New Roman" w:eastAsia="Times New Roman" w:hAnsi="Times New Roman" w:cs="Times New Roman"/>
          <w:i/>
          <w:color w:val="2E74B5" w:themeColor="accent5" w:themeShade="BF"/>
          <w:sz w:val="21"/>
          <w:szCs w:val="21"/>
          <w:lang w:eastAsia="zh-CN"/>
        </w:rPr>
        <w:t>ε</w:t>
      </w:r>
      <w:r w:rsidR="00E23D0C" w:rsidRPr="00E23D0C">
        <w:rPr>
          <w:rFonts w:ascii="Helvetica" w:eastAsia="Times New Roman" w:hAnsi="Helvetica" w:cs="Helvetica"/>
          <w:i/>
          <w:color w:val="2E74B5" w:themeColor="accent5" w:themeShade="BF"/>
          <w:sz w:val="21"/>
          <w:szCs w:val="21"/>
          <w:vertAlign w:val="subscript"/>
          <w:lang w:eastAsia="zh-CN"/>
        </w:rPr>
        <w:t>j</w:t>
      </w:r>
      <w:r w:rsidR="00E23D0C">
        <w:rPr>
          <w:rFonts w:ascii="Helvetica" w:eastAsia="Times New Roman" w:hAnsi="Helvetica" w:cs="Helvetica"/>
          <w:color w:val="2E74B5" w:themeColor="accent5" w:themeShade="BF"/>
          <w:sz w:val="21"/>
          <w:szCs w:val="21"/>
          <w:lang w:eastAsia="zh-CN"/>
        </w:rPr>
        <w:t xml:space="preserve"> is our school-level idiosyncratic error term or residual.</w:t>
      </w:r>
    </w:p>
    <w:p w14:paraId="4913D9F5" w14:textId="279DA9F4" w:rsidR="00DD64DB" w:rsidRDefault="00DD64DB" w:rsidP="00091847">
      <w:pPr>
        <w:shd w:val="clear" w:color="auto" w:fill="FFFFFF"/>
        <w:spacing w:before="100" w:beforeAutospacing="1" w:after="100" w:afterAutospacing="1"/>
        <w:rPr>
          <w:rFonts w:ascii="Helvetica" w:eastAsia="Times New Roman" w:hAnsi="Helvetica" w:cs="Helvetica"/>
          <w:color w:val="333333"/>
          <w:sz w:val="21"/>
          <w:szCs w:val="21"/>
          <w:lang w:eastAsia="zh-CN"/>
        </w:rPr>
      </w:pPr>
      <w:r w:rsidRPr="00DD64DB">
        <w:rPr>
          <w:rFonts w:ascii="Helvetica" w:eastAsia="Times New Roman" w:hAnsi="Helvetica" w:cs="Helvetica"/>
          <w:color w:val="333333"/>
          <w:sz w:val="21"/>
          <w:szCs w:val="21"/>
          <w:lang w:eastAsia="zh-CN"/>
        </w:rPr>
        <w:t xml:space="preserve">1.4. </w:t>
      </w:r>
      <w:r w:rsidR="00CB04AA" w:rsidRPr="00CB04AA">
        <w:rPr>
          <w:rFonts w:ascii="Helvetica" w:eastAsia="Times New Roman" w:hAnsi="Helvetica" w:cs="Helvetica"/>
          <w:color w:val="333333"/>
          <w:sz w:val="21"/>
          <w:szCs w:val="21"/>
          <w:lang w:eastAsia="zh-CN"/>
        </w:rPr>
        <w:t>State your null hypothesis about the relationship between per-pupil expenditure and the proportion of students receiving free- or reduced-price lunch, accounting for the covariates in your model. (1 point)</w:t>
      </w:r>
    </w:p>
    <w:p w14:paraId="7B5AB1CC" w14:textId="52D18F7A" w:rsidR="00561120" w:rsidRPr="00980F9C" w:rsidRDefault="00F567C9" w:rsidP="00DD64DB">
      <w:pPr>
        <w:shd w:val="clear" w:color="auto" w:fill="FFFFFF"/>
        <w:spacing w:before="100" w:beforeAutospacing="1" w:after="100" w:afterAutospacing="1"/>
        <w:rPr>
          <w:rFonts w:ascii="Helvetica" w:eastAsia="Times New Roman" w:hAnsi="Helvetica" w:cs="Helvetica"/>
          <w:color w:val="2E74B5" w:themeColor="accent5" w:themeShade="BF"/>
          <w:sz w:val="21"/>
          <w:szCs w:val="21"/>
          <w:lang w:eastAsia="zh-CN"/>
        </w:rPr>
      </w:pPr>
      <w:r>
        <w:rPr>
          <w:rFonts w:ascii="Helvetica" w:eastAsia="Times New Roman" w:hAnsi="Helvetica" w:cs="Helvetica"/>
          <w:color w:val="2E74B5" w:themeColor="accent5" w:themeShade="BF"/>
          <w:sz w:val="21"/>
          <w:szCs w:val="21"/>
          <w:lang w:eastAsia="zh-CN"/>
        </w:rPr>
        <w:t>Adjusting for schools’ total enrollment, the median income, college-degree attainment, unemployment rate and SNAP receipt</w:t>
      </w:r>
      <w:r w:rsidR="00E01035">
        <w:rPr>
          <w:rFonts w:ascii="Helvetica" w:eastAsia="Times New Roman" w:hAnsi="Helvetica" w:cs="Helvetica"/>
          <w:color w:val="2E74B5" w:themeColor="accent5" w:themeShade="BF"/>
          <w:sz w:val="21"/>
          <w:szCs w:val="21"/>
          <w:lang w:eastAsia="zh-CN"/>
        </w:rPr>
        <w:t xml:space="preserve"> rate</w:t>
      </w:r>
      <w:r>
        <w:rPr>
          <w:rFonts w:ascii="Helvetica" w:eastAsia="Times New Roman" w:hAnsi="Helvetica" w:cs="Helvetica"/>
          <w:color w:val="2E74B5" w:themeColor="accent5" w:themeShade="BF"/>
          <w:sz w:val="21"/>
          <w:szCs w:val="21"/>
          <w:lang w:eastAsia="zh-CN"/>
        </w:rPr>
        <w:t xml:space="preserve"> of district residents, there is no relationship between per-pupil expenditure and the proportion of students receiving free- or reduced-price lunch, on average in the population of Oregon schools.</w:t>
      </w:r>
    </w:p>
    <w:p w14:paraId="2F0BFCB3" w14:textId="3E70ED26" w:rsidR="00A8416C" w:rsidRDefault="00DD64DB" w:rsidP="00E23D0C">
      <w:pPr>
        <w:shd w:val="clear" w:color="auto" w:fill="FFFFFF"/>
        <w:spacing w:before="100" w:beforeAutospacing="1" w:after="100" w:afterAutospacing="1"/>
        <w:rPr>
          <w:rFonts w:ascii="Helvetica" w:eastAsia="Times New Roman" w:hAnsi="Helvetica" w:cs="Helvetica"/>
          <w:b/>
          <w:color w:val="2E74B5" w:themeColor="accent5" w:themeShade="BF"/>
          <w:sz w:val="21"/>
          <w:szCs w:val="21"/>
          <w:lang w:eastAsia="zh-CN"/>
        </w:rPr>
      </w:pPr>
      <w:r w:rsidRPr="00DD64DB">
        <w:rPr>
          <w:rFonts w:ascii="Helvetica" w:eastAsia="Times New Roman" w:hAnsi="Helvetica" w:cs="Helvetica"/>
          <w:color w:val="333333"/>
          <w:sz w:val="21"/>
          <w:szCs w:val="21"/>
          <w:lang w:eastAsia="zh-CN"/>
        </w:rPr>
        <w:t xml:space="preserve">1.5. </w:t>
      </w:r>
      <w:r w:rsidR="00CB04AA" w:rsidRPr="00CB04AA">
        <w:rPr>
          <w:rFonts w:ascii="Helvetica" w:eastAsia="Times New Roman" w:hAnsi="Helvetica" w:cs="Helvetica"/>
          <w:color w:val="333333"/>
          <w:sz w:val="21"/>
          <w:szCs w:val="21"/>
          <w:lang w:eastAsia="zh-CN"/>
        </w:rPr>
        <w:t xml:space="preserve">Formally test your hypothesis using an Ordinary Least Squares estimation strategy. Report a set of results in a formatted table in which you compare the bivariate relationship between </w:t>
      </w:r>
      <w:r w:rsidR="00CB04AA" w:rsidRPr="00CB04AA">
        <w:rPr>
          <w:rFonts w:ascii="Helvetica" w:eastAsia="Times New Roman" w:hAnsi="Helvetica" w:cs="Helvetica"/>
          <w:i/>
          <w:color w:val="333333"/>
          <w:sz w:val="21"/>
          <w:szCs w:val="21"/>
          <w:lang w:eastAsia="zh-CN"/>
        </w:rPr>
        <w:t>ppe</w:t>
      </w:r>
      <w:r w:rsidR="00CB04AA" w:rsidRPr="00CB04AA">
        <w:rPr>
          <w:rFonts w:ascii="Helvetica" w:eastAsia="Times New Roman" w:hAnsi="Helvetica" w:cs="Helvetica"/>
          <w:color w:val="333333"/>
          <w:sz w:val="21"/>
          <w:szCs w:val="21"/>
          <w:lang w:eastAsia="zh-CN"/>
        </w:rPr>
        <w:t xml:space="preserve"> and </w:t>
      </w:r>
      <w:r w:rsidR="00CB04AA" w:rsidRPr="00CB04AA">
        <w:rPr>
          <w:rFonts w:ascii="Helvetica" w:eastAsia="Times New Roman" w:hAnsi="Helvetica" w:cs="Helvetica"/>
          <w:i/>
          <w:color w:val="333333"/>
          <w:sz w:val="21"/>
          <w:szCs w:val="21"/>
          <w:lang w:eastAsia="zh-CN"/>
        </w:rPr>
        <w:t>frpl</w:t>
      </w:r>
      <w:r w:rsidR="00CB04AA" w:rsidRPr="00CB04AA">
        <w:rPr>
          <w:rFonts w:ascii="Helvetica" w:eastAsia="Times New Roman" w:hAnsi="Helvetica" w:cs="Helvetica"/>
          <w:color w:val="333333"/>
          <w:sz w:val="21"/>
          <w:szCs w:val="21"/>
          <w:lang w:eastAsia="zh-CN"/>
        </w:rPr>
        <w:t xml:space="preserve"> with the multivariate relationship you have just estimated. (2 points)</w:t>
      </w:r>
      <w:r w:rsidR="00A8416C">
        <w:rPr>
          <w:rFonts w:ascii="Helvetica" w:eastAsia="Times New Roman" w:hAnsi="Helvetica" w:cs="Helvetica"/>
          <w:b/>
          <w:color w:val="2E74B5" w:themeColor="accent5" w:themeShade="BF"/>
          <w:sz w:val="21"/>
          <w:szCs w:val="21"/>
          <w:lang w:eastAsia="zh-CN"/>
        </w:rPr>
        <w:br w:type="page"/>
      </w:r>
    </w:p>
    <w:p w14:paraId="1B081295" w14:textId="722275BE" w:rsidR="00A8416C" w:rsidRDefault="00A8416C" w:rsidP="00CB04AA">
      <w:pPr>
        <w:shd w:val="clear" w:color="auto" w:fill="FFFFFF"/>
        <w:spacing w:before="100" w:beforeAutospacing="1" w:after="100" w:afterAutospacing="1"/>
        <w:rPr>
          <w:rFonts w:ascii="Helvetica" w:eastAsia="Times New Roman" w:hAnsi="Helvetica" w:cs="Helvetica"/>
          <w:b/>
          <w:color w:val="2E74B5" w:themeColor="accent5" w:themeShade="BF"/>
          <w:sz w:val="21"/>
          <w:szCs w:val="21"/>
          <w:lang w:eastAsia="zh-CN"/>
        </w:rPr>
      </w:pPr>
      <w:r w:rsidRPr="00A8416C">
        <w:rPr>
          <w:rFonts w:ascii="Helvetica" w:eastAsia="Times New Roman" w:hAnsi="Helvetica" w:cs="Helvetica"/>
          <w:b/>
          <w:color w:val="2E74B5" w:themeColor="accent5" w:themeShade="BF"/>
          <w:sz w:val="21"/>
          <w:szCs w:val="21"/>
          <w:lang w:eastAsia="zh-CN"/>
        </w:rPr>
        <w:lastRenderedPageBreak/>
        <w:t>Table 2</w:t>
      </w:r>
    </w:p>
    <w:p w14:paraId="4B7089B5" w14:textId="3B2406FD" w:rsidR="009E054C" w:rsidRPr="009E054C" w:rsidRDefault="009E054C" w:rsidP="00CB04AA">
      <w:pPr>
        <w:shd w:val="clear" w:color="auto" w:fill="FFFFFF"/>
        <w:spacing w:before="100" w:beforeAutospacing="1" w:after="100" w:afterAutospacing="1"/>
        <w:rPr>
          <w:rFonts w:ascii="Helvetica" w:eastAsia="Times New Roman" w:hAnsi="Helvetica" w:cs="Helvetica"/>
          <w:bCs/>
          <w:color w:val="2E74B5" w:themeColor="accent5" w:themeShade="BF"/>
          <w:sz w:val="21"/>
          <w:szCs w:val="21"/>
          <w:lang w:eastAsia="zh-CN"/>
        </w:rPr>
      </w:pPr>
      <w:r>
        <w:rPr>
          <w:rFonts w:ascii="Helvetica" w:eastAsia="Times New Roman" w:hAnsi="Helvetica" w:cs="Helvetica"/>
          <w:bCs/>
          <w:color w:val="2E74B5" w:themeColor="accent5" w:themeShade="BF"/>
          <w:sz w:val="21"/>
          <w:szCs w:val="21"/>
          <w:lang w:eastAsia="zh-CN"/>
        </w:rPr>
        <w:t>Taxonomy of Ordinary Least Squares estimates of the relationship between school-level receipt of free- and reduced-price lunch</w:t>
      </w:r>
      <w:r w:rsidR="00D55AF1">
        <w:rPr>
          <w:rFonts w:ascii="Helvetica" w:eastAsia="Times New Roman" w:hAnsi="Helvetica" w:cs="Helvetica"/>
          <w:bCs/>
          <w:color w:val="2E74B5" w:themeColor="accent5" w:themeShade="BF"/>
          <w:sz w:val="21"/>
          <w:szCs w:val="21"/>
          <w:lang w:eastAsia="zh-CN"/>
        </w:rPr>
        <w:t xml:space="preserve"> (FRPL)</w:t>
      </w:r>
      <w:r>
        <w:rPr>
          <w:rFonts w:ascii="Helvetica" w:eastAsia="Times New Roman" w:hAnsi="Helvetica" w:cs="Helvetica"/>
          <w:bCs/>
          <w:color w:val="2E74B5" w:themeColor="accent5" w:themeShade="BF"/>
          <w:sz w:val="21"/>
          <w:szCs w:val="21"/>
          <w:lang w:eastAsia="zh-CN"/>
        </w:rPr>
        <w:t xml:space="preserve"> and per-pupil expenditure </w:t>
      </w:r>
      <w:r w:rsidR="00D55AF1">
        <w:rPr>
          <w:rFonts w:ascii="Helvetica" w:eastAsia="Times New Roman" w:hAnsi="Helvetica" w:cs="Helvetica"/>
          <w:bCs/>
          <w:color w:val="2E74B5" w:themeColor="accent5" w:themeShade="BF"/>
          <w:sz w:val="21"/>
          <w:szCs w:val="21"/>
          <w:lang w:eastAsia="zh-CN"/>
        </w:rPr>
        <w:t xml:space="preserve">(PPE) </w:t>
      </w:r>
      <w:r>
        <w:rPr>
          <w:rFonts w:ascii="Helvetica" w:eastAsia="Times New Roman" w:hAnsi="Helvetica" w:cs="Helvetica"/>
          <w:bCs/>
          <w:color w:val="2E74B5" w:themeColor="accent5" w:themeShade="BF"/>
          <w:sz w:val="21"/>
          <w:szCs w:val="21"/>
          <w:lang w:eastAsia="zh-CN"/>
        </w:rPr>
        <w:t>in Oregon, 2018-19</w:t>
      </w:r>
    </w:p>
    <w:tbl>
      <w:tblPr>
        <w:tblW w:w="0" w:type="auto"/>
        <w:jc w:val="center"/>
        <w:tblLook w:val="0420" w:firstRow="1" w:lastRow="0" w:firstColumn="0" w:lastColumn="0" w:noHBand="0" w:noVBand="1"/>
      </w:tblPr>
      <w:tblGrid>
        <w:gridCol w:w="2486"/>
        <w:gridCol w:w="1618"/>
        <w:gridCol w:w="1618"/>
        <w:gridCol w:w="1618"/>
        <w:gridCol w:w="1618"/>
      </w:tblGrid>
      <w:tr w:rsidR="00483791" w:rsidRPr="00483791" w14:paraId="24DC798A" w14:textId="77777777" w:rsidTr="00483791">
        <w:trPr>
          <w:tblHeader/>
          <w:jc w:val="center"/>
        </w:trPr>
        <w:tc>
          <w:tcPr>
            <w:tcW w:w="2486" w:type="dxa"/>
            <w:tcBorders>
              <w:top w:val="double" w:sz="4" w:space="0" w:color="auto"/>
              <w:bottom w:val="single" w:sz="4" w:space="0" w:color="auto"/>
            </w:tcBorders>
            <w:shd w:val="clear" w:color="auto" w:fill="FFFFFF"/>
            <w:tcMar>
              <w:top w:w="0" w:type="dxa"/>
              <w:left w:w="0" w:type="dxa"/>
              <w:bottom w:w="0" w:type="dxa"/>
              <w:right w:w="0" w:type="dxa"/>
            </w:tcMar>
            <w:vAlign w:val="center"/>
          </w:tcPr>
          <w:p w14:paraId="7658D5D7" w14:textId="77777777" w:rsidR="00A8416C" w:rsidRPr="009E054C" w:rsidRDefault="00A8416C" w:rsidP="00EC5420">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20"/>
                <w:szCs w:val="20"/>
              </w:rPr>
            </w:pPr>
          </w:p>
        </w:tc>
        <w:tc>
          <w:tcPr>
            <w:tcW w:w="0" w:type="auto"/>
            <w:tcBorders>
              <w:top w:val="double" w:sz="4" w:space="0" w:color="auto"/>
              <w:bottom w:val="single" w:sz="4" w:space="0" w:color="auto"/>
            </w:tcBorders>
            <w:shd w:val="clear" w:color="auto" w:fill="FFFFFF"/>
            <w:tcMar>
              <w:top w:w="0" w:type="dxa"/>
              <w:left w:w="0" w:type="dxa"/>
              <w:bottom w:w="0" w:type="dxa"/>
              <w:right w:w="0" w:type="dxa"/>
            </w:tcMar>
            <w:vAlign w:val="center"/>
          </w:tcPr>
          <w:p w14:paraId="4910A1D9" w14:textId="77777777" w:rsidR="00A8416C" w:rsidRPr="009E054C" w:rsidRDefault="00A8416C" w:rsidP="00483791">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E054C">
              <w:rPr>
                <w:rFonts w:ascii="Helvetica" w:eastAsia="Arial" w:hAnsi="Helvetica" w:cs="Helvetica"/>
                <w:color w:val="2E74B5" w:themeColor="accent5" w:themeShade="BF"/>
                <w:sz w:val="20"/>
                <w:szCs w:val="20"/>
              </w:rPr>
              <w:t>(1)</w:t>
            </w:r>
          </w:p>
        </w:tc>
        <w:tc>
          <w:tcPr>
            <w:tcW w:w="0" w:type="auto"/>
            <w:tcBorders>
              <w:top w:val="double" w:sz="4" w:space="0" w:color="auto"/>
              <w:bottom w:val="single" w:sz="4" w:space="0" w:color="auto"/>
            </w:tcBorders>
            <w:shd w:val="clear" w:color="auto" w:fill="FFFFFF"/>
            <w:tcMar>
              <w:top w:w="0" w:type="dxa"/>
              <w:left w:w="0" w:type="dxa"/>
              <w:bottom w:w="0" w:type="dxa"/>
              <w:right w:w="0" w:type="dxa"/>
            </w:tcMar>
            <w:vAlign w:val="center"/>
          </w:tcPr>
          <w:p w14:paraId="1E1DEEB5" w14:textId="77777777" w:rsidR="00A8416C" w:rsidRPr="009E054C" w:rsidRDefault="00A8416C" w:rsidP="00483791">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E054C">
              <w:rPr>
                <w:rFonts w:ascii="Helvetica" w:eastAsia="Arial" w:hAnsi="Helvetica" w:cs="Helvetica"/>
                <w:color w:val="2E74B5" w:themeColor="accent5" w:themeShade="BF"/>
                <w:sz w:val="20"/>
                <w:szCs w:val="20"/>
              </w:rPr>
              <w:t>(2)</w:t>
            </w:r>
          </w:p>
        </w:tc>
        <w:tc>
          <w:tcPr>
            <w:tcW w:w="0" w:type="auto"/>
            <w:tcBorders>
              <w:top w:val="double" w:sz="4" w:space="0" w:color="auto"/>
              <w:bottom w:val="single" w:sz="4" w:space="0" w:color="auto"/>
            </w:tcBorders>
            <w:shd w:val="clear" w:color="auto" w:fill="FFFFFF"/>
            <w:tcMar>
              <w:top w:w="0" w:type="dxa"/>
              <w:left w:w="0" w:type="dxa"/>
              <w:bottom w:w="0" w:type="dxa"/>
              <w:right w:w="0" w:type="dxa"/>
            </w:tcMar>
            <w:vAlign w:val="center"/>
          </w:tcPr>
          <w:p w14:paraId="7D5B464E" w14:textId="77777777" w:rsidR="00A8416C" w:rsidRPr="009E054C" w:rsidRDefault="00A8416C" w:rsidP="00483791">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E054C">
              <w:rPr>
                <w:rFonts w:ascii="Helvetica" w:eastAsia="Arial" w:hAnsi="Helvetica" w:cs="Helvetica"/>
                <w:color w:val="2E74B5" w:themeColor="accent5" w:themeShade="BF"/>
                <w:sz w:val="20"/>
                <w:szCs w:val="20"/>
              </w:rPr>
              <w:t>(3)</w:t>
            </w:r>
          </w:p>
        </w:tc>
        <w:tc>
          <w:tcPr>
            <w:tcW w:w="0" w:type="auto"/>
            <w:tcBorders>
              <w:top w:val="double" w:sz="4" w:space="0" w:color="auto"/>
              <w:bottom w:val="single" w:sz="4" w:space="0" w:color="auto"/>
            </w:tcBorders>
            <w:shd w:val="clear" w:color="auto" w:fill="FFFFFF"/>
            <w:tcMar>
              <w:top w:w="0" w:type="dxa"/>
              <w:left w:w="0" w:type="dxa"/>
              <w:bottom w:w="0" w:type="dxa"/>
              <w:right w:w="0" w:type="dxa"/>
            </w:tcMar>
            <w:vAlign w:val="center"/>
          </w:tcPr>
          <w:p w14:paraId="31A51326" w14:textId="77777777" w:rsidR="00A8416C" w:rsidRPr="009E054C" w:rsidRDefault="00A8416C" w:rsidP="00483791">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E054C">
              <w:rPr>
                <w:rFonts w:ascii="Helvetica" w:eastAsia="Arial" w:hAnsi="Helvetica" w:cs="Helvetica"/>
                <w:color w:val="2E74B5" w:themeColor="accent5" w:themeShade="BF"/>
                <w:sz w:val="20"/>
                <w:szCs w:val="20"/>
              </w:rPr>
              <w:t>(4)</w:t>
            </w:r>
          </w:p>
        </w:tc>
      </w:tr>
      <w:tr w:rsidR="009E054C" w:rsidRPr="00483791" w14:paraId="29AE58B8" w14:textId="77777777" w:rsidTr="009215C5">
        <w:trPr>
          <w:jc w:val="center"/>
        </w:trPr>
        <w:tc>
          <w:tcPr>
            <w:tcW w:w="2486" w:type="dxa"/>
            <w:tcBorders>
              <w:top w:val="single" w:sz="4" w:space="0" w:color="auto"/>
            </w:tcBorders>
            <w:shd w:val="clear" w:color="auto" w:fill="FFFFFF"/>
            <w:tcMar>
              <w:top w:w="0" w:type="dxa"/>
              <w:left w:w="0" w:type="dxa"/>
              <w:bottom w:w="0" w:type="dxa"/>
              <w:right w:w="0" w:type="dxa"/>
            </w:tcMar>
          </w:tcPr>
          <w:p w14:paraId="392F69B7" w14:textId="02D6F2A9"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(Intercept)</w:t>
            </w:r>
          </w:p>
        </w:tc>
        <w:tc>
          <w:tcPr>
            <w:tcW w:w="0" w:type="auto"/>
            <w:tcBorders>
              <w:top w:val="single" w:sz="4" w:space="0" w:color="auto"/>
            </w:tcBorders>
            <w:shd w:val="clear" w:color="auto" w:fill="FFFFFF"/>
            <w:tcMar>
              <w:top w:w="0" w:type="dxa"/>
              <w:left w:w="0" w:type="dxa"/>
              <w:bottom w:w="0" w:type="dxa"/>
              <w:right w:w="0" w:type="dxa"/>
            </w:tcMar>
          </w:tcPr>
          <w:p w14:paraId="6AF76F5D" w14:textId="17E89A53"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12,226.90***</w:t>
            </w:r>
          </w:p>
        </w:tc>
        <w:tc>
          <w:tcPr>
            <w:tcW w:w="0" w:type="auto"/>
            <w:tcBorders>
              <w:top w:val="single" w:sz="4" w:space="0" w:color="auto"/>
            </w:tcBorders>
            <w:shd w:val="clear" w:color="auto" w:fill="FFFFFF"/>
            <w:tcMar>
              <w:top w:w="0" w:type="dxa"/>
              <w:left w:w="0" w:type="dxa"/>
              <w:bottom w:w="0" w:type="dxa"/>
              <w:right w:w="0" w:type="dxa"/>
            </w:tcMar>
          </w:tcPr>
          <w:p w14:paraId="3178337B" w14:textId="15B6C113"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12,592.77***</w:t>
            </w:r>
          </w:p>
        </w:tc>
        <w:tc>
          <w:tcPr>
            <w:tcW w:w="0" w:type="auto"/>
            <w:tcBorders>
              <w:top w:val="single" w:sz="4" w:space="0" w:color="auto"/>
            </w:tcBorders>
            <w:shd w:val="clear" w:color="auto" w:fill="FFFFFF"/>
            <w:tcMar>
              <w:top w:w="0" w:type="dxa"/>
              <w:left w:w="0" w:type="dxa"/>
              <w:bottom w:w="0" w:type="dxa"/>
              <w:right w:w="0" w:type="dxa"/>
            </w:tcMar>
          </w:tcPr>
          <w:p w14:paraId="6B5BB05A" w14:textId="3766D5B2"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23,860.53***</w:t>
            </w:r>
          </w:p>
        </w:tc>
        <w:tc>
          <w:tcPr>
            <w:tcW w:w="0" w:type="auto"/>
            <w:tcBorders>
              <w:top w:val="single" w:sz="4" w:space="0" w:color="auto"/>
            </w:tcBorders>
            <w:shd w:val="clear" w:color="auto" w:fill="FFFFFF"/>
            <w:tcMar>
              <w:top w:w="0" w:type="dxa"/>
              <w:left w:w="0" w:type="dxa"/>
              <w:bottom w:w="0" w:type="dxa"/>
              <w:right w:w="0" w:type="dxa"/>
            </w:tcMar>
          </w:tcPr>
          <w:p w14:paraId="37894F27" w14:textId="29811284"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21,276.08***</w:t>
            </w:r>
          </w:p>
        </w:tc>
      </w:tr>
      <w:tr w:rsidR="009E054C" w:rsidRPr="00483791" w14:paraId="28AB6C1D" w14:textId="77777777" w:rsidTr="009215C5">
        <w:trPr>
          <w:jc w:val="center"/>
        </w:trPr>
        <w:tc>
          <w:tcPr>
            <w:tcW w:w="2486" w:type="dxa"/>
            <w:tcBorders>
              <w:bottom w:val="none" w:sz="0" w:space="0" w:color="000000"/>
            </w:tcBorders>
            <w:shd w:val="clear" w:color="auto" w:fill="FFFFFF"/>
            <w:tcMar>
              <w:top w:w="0" w:type="dxa"/>
              <w:left w:w="0" w:type="dxa"/>
              <w:bottom w:w="0" w:type="dxa"/>
              <w:right w:w="0" w:type="dxa"/>
            </w:tcMar>
          </w:tcPr>
          <w:p w14:paraId="208E649C" w14:textId="77777777"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20"/>
                <w:szCs w:val="20"/>
              </w:rPr>
            </w:pPr>
          </w:p>
        </w:tc>
        <w:tc>
          <w:tcPr>
            <w:tcW w:w="0" w:type="auto"/>
            <w:tcBorders>
              <w:bottom w:val="none" w:sz="0" w:space="0" w:color="000000"/>
            </w:tcBorders>
            <w:shd w:val="clear" w:color="auto" w:fill="FFFFFF"/>
            <w:tcMar>
              <w:top w:w="0" w:type="dxa"/>
              <w:left w:w="0" w:type="dxa"/>
              <w:bottom w:w="0" w:type="dxa"/>
              <w:right w:w="0" w:type="dxa"/>
            </w:tcMar>
          </w:tcPr>
          <w:p w14:paraId="11B67F61" w14:textId="1900854A"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(271.68)</w:t>
            </w:r>
          </w:p>
        </w:tc>
        <w:tc>
          <w:tcPr>
            <w:tcW w:w="0" w:type="auto"/>
            <w:tcBorders>
              <w:bottom w:val="none" w:sz="0" w:space="0" w:color="000000"/>
            </w:tcBorders>
            <w:shd w:val="clear" w:color="auto" w:fill="FFFFFF"/>
            <w:tcMar>
              <w:top w:w="0" w:type="dxa"/>
              <w:left w:w="0" w:type="dxa"/>
              <w:bottom w:w="0" w:type="dxa"/>
              <w:right w:w="0" w:type="dxa"/>
            </w:tcMar>
          </w:tcPr>
          <w:p w14:paraId="21416363" w14:textId="38F2AE7E"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(392.08)</w:t>
            </w:r>
          </w:p>
        </w:tc>
        <w:tc>
          <w:tcPr>
            <w:tcW w:w="0" w:type="auto"/>
            <w:tcBorders>
              <w:bottom w:val="none" w:sz="0" w:space="0" w:color="000000"/>
            </w:tcBorders>
            <w:shd w:val="clear" w:color="auto" w:fill="FFFFFF"/>
            <w:tcMar>
              <w:top w:w="0" w:type="dxa"/>
              <w:left w:w="0" w:type="dxa"/>
              <w:bottom w:w="0" w:type="dxa"/>
              <w:right w:w="0" w:type="dxa"/>
            </w:tcMar>
          </w:tcPr>
          <w:p w14:paraId="648E9AD0" w14:textId="5C5CFD80"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(2,802.02)</w:t>
            </w:r>
          </w:p>
        </w:tc>
        <w:tc>
          <w:tcPr>
            <w:tcW w:w="0" w:type="auto"/>
            <w:tcBorders>
              <w:bottom w:val="none" w:sz="0" w:space="0" w:color="000000"/>
            </w:tcBorders>
            <w:shd w:val="clear" w:color="auto" w:fill="FFFFFF"/>
            <w:tcMar>
              <w:top w:w="0" w:type="dxa"/>
              <w:left w:w="0" w:type="dxa"/>
              <w:bottom w:w="0" w:type="dxa"/>
              <w:right w:w="0" w:type="dxa"/>
            </w:tcMar>
          </w:tcPr>
          <w:p w14:paraId="4DD61333" w14:textId="2A0DF65C"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(2,581.38)</w:t>
            </w:r>
          </w:p>
        </w:tc>
      </w:tr>
      <w:tr w:rsidR="009E054C" w:rsidRPr="00483791" w14:paraId="3E0DDC54" w14:textId="77777777" w:rsidTr="009215C5">
        <w:trPr>
          <w:jc w:val="center"/>
        </w:trPr>
        <w:tc>
          <w:tcPr>
            <w:tcW w:w="2486" w:type="dxa"/>
            <w:tcBorders>
              <w:top w:val="none" w:sz="0" w:space="0" w:color="000000"/>
              <w:bottom w:val="none" w:sz="0" w:space="0" w:color="000000"/>
            </w:tcBorders>
            <w:shd w:val="clear" w:color="auto" w:fill="FFFFFF"/>
            <w:tcMar>
              <w:top w:w="0" w:type="dxa"/>
              <w:left w:w="0" w:type="dxa"/>
              <w:bottom w:w="0" w:type="dxa"/>
              <w:right w:w="0" w:type="dxa"/>
            </w:tcMar>
          </w:tcPr>
          <w:p w14:paraId="535F4D2E" w14:textId="42CCD891"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Receiving FRPL (0-1)</w:t>
            </w: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0A20C3D8" w14:textId="7020E82C"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2,634.33***</w:t>
            </w: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2605D8B0" w14:textId="45D22F57"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2,533.13***</w:t>
            </w: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495699A6" w14:textId="5C7B135E"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3,229.26***</w:t>
            </w: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1A515A9C" w14:textId="1BAE079C"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3,321.17***</w:t>
            </w:r>
          </w:p>
        </w:tc>
      </w:tr>
      <w:tr w:rsidR="009E054C" w:rsidRPr="00483791" w14:paraId="75E66FAC" w14:textId="77777777" w:rsidTr="009215C5">
        <w:trPr>
          <w:jc w:val="center"/>
        </w:trPr>
        <w:tc>
          <w:tcPr>
            <w:tcW w:w="2486" w:type="dxa"/>
            <w:tcBorders>
              <w:top w:val="none" w:sz="0" w:space="0" w:color="000000"/>
              <w:bottom w:val="none" w:sz="0" w:space="0" w:color="000000"/>
            </w:tcBorders>
            <w:shd w:val="clear" w:color="auto" w:fill="FFFFFF"/>
            <w:tcMar>
              <w:top w:w="0" w:type="dxa"/>
              <w:left w:w="0" w:type="dxa"/>
              <w:bottom w:w="0" w:type="dxa"/>
              <w:right w:w="0" w:type="dxa"/>
            </w:tcMar>
          </w:tcPr>
          <w:p w14:paraId="34CA4B32" w14:textId="77777777"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20"/>
                <w:szCs w:val="20"/>
              </w:rPr>
            </w:pP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4FB39E58" w14:textId="424A8299"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(427.86)</w:t>
            </w: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38CE865D" w14:textId="51C76D6D"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(437.35)</w:t>
            </w: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660562F1" w14:textId="0D0D0A62"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(527.16)</w:t>
            </w: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77B1AA7D" w14:textId="584E3937"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(525.74)</w:t>
            </w:r>
          </w:p>
        </w:tc>
      </w:tr>
      <w:tr w:rsidR="009E054C" w:rsidRPr="00483791" w14:paraId="35E95A46" w14:textId="77777777" w:rsidTr="009215C5">
        <w:trPr>
          <w:jc w:val="center"/>
        </w:trPr>
        <w:tc>
          <w:tcPr>
            <w:tcW w:w="2486" w:type="dxa"/>
            <w:tcBorders>
              <w:top w:val="none" w:sz="0" w:space="0" w:color="000000"/>
              <w:bottom w:val="none" w:sz="0" w:space="0" w:color="000000"/>
            </w:tcBorders>
            <w:shd w:val="clear" w:color="auto" w:fill="FFFFFF"/>
            <w:tcMar>
              <w:top w:w="0" w:type="dxa"/>
              <w:left w:w="0" w:type="dxa"/>
              <w:bottom w:w="0" w:type="dxa"/>
              <w:right w:w="0" w:type="dxa"/>
            </w:tcMar>
          </w:tcPr>
          <w:p w14:paraId="245719D7" w14:textId="319C907E"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Total enrollment</w:t>
            </w: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3C87066D" w14:textId="77777777"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230E5BB7" w14:textId="26904D5D"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-0.66+</w:t>
            </w: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78E14655" w14:textId="2D602DE4"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-0.53</w:t>
            </w: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75541653" w14:textId="2678E9DF"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-0.52</w:t>
            </w:r>
          </w:p>
        </w:tc>
      </w:tr>
      <w:tr w:rsidR="009E054C" w:rsidRPr="00483791" w14:paraId="613CD8A4" w14:textId="77777777" w:rsidTr="009215C5">
        <w:trPr>
          <w:jc w:val="center"/>
        </w:trPr>
        <w:tc>
          <w:tcPr>
            <w:tcW w:w="2486" w:type="dxa"/>
            <w:tcBorders>
              <w:top w:val="none" w:sz="0" w:space="0" w:color="000000"/>
              <w:bottom w:val="none" w:sz="0" w:space="0" w:color="000000"/>
            </w:tcBorders>
            <w:shd w:val="clear" w:color="auto" w:fill="FFFFFF"/>
            <w:tcMar>
              <w:top w:w="0" w:type="dxa"/>
              <w:left w:w="0" w:type="dxa"/>
              <w:bottom w:w="0" w:type="dxa"/>
              <w:right w:w="0" w:type="dxa"/>
            </w:tcMar>
          </w:tcPr>
          <w:p w14:paraId="54390D77" w14:textId="77777777"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20"/>
                <w:szCs w:val="20"/>
              </w:rPr>
            </w:pP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2BC6667F" w14:textId="77777777"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7556EEEC" w14:textId="23CC9E23"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(0.37)</w:t>
            </w: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2318DD4E" w14:textId="29181E5F"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(0.36)</w:t>
            </w: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0BEEBFB2" w14:textId="69EC812A"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(0.37)</w:t>
            </w:r>
          </w:p>
        </w:tc>
      </w:tr>
      <w:tr w:rsidR="009E054C" w:rsidRPr="00483791" w14:paraId="05900CDB" w14:textId="77777777" w:rsidTr="009215C5">
        <w:trPr>
          <w:jc w:val="center"/>
        </w:trPr>
        <w:tc>
          <w:tcPr>
            <w:tcW w:w="2486" w:type="dxa"/>
            <w:tcBorders>
              <w:top w:val="none" w:sz="0" w:space="0" w:color="000000"/>
              <w:bottom w:val="none" w:sz="0" w:space="0" w:color="000000"/>
            </w:tcBorders>
            <w:shd w:val="clear" w:color="auto" w:fill="FFFFFF"/>
            <w:tcMar>
              <w:top w:w="0" w:type="dxa"/>
              <w:left w:w="0" w:type="dxa"/>
              <w:bottom w:w="0" w:type="dxa"/>
              <w:right w:w="0" w:type="dxa"/>
            </w:tcMar>
          </w:tcPr>
          <w:p w14:paraId="765008A1" w14:textId="4EAD7C87"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Median income ($)</w:t>
            </w: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77680EC2" w14:textId="77777777"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6E0B157F" w14:textId="77777777"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3A448E11" w14:textId="3EEA4465"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-0.07</w:t>
            </w: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730AEF6D" w14:textId="2F30C19A"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-0.13***</w:t>
            </w:r>
          </w:p>
        </w:tc>
      </w:tr>
      <w:tr w:rsidR="009E054C" w:rsidRPr="00483791" w14:paraId="60901CE6" w14:textId="77777777" w:rsidTr="009215C5">
        <w:trPr>
          <w:jc w:val="center"/>
        </w:trPr>
        <w:tc>
          <w:tcPr>
            <w:tcW w:w="2486" w:type="dxa"/>
            <w:tcBorders>
              <w:top w:val="none" w:sz="0" w:space="0" w:color="000000"/>
              <w:bottom w:val="none" w:sz="0" w:space="0" w:color="000000"/>
            </w:tcBorders>
            <w:shd w:val="clear" w:color="auto" w:fill="FFFFFF"/>
            <w:tcMar>
              <w:top w:w="0" w:type="dxa"/>
              <w:left w:w="0" w:type="dxa"/>
              <w:bottom w:w="0" w:type="dxa"/>
              <w:right w:w="0" w:type="dxa"/>
            </w:tcMar>
          </w:tcPr>
          <w:p w14:paraId="0249E289" w14:textId="77777777"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20"/>
                <w:szCs w:val="20"/>
              </w:rPr>
            </w:pP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6784655A" w14:textId="77777777"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5D3127C1" w14:textId="77777777"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41CF03D6" w14:textId="535EFE67"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(0.04)</w:t>
            </w: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3DD2F1B9" w14:textId="420394FE"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(0.03)</w:t>
            </w:r>
          </w:p>
        </w:tc>
      </w:tr>
      <w:tr w:rsidR="009E054C" w:rsidRPr="00483791" w14:paraId="38C462EE" w14:textId="77777777" w:rsidTr="009215C5">
        <w:trPr>
          <w:jc w:val="center"/>
        </w:trPr>
        <w:tc>
          <w:tcPr>
            <w:tcW w:w="2486" w:type="dxa"/>
            <w:tcBorders>
              <w:top w:val="none" w:sz="0" w:space="0" w:color="000000"/>
              <w:bottom w:val="none" w:sz="0" w:space="0" w:color="000000"/>
            </w:tcBorders>
            <w:shd w:val="clear" w:color="auto" w:fill="FFFFFF"/>
            <w:tcMar>
              <w:top w:w="0" w:type="dxa"/>
              <w:left w:w="0" w:type="dxa"/>
              <w:bottom w:w="0" w:type="dxa"/>
              <w:right w:w="0" w:type="dxa"/>
            </w:tcMar>
          </w:tcPr>
          <w:p w14:paraId="13B18377" w14:textId="6E70F673"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BA+ holders (0-1)</w:t>
            </w: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1C0D32E4" w14:textId="77777777"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41661352" w14:textId="77777777"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03FFF700" w14:textId="152B675E"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8,244.02***</w:t>
            </w: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0DB3760C" w14:textId="744FC7B4"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5,674.43***</w:t>
            </w:r>
          </w:p>
        </w:tc>
      </w:tr>
      <w:tr w:rsidR="009E054C" w:rsidRPr="00483791" w14:paraId="3CEF1CCC" w14:textId="77777777" w:rsidTr="009215C5">
        <w:trPr>
          <w:jc w:val="center"/>
        </w:trPr>
        <w:tc>
          <w:tcPr>
            <w:tcW w:w="2486" w:type="dxa"/>
            <w:tcBorders>
              <w:top w:val="none" w:sz="0" w:space="0" w:color="000000"/>
              <w:bottom w:val="none" w:sz="0" w:space="0" w:color="000000"/>
            </w:tcBorders>
            <w:shd w:val="clear" w:color="auto" w:fill="FFFFFF"/>
            <w:tcMar>
              <w:top w:w="0" w:type="dxa"/>
              <w:left w:w="0" w:type="dxa"/>
              <w:bottom w:w="0" w:type="dxa"/>
              <w:right w:w="0" w:type="dxa"/>
            </w:tcMar>
          </w:tcPr>
          <w:p w14:paraId="6114239E" w14:textId="77777777"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20"/>
                <w:szCs w:val="20"/>
              </w:rPr>
            </w:pP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5CA75876" w14:textId="77777777"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1AF98E92" w14:textId="77777777"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72DF397F" w14:textId="176161A9"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(1,571.49)</w:t>
            </w: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78ADC1C2" w14:textId="3E029C04"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(1,039.17)</w:t>
            </w:r>
          </w:p>
        </w:tc>
      </w:tr>
      <w:tr w:rsidR="009E054C" w:rsidRPr="00483791" w14:paraId="034B2C3A" w14:textId="77777777" w:rsidTr="009215C5">
        <w:trPr>
          <w:jc w:val="center"/>
        </w:trPr>
        <w:tc>
          <w:tcPr>
            <w:tcW w:w="2486" w:type="dxa"/>
            <w:tcBorders>
              <w:top w:val="none" w:sz="0" w:space="0" w:color="000000"/>
              <w:bottom w:val="none" w:sz="0" w:space="0" w:color="000000"/>
            </w:tcBorders>
            <w:shd w:val="clear" w:color="auto" w:fill="FFFFFF"/>
            <w:tcMar>
              <w:top w:w="0" w:type="dxa"/>
              <w:left w:w="0" w:type="dxa"/>
              <w:bottom w:w="0" w:type="dxa"/>
              <w:right w:w="0" w:type="dxa"/>
            </w:tcMar>
          </w:tcPr>
          <w:p w14:paraId="3C30988C" w14:textId="712B1C0F"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Unemployment rate (0-1)</w:t>
            </w: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2F5915EA" w14:textId="77777777"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07AA90CC" w14:textId="77777777"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35818CF8" w14:textId="449A627B"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-38,341.73+</w:t>
            </w: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4609DC09" w14:textId="12850069"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-5,857.66</w:t>
            </w:r>
          </w:p>
        </w:tc>
      </w:tr>
      <w:tr w:rsidR="009E054C" w:rsidRPr="00483791" w14:paraId="1BFBAB77" w14:textId="77777777" w:rsidTr="009215C5">
        <w:trPr>
          <w:jc w:val="center"/>
        </w:trPr>
        <w:tc>
          <w:tcPr>
            <w:tcW w:w="2486" w:type="dxa"/>
            <w:tcBorders>
              <w:top w:val="none" w:sz="0" w:space="0" w:color="000000"/>
              <w:bottom w:val="none" w:sz="0" w:space="0" w:color="000000"/>
            </w:tcBorders>
            <w:shd w:val="clear" w:color="auto" w:fill="FFFFFF"/>
            <w:tcMar>
              <w:top w:w="0" w:type="dxa"/>
              <w:left w:w="0" w:type="dxa"/>
              <w:bottom w:w="0" w:type="dxa"/>
              <w:right w:w="0" w:type="dxa"/>
            </w:tcMar>
          </w:tcPr>
          <w:p w14:paraId="75EC5035" w14:textId="77777777"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20"/>
                <w:szCs w:val="20"/>
              </w:rPr>
            </w:pP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05CE08BB" w14:textId="77777777"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4C31A1B5" w14:textId="77777777"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27158A4D" w14:textId="6B009A2B"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(21,385.20)</w:t>
            </w: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006774E2" w14:textId="2E52F13B"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(13,990.89)</w:t>
            </w:r>
          </w:p>
        </w:tc>
      </w:tr>
      <w:tr w:rsidR="009E054C" w:rsidRPr="00483791" w14:paraId="418435B2" w14:textId="77777777" w:rsidTr="009215C5">
        <w:trPr>
          <w:jc w:val="center"/>
        </w:trPr>
        <w:tc>
          <w:tcPr>
            <w:tcW w:w="2486" w:type="dxa"/>
            <w:tcBorders>
              <w:top w:val="none" w:sz="0" w:space="0" w:color="000000"/>
              <w:bottom w:val="none" w:sz="0" w:space="0" w:color="000000"/>
            </w:tcBorders>
            <w:shd w:val="clear" w:color="auto" w:fill="FFFFFF"/>
            <w:tcMar>
              <w:top w:w="0" w:type="dxa"/>
              <w:left w:w="0" w:type="dxa"/>
              <w:bottom w:w="0" w:type="dxa"/>
              <w:right w:w="0" w:type="dxa"/>
            </w:tcMar>
          </w:tcPr>
          <w:p w14:paraId="20EDB1E6" w14:textId="1076A134"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SNAP receipt rate (0-1)</w:t>
            </w: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59CE9939" w14:textId="77777777"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65D90349" w14:textId="77777777"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515FF0B8" w14:textId="20D14DD4"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-49,538.91***</w:t>
            </w: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68A29D94" w14:textId="50E6E4B6"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-24,256.55**</w:t>
            </w:r>
          </w:p>
        </w:tc>
      </w:tr>
      <w:tr w:rsidR="009E054C" w:rsidRPr="00483791" w14:paraId="6F238DE0" w14:textId="77777777" w:rsidTr="009215C5">
        <w:trPr>
          <w:jc w:val="center"/>
        </w:trPr>
        <w:tc>
          <w:tcPr>
            <w:tcW w:w="2486" w:type="dxa"/>
            <w:tcBorders>
              <w:top w:val="none" w:sz="0" w:space="0" w:color="000000"/>
              <w:bottom w:val="none" w:sz="0" w:space="0" w:color="000000"/>
            </w:tcBorders>
            <w:shd w:val="clear" w:color="auto" w:fill="FFFFFF"/>
            <w:tcMar>
              <w:top w:w="0" w:type="dxa"/>
              <w:left w:w="0" w:type="dxa"/>
              <w:bottom w:w="0" w:type="dxa"/>
              <w:right w:w="0" w:type="dxa"/>
            </w:tcMar>
          </w:tcPr>
          <w:p w14:paraId="080CBBF8" w14:textId="77777777"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20"/>
                <w:szCs w:val="20"/>
              </w:rPr>
            </w:pP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6B93C573" w14:textId="77777777"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1F0ABB00" w14:textId="77777777"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79B4A9F7" w14:textId="080C8C60"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(13,368.27)</w:t>
            </w: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22E96710" w14:textId="0079EEBF"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(7,835.34)</w:t>
            </w:r>
          </w:p>
        </w:tc>
      </w:tr>
      <w:tr w:rsidR="009E054C" w:rsidRPr="00483791" w14:paraId="2BDAD5FB" w14:textId="77777777" w:rsidTr="009215C5">
        <w:trPr>
          <w:jc w:val="center"/>
        </w:trPr>
        <w:tc>
          <w:tcPr>
            <w:tcW w:w="2486" w:type="dxa"/>
            <w:tcBorders>
              <w:top w:val="none" w:sz="0" w:space="0" w:color="000000"/>
              <w:bottom w:val="none" w:sz="0" w:space="0" w:color="000000"/>
            </w:tcBorders>
            <w:shd w:val="clear" w:color="auto" w:fill="FFFFFF"/>
            <w:tcMar>
              <w:top w:w="0" w:type="dxa"/>
              <w:left w:w="0" w:type="dxa"/>
              <w:bottom w:w="0" w:type="dxa"/>
              <w:right w:w="0" w:type="dxa"/>
            </w:tcMar>
          </w:tcPr>
          <w:p w14:paraId="4206CC00" w14:textId="0F591449"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SES composite</w:t>
            </w: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19CCFF22" w14:textId="77777777"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68647ABD" w14:textId="77777777"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71C5981F" w14:textId="309BFFBA"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-4,282.51*</w:t>
            </w: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4469D9F1" w14:textId="77777777"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p>
        </w:tc>
      </w:tr>
      <w:tr w:rsidR="009E054C" w:rsidRPr="00483791" w14:paraId="249931A8" w14:textId="77777777" w:rsidTr="009215C5">
        <w:trPr>
          <w:jc w:val="center"/>
        </w:trPr>
        <w:tc>
          <w:tcPr>
            <w:tcW w:w="2486" w:type="dxa"/>
            <w:tcBorders>
              <w:top w:val="none" w:sz="0" w:space="0" w:color="000000"/>
              <w:bottom w:val="single" w:sz="4" w:space="0" w:color="auto"/>
            </w:tcBorders>
            <w:shd w:val="clear" w:color="auto" w:fill="FFFFFF"/>
            <w:tcMar>
              <w:top w:w="0" w:type="dxa"/>
              <w:left w:w="0" w:type="dxa"/>
              <w:bottom w:w="0" w:type="dxa"/>
              <w:right w:w="0" w:type="dxa"/>
            </w:tcMar>
          </w:tcPr>
          <w:p w14:paraId="054FD973" w14:textId="77777777"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20"/>
                <w:szCs w:val="20"/>
              </w:rPr>
            </w:pPr>
          </w:p>
        </w:tc>
        <w:tc>
          <w:tcPr>
            <w:tcW w:w="0" w:type="auto"/>
            <w:tcBorders>
              <w:top w:val="none" w:sz="0" w:space="0" w:color="000000"/>
              <w:bottom w:val="single" w:sz="4" w:space="0" w:color="auto"/>
            </w:tcBorders>
            <w:shd w:val="clear" w:color="auto" w:fill="FFFFFF"/>
            <w:tcMar>
              <w:top w:w="0" w:type="dxa"/>
              <w:left w:w="0" w:type="dxa"/>
              <w:bottom w:w="0" w:type="dxa"/>
              <w:right w:w="0" w:type="dxa"/>
            </w:tcMar>
          </w:tcPr>
          <w:p w14:paraId="6355CD64" w14:textId="77777777"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p>
        </w:tc>
        <w:tc>
          <w:tcPr>
            <w:tcW w:w="0" w:type="auto"/>
            <w:tcBorders>
              <w:top w:val="none" w:sz="0" w:space="0" w:color="000000"/>
              <w:bottom w:val="single" w:sz="4" w:space="0" w:color="auto"/>
            </w:tcBorders>
            <w:shd w:val="clear" w:color="auto" w:fill="FFFFFF"/>
            <w:tcMar>
              <w:top w:w="0" w:type="dxa"/>
              <w:left w:w="0" w:type="dxa"/>
              <w:bottom w:w="0" w:type="dxa"/>
              <w:right w:w="0" w:type="dxa"/>
            </w:tcMar>
          </w:tcPr>
          <w:p w14:paraId="6DB57381" w14:textId="77777777"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p>
        </w:tc>
        <w:tc>
          <w:tcPr>
            <w:tcW w:w="0" w:type="auto"/>
            <w:tcBorders>
              <w:top w:val="none" w:sz="0" w:space="0" w:color="000000"/>
              <w:bottom w:val="single" w:sz="4" w:space="0" w:color="auto"/>
            </w:tcBorders>
            <w:shd w:val="clear" w:color="auto" w:fill="FFFFFF"/>
            <w:tcMar>
              <w:top w:w="0" w:type="dxa"/>
              <w:left w:w="0" w:type="dxa"/>
              <w:bottom w:w="0" w:type="dxa"/>
              <w:right w:w="0" w:type="dxa"/>
            </w:tcMar>
          </w:tcPr>
          <w:p w14:paraId="651D1791" w14:textId="1716E81E"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(1,999.29)</w:t>
            </w:r>
          </w:p>
        </w:tc>
        <w:tc>
          <w:tcPr>
            <w:tcW w:w="0" w:type="auto"/>
            <w:tcBorders>
              <w:top w:val="none" w:sz="0" w:space="0" w:color="000000"/>
              <w:bottom w:val="single" w:sz="4" w:space="0" w:color="auto"/>
            </w:tcBorders>
            <w:shd w:val="clear" w:color="auto" w:fill="FFFFFF"/>
            <w:tcMar>
              <w:top w:w="0" w:type="dxa"/>
              <w:left w:w="0" w:type="dxa"/>
              <w:bottom w:w="0" w:type="dxa"/>
              <w:right w:w="0" w:type="dxa"/>
            </w:tcMar>
          </w:tcPr>
          <w:p w14:paraId="281E11AF" w14:textId="77777777"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p>
        </w:tc>
      </w:tr>
      <w:tr w:rsidR="009E054C" w:rsidRPr="00483791" w14:paraId="6980FE0F" w14:textId="77777777" w:rsidTr="009215C5">
        <w:trPr>
          <w:jc w:val="center"/>
        </w:trPr>
        <w:tc>
          <w:tcPr>
            <w:tcW w:w="2486" w:type="dxa"/>
            <w:tcBorders>
              <w:top w:val="single" w:sz="4" w:space="0" w:color="auto"/>
            </w:tcBorders>
            <w:shd w:val="clear" w:color="auto" w:fill="FFFFFF"/>
            <w:tcMar>
              <w:top w:w="0" w:type="dxa"/>
              <w:left w:w="0" w:type="dxa"/>
              <w:bottom w:w="0" w:type="dxa"/>
              <w:right w:w="0" w:type="dxa"/>
            </w:tcMar>
          </w:tcPr>
          <w:p w14:paraId="2412ADA9" w14:textId="2299E910"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Num.Obs.</w:t>
            </w:r>
          </w:p>
        </w:tc>
        <w:tc>
          <w:tcPr>
            <w:tcW w:w="0" w:type="auto"/>
            <w:tcBorders>
              <w:top w:val="single" w:sz="4" w:space="0" w:color="auto"/>
            </w:tcBorders>
            <w:shd w:val="clear" w:color="auto" w:fill="FFFFFF"/>
            <w:tcMar>
              <w:top w:w="0" w:type="dxa"/>
              <w:left w:w="0" w:type="dxa"/>
              <w:bottom w:w="0" w:type="dxa"/>
              <w:right w:w="0" w:type="dxa"/>
            </w:tcMar>
          </w:tcPr>
          <w:p w14:paraId="7B9CE5A3" w14:textId="53010DB4"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1193</w:t>
            </w:r>
          </w:p>
        </w:tc>
        <w:tc>
          <w:tcPr>
            <w:tcW w:w="0" w:type="auto"/>
            <w:tcBorders>
              <w:top w:val="single" w:sz="4" w:space="0" w:color="auto"/>
            </w:tcBorders>
            <w:shd w:val="clear" w:color="auto" w:fill="FFFFFF"/>
            <w:tcMar>
              <w:top w:w="0" w:type="dxa"/>
              <w:left w:w="0" w:type="dxa"/>
              <w:bottom w:w="0" w:type="dxa"/>
              <w:right w:w="0" w:type="dxa"/>
            </w:tcMar>
          </w:tcPr>
          <w:p w14:paraId="4D2295BA" w14:textId="0B56568D"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1193</w:t>
            </w:r>
          </w:p>
        </w:tc>
        <w:tc>
          <w:tcPr>
            <w:tcW w:w="0" w:type="auto"/>
            <w:tcBorders>
              <w:top w:val="single" w:sz="4" w:space="0" w:color="auto"/>
            </w:tcBorders>
            <w:shd w:val="clear" w:color="auto" w:fill="FFFFFF"/>
            <w:tcMar>
              <w:top w:w="0" w:type="dxa"/>
              <w:left w:w="0" w:type="dxa"/>
              <w:bottom w:w="0" w:type="dxa"/>
              <w:right w:w="0" w:type="dxa"/>
            </w:tcMar>
          </w:tcPr>
          <w:p w14:paraId="42D6CF9F" w14:textId="4C02D9BF"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1193</w:t>
            </w:r>
          </w:p>
        </w:tc>
        <w:tc>
          <w:tcPr>
            <w:tcW w:w="0" w:type="auto"/>
            <w:tcBorders>
              <w:top w:val="single" w:sz="4" w:space="0" w:color="auto"/>
            </w:tcBorders>
            <w:shd w:val="clear" w:color="auto" w:fill="FFFFFF"/>
            <w:tcMar>
              <w:top w:w="0" w:type="dxa"/>
              <w:left w:w="0" w:type="dxa"/>
              <w:bottom w:w="0" w:type="dxa"/>
              <w:right w:w="0" w:type="dxa"/>
            </w:tcMar>
          </w:tcPr>
          <w:p w14:paraId="45E7D270" w14:textId="53EC31F2"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1193</w:t>
            </w:r>
          </w:p>
        </w:tc>
      </w:tr>
      <w:tr w:rsidR="009E054C" w:rsidRPr="00483791" w14:paraId="30B27593" w14:textId="77777777" w:rsidTr="009215C5">
        <w:trPr>
          <w:jc w:val="center"/>
        </w:trPr>
        <w:tc>
          <w:tcPr>
            <w:tcW w:w="2486" w:type="dxa"/>
            <w:shd w:val="clear" w:color="auto" w:fill="FFFFFF"/>
            <w:tcMar>
              <w:top w:w="0" w:type="dxa"/>
              <w:left w:w="0" w:type="dxa"/>
              <w:bottom w:w="0" w:type="dxa"/>
              <w:right w:w="0" w:type="dxa"/>
            </w:tcMar>
          </w:tcPr>
          <w:p w14:paraId="149F6A75" w14:textId="18900F91"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R2</w:t>
            </w:r>
          </w:p>
        </w:tc>
        <w:tc>
          <w:tcPr>
            <w:tcW w:w="0" w:type="auto"/>
            <w:shd w:val="clear" w:color="auto" w:fill="FFFFFF"/>
            <w:tcMar>
              <w:top w:w="0" w:type="dxa"/>
              <w:left w:w="0" w:type="dxa"/>
              <w:bottom w:w="0" w:type="dxa"/>
              <w:right w:w="0" w:type="dxa"/>
            </w:tcMar>
          </w:tcPr>
          <w:p w14:paraId="42C3B849" w14:textId="68A160A1"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0.034</w:t>
            </w:r>
          </w:p>
        </w:tc>
        <w:tc>
          <w:tcPr>
            <w:tcW w:w="0" w:type="auto"/>
            <w:shd w:val="clear" w:color="auto" w:fill="FFFFFF"/>
            <w:tcMar>
              <w:top w:w="0" w:type="dxa"/>
              <w:left w:w="0" w:type="dxa"/>
              <w:bottom w:w="0" w:type="dxa"/>
              <w:right w:w="0" w:type="dxa"/>
            </w:tcMar>
          </w:tcPr>
          <w:p w14:paraId="6981A1AF" w14:textId="64012318"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0.037</w:t>
            </w:r>
          </w:p>
        </w:tc>
        <w:tc>
          <w:tcPr>
            <w:tcW w:w="0" w:type="auto"/>
            <w:shd w:val="clear" w:color="auto" w:fill="FFFFFF"/>
            <w:tcMar>
              <w:top w:w="0" w:type="dxa"/>
              <w:left w:w="0" w:type="dxa"/>
              <w:bottom w:w="0" w:type="dxa"/>
              <w:right w:w="0" w:type="dxa"/>
            </w:tcMar>
          </w:tcPr>
          <w:p w14:paraId="2D249642" w14:textId="5B10959E"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0.096</w:t>
            </w:r>
          </w:p>
        </w:tc>
        <w:tc>
          <w:tcPr>
            <w:tcW w:w="0" w:type="auto"/>
            <w:shd w:val="clear" w:color="auto" w:fill="FFFFFF"/>
            <w:tcMar>
              <w:top w:w="0" w:type="dxa"/>
              <w:left w:w="0" w:type="dxa"/>
              <w:bottom w:w="0" w:type="dxa"/>
              <w:right w:w="0" w:type="dxa"/>
            </w:tcMar>
          </w:tcPr>
          <w:p w14:paraId="6FA53A17" w14:textId="4F731AEA" w:rsidR="009E054C" w:rsidRPr="009E054C" w:rsidRDefault="009E054C" w:rsidP="009E054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E054C">
              <w:rPr>
                <w:rFonts w:ascii="Helvetica" w:hAnsi="Helvetica" w:cs="Helvetica"/>
                <w:color w:val="2E74B5" w:themeColor="accent5" w:themeShade="BF"/>
                <w:sz w:val="20"/>
                <w:szCs w:val="20"/>
              </w:rPr>
              <w:t>0.091</w:t>
            </w:r>
          </w:p>
        </w:tc>
      </w:tr>
      <w:tr w:rsidR="009C519A" w:rsidRPr="00483791" w14:paraId="14091308" w14:textId="77777777" w:rsidTr="009C519A">
        <w:trPr>
          <w:jc w:val="center"/>
        </w:trPr>
        <w:tc>
          <w:tcPr>
            <w:tcW w:w="2486" w:type="dxa"/>
            <w:tcBorders>
              <w:bottom w:val="double" w:sz="4" w:space="0" w:color="auto"/>
            </w:tcBorders>
            <w:shd w:val="clear" w:color="auto" w:fill="FFFFFF"/>
            <w:tcMar>
              <w:top w:w="0" w:type="dxa"/>
              <w:left w:w="0" w:type="dxa"/>
              <w:bottom w:w="0" w:type="dxa"/>
              <w:right w:w="0" w:type="dxa"/>
            </w:tcMar>
            <w:vAlign w:val="center"/>
          </w:tcPr>
          <w:p w14:paraId="7E5D2685" w14:textId="5BBF3A79" w:rsidR="009C519A" w:rsidRPr="00483791" w:rsidRDefault="009C519A" w:rsidP="00EC5420">
            <w:pPr>
              <w:pBdr>
                <w:top w:val="none" w:sz="0" w:space="0" w:color="000000"/>
                <w:left w:val="none" w:sz="0" w:space="0" w:color="000000"/>
                <w:bottom w:val="none" w:sz="0" w:space="0" w:color="000000"/>
                <w:right w:val="none" w:sz="0" w:space="0" w:color="000000"/>
              </w:pBdr>
              <w:spacing w:before="100" w:after="100"/>
              <w:ind w:left="100" w:right="100"/>
              <w:rPr>
                <w:rFonts w:ascii="Helvetica" w:eastAsia="Arial" w:hAnsi="Helvetica" w:cs="Helvetica"/>
                <w:color w:val="2E74B5" w:themeColor="accent5" w:themeShade="BF"/>
                <w:sz w:val="20"/>
                <w:szCs w:val="20"/>
              </w:rPr>
            </w:pPr>
            <w:r>
              <w:rPr>
                <w:rFonts w:ascii="Helvetica" w:eastAsia="Arial" w:hAnsi="Helvetica" w:cs="Helvetica"/>
                <w:color w:val="2E74B5" w:themeColor="accent5" w:themeShade="BF"/>
                <w:sz w:val="20"/>
                <w:szCs w:val="20"/>
              </w:rPr>
              <w:t>F-statistic</w:t>
            </w:r>
          </w:p>
        </w:tc>
        <w:tc>
          <w:tcPr>
            <w:tcW w:w="0" w:type="auto"/>
            <w:tcBorders>
              <w:bottom w:val="double" w:sz="4" w:space="0" w:color="auto"/>
            </w:tcBorders>
            <w:shd w:val="clear" w:color="auto" w:fill="FFFFFF"/>
            <w:tcMar>
              <w:top w:w="0" w:type="dxa"/>
              <w:left w:w="0" w:type="dxa"/>
              <w:bottom w:w="0" w:type="dxa"/>
              <w:right w:w="0" w:type="dxa"/>
            </w:tcMar>
            <w:vAlign w:val="center"/>
          </w:tcPr>
          <w:p w14:paraId="569BC31D" w14:textId="406FE90A" w:rsidR="009C519A" w:rsidRPr="00483791" w:rsidRDefault="009C519A" w:rsidP="00483791">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eastAsia="Arial" w:hAnsi="Helvetica" w:cs="Helvetica"/>
                <w:color w:val="2E74B5" w:themeColor="accent5" w:themeShade="BF"/>
                <w:sz w:val="20"/>
                <w:szCs w:val="20"/>
              </w:rPr>
            </w:pPr>
            <w:r>
              <w:rPr>
                <w:rFonts w:ascii="Helvetica" w:eastAsia="Arial" w:hAnsi="Helvetica" w:cs="Helvetica"/>
                <w:color w:val="2E74B5" w:themeColor="accent5" w:themeShade="BF"/>
                <w:sz w:val="20"/>
                <w:szCs w:val="20"/>
              </w:rPr>
              <w:t>41.85 (</w:t>
            </w:r>
            <w:r w:rsidRPr="009C519A">
              <w:rPr>
                <w:rFonts w:ascii="Helvetica" w:eastAsia="Arial" w:hAnsi="Helvetica" w:cs="Helvetica"/>
                <w:i/>
                <w:color w:val="2E74B5" w:themeColor="accent5" w:themeShade="BF"/>
                <w:sz w:val="20"/>
                <w:szCs w:val="20"/>
              </w:rPr>
              <w:t>df</w:t>
            </w:r>
            <w:r>
              <w:rPr>
                <w:rFonts w:ascii="Helvetica" w:eastAsia="Arial" w:hAnsi="Helvetica" w:cs="Helvetica"/>
                <w:color w:val="2E74B5" w:themeColor="accent5" w:themeShade="BF"/>
                <w:sz w:val="20"/>
                <w:szCs w:val="20"/>
              </w:rPr>
              <w:t>=1191)</w:t>
            </w:r>
          </w:p>
        </w:tc>
        <w:tc>
          <w:tcPr>
            <w:tcW w:w="0" w:type="auto"/>
            <w:tcBorders>
              <w:bottom w:val="double" w:sz="4" w:space="0" w:color="auto"/>
            </w:tcBorders>
            <w:shd w:val="clear" w:color="auto" w:fill="FFFFFF"/>
            <w:tcMar>
              <w:top w:w="0" w:type="dxa"/>
              <w:left w:w="0" w:type="dxa"/>
              <w:bottom w:w="0" w:type="dxa"/>
              <w:right w:w="0" w:type="dxa"/>
            </w:tcMar>
            <w:vAlign w:val="center"/>
          </w:tcPr>
          <w:p w14:paraId="309900AF" w14:textId="26AEAA7C" w:rsidR="009C519A" w:rsidRPr="00483791" w:rsidRDefault="009C519A" w:rsidP="009C519A">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eastAsia="Arial" w:hAnsi="Helvetica" w:cs="Helvetica"/>
                <w:color w:val="2E74B5" w:themeColor="accent5" w:themeShade="BF"/>
                <w:sz w:val="20"/>
                <w:szCs w:val="20"/>
              </w:rPr>
            </w:pPr>
            <w:r>
              <w:rPr>
                <w:rFonts w:ascii="Helvetica" w:eastAsia="Arial" w:hAnsi="Helvetica" w:cs="Helvetica"/>
                <w:color w:val="2E74B5" w:themeColor="accent5" w:themeShade="BF"/>
                <w:sz w:val="20"/>
                <w:szCs w:val="20"/>
              </w:rPr>
              <w:t>22.81 (</w:t>
            </w:r>
            <w:r w:rsidRPr="009C519A">
              <w:rPr>
                <w:rFonts w:ascii="Helvetica" w:eastAsia="Arial" w:hAnsi="Helvetica" w:cs="Helvetica"/>
                <w:i/>
                <w:color w:val="2E74B5" w:themeColor="accent5" w:themeShade="BF"/>
                <w:sz w:val="20"/>
                <w:szCs w:val="20"/>
              </w:rPr>
              <w:t>df</w:t>
            </w:r>
            <w:r>
              <w:rPr>
                <w:rFonts w:ascii="Helvetica" w:eastAsia="Arial" w:hAnsi="Helvetica" w:cs="Helvetica"/>
                <w:color w:val="2E74B5" w:themeColor="accent5" w:themeShade="BF"/>
                <w:sz w:val="20"/>
                <w:szCs w:val="20"/>
              </w:rPr>
              <w:t>=1190)</w:t>
            </w:r>
          </w:p>
        </w:tc>
        <w:tc>
          <w:tcPr>
            <w:tcW w:w="0" w:type="auto"/>
            <w:tcBorders>
              <w:bottom w:val="double" w:sz="4" w:space="0" w:color="auto"/>
            </w:tcBorders>
            <w:shd w:val="clear" w:color="auto" w:fill="FFFFFF"/>
            <w:tcMar>
              <w:top w:w="0" w:type="dxa"/>
              <w:left w:w="0" w:type="dxa"/>
              <w:bottom w:w="0" w:type="dxa"/>
              <w:right w:w="0" w:type="dxa"/>
            </w:tcMar>
            <w:vAlign w:val="center"/>
          </w:tcPr>
          <w:p w14:paraId="78BC088C" w14:textId="3A01168C" w:rsidR="009C519A" w:rsidRPr="00483791" w:rsidRDefault="009C519A" w:rsidP="00483791">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eastAsia="Arial" w:hAnsi="Helvetica" w:cs="Helvetica"/>
                <w:color w:val="2E74B5" w:themeColor="accent5" w:themeShade="BF"/>
                <w:sz w:val="20"/>
                <w:szCs w:val="20"/>
              </w:rPr>
            </w:pPr>
            <w:r>
              <w:rPr>
                <w:rFonts w:ascii="Helvetica" w:eastAsia="Arial" w:hAnsi="Helvetica" w:cs="Helvetica"/>
                <w:color w:val="2E74B5" w:themeColor="accent5" w:themeShade="BF"/>
                <w:sz w:val="20"/>
                <w:szCs w:val="20"/>
              </w:rPr>
              <w:t>1</w:t>
            </w:r>
            <w:r w:rsidR="009E054C">
              <w:rPr>
                <w:rFonts w:ascii="Helvetica" w:eastAsia="Arial" w:hAnsi="Helvetica" w:cs="Helvetica"/>
                <w:color w:val="2E74B5" w:themeColor="accent5" w:themeShade="BF"/>
                <w:sz w:val="20"/>
                <w:szCs w:val="20"/>
              </w:rPr>
              <w:t>8</w:t>
            </w:r>
            <w:r>
              <w:rPr>
                <w:rFonts w:ascii="Helvetica" w:eastAsia="Arial" w:hAnsi="Helvetica" w:cs="Helvetica"/>
                <w:color w:val="2E74B5" w:themeColor="accent5" w:themeShade="BF"/>
                <w:sz w:val="20"/>
                <w:szCs w:val="20"/>
              </w:rPr>
              <w:t>.0</w:t>
            </w:r>
            <w:r w:rsidR="009E054C">
              <w:rPr>
                <w:rFonts w:ascii="Helvetica" w:eastAsia="Arial" w:hAnsi="Helvetica" w:cs="Helvetica"/>
                <w:color w:val="2E74B5" w:themeColor="accent5" w:themeShade="BF"/>
                <w:sz w:val="20"/>
                <w:szCs w:val="20"/>
              </w:rPr>
              <w:t>2</w:t>
            </w:r>
            <w:r>
              <w:rPr>
                <w:rFonts w:ascii="Helvetica" w:eastAsia="Arial" w:hAnsi="Helvetica" w:cs="Helvetica"/>
                <w:color w:val="2E74B5" w:themeColor="accent5" w:themeShade="BF"/>
                <w:sz w:val="20"/>
                <w:szCs w:val="20"/>
              </w:rPr>
              <w:t xml:space="preserve"> (</w:t>
            </w:r>
            <w:r w:rsidRPr="009C519A">
              <w:rPr>
                <w:rFonts w:ascii="Helvetica" w:eastAsia="Arial" w:hAnsi="Helvetica" w:cs="Helvetica"/>
                <w:i/>
                <w:color w:val="2E74B5" w:themeColor="accent5" w:themeShade="BF"/>
                <w:sz w:val="20"/>
                <w:szCs w:val="20"/>
              </w:rPr>
              <w:t>df</w:t>
            </w:r>
            <w:r>
              <w:rPr>
                <w:rFonts w:ascii="Helvetica" w:eastAsia="Arial" w:hAnsi="Helvetica" w:cs="Helvetica"/>
                <w:color w:val="2E74B5" w:themeColor="accent5" w:themeShade="BF"/>
                <w:sz w:val="20"/>
                <w:szCs w:val="20"/>
              </w:rPr>
              <w:t>=1185)</w:t>
            </w:r>
          </w:p>
        </w:tc>
        <w:tc>
          <w:tcPr>
            <w:tcW w:w="0" w:type="auto"/>
            <w:tcBorders>
              <w:bottom w:val="double" w:sz="4" w:space="0" w:color="auto"/>
            </w:tcBorders>
            <w:shd w:val="clear" w:color="auto" w:fill="FFFFFF"/>
            <w:tcMar>
              <w:top w:w="0" w:type="dxa"/>
              <w:left w:w="0" w:type="dxa"/>
              <w:bottom w:w="0" w:type="dxa"/>
              <w:right w:w="0" w:type="dxa"/>
            </w:tcMar>
            <w:vAlign w:val="center"/>
          </w:tcPr>
          <w:p w14:paraId="60A0CDEE" w14:textId="6F2C8B64" w:rsidR="009C519A" w:rsidRPr="00483791" w:rsidRDefault="009E054C" w:rsidP="00483791">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eastAsia="Arial" w:hAnsi="Helvetica" w:cs="Helvetica"/>
                <w:color w:val="2E74B5" w:themeColor="accent5" w:themeShade="BF"/>
                <w:sz w:val="20"/>
                <w:szCs w:val="20"/>
              </w:rPr>
            </w:pPr>
            <w:r>
              <w:rPr>
                <w:rFonts w:ascii="Helvetica" w:eastAsia="Arial" w:hAnsi="Helvetica" w:cs="Helvetica"/>
                <w:color w:val="2E74B5" w:themeColor="accent5" w:themeShade="BF"/>
                <w:sz w:val="20"/>
                <w:szCs w:val="20"/>
              </w:rPr>
              <w:t>19.74</w:t>
            </w:r>
            <w:r w:rsidR="009C519A">
              <w:rPr>
                <w:rFonts w:ascii="Helvetica" w:eastAsia="Arial" w:hAnsi="Helvetica" w:cs="Helvetica"/>
                <w:color w:val="2E74B5" w:themeColor="accent5" w:themeShade="BF"/>
                <w:sz w:val="20"/>
                <w:szCs w:val="20"/>
              </w:rPr>
              <w:t xml:space="preserve"> (</w:t>
            </w:r>
            <w:r w:rsidR="009C519A" w:rsidRPr="009C519A">
              <w:rPr>
                <w:rFonts w:ascii="Helvetica" w:eastAsia="Arial" w:hAnsi="Helvetica" w:cs="Helvetica"/>
                <w:i/>
                <w:color w:val="2E74B5" w:themeColor="accent5" w:themeShade="BF"/>
                <w:sz w:val="20"/>
                <w:szCs w:val="20"/>
              </w:rPr>
              <w:t>df</w:t>
            </w:r>
            <w:r w:rsidR="009C519A">
              <w:rPr>
                <w:rFonts w:ascii="Helvetica" w:eastAsia="Arial" w:hAnsi="Helvetica" w:cs="Helvetica"/>
                <w:color w:val="2E74B5" w:themeColor="accent5" w:themeShade="BF"/>
                <w:sz w:val="20"/>
                <w:szCs w:val="20"/>
              </w:rPr>
              <w:t>=1186)</w:t>
            </w:r>
          </w:p>
        </w:tc>
      </w:tr>
      <w:tr w:rsidR="00483791" w:rsidRPr="00483791" w14:paraId="688D59E3" w14:textId="77777777" w:rsidTr="009E054C">
        <w:trPr>
          <w:jc w:val="center"/>
        </w:trPr>
        <w:tc>
          <w:tcPr>
            <w:tcW w:w="8958" w:type="dxa"/>
            <w:gridSpan w:val="5"/>
            <w:tcBorders>
              <w:top w:val="double" w:sz="4" w:space="0" w:color="auto"/>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49554D90" w14:textId="56BD4C26" w:rsidR="00A8416C" w:rsidRPr="00483791" w:rsidRDefault="00483791" w:rsidP="00483791">
            <w:pPr>
              <w:pBdr>
                <w:top w:val="none" w:sz="0" w:space="0" w:color="000000"/>
                <w:left w:val="none" w:sz="0" w:space="0" w:color="000000"/>
                <w:bottom w:val="none" w:sz="0" w:space="0" w:color="000000"/>
                <w:right w:val="none" w:sz="0" w:space="0" w:color="000000"/>
              </w:pBdr>
              <w:spacing w:before="100" w:after="100"/>
              <w:ind w:left="100" w:right="100"/>
              <w:jc w:val="both"/>
              <w:rPr>
                <w:rFonts w:ascii="Helvetica" w:hAnsi="Helvetica" w:cs="Helvetica"/>
                <w:color w:val="2E74B5" w:themeColor="accent5" w:themeShade="BF"/>
                <w:sz w:val="20"/>
                <w:szCs w:val="20"/>
              </w:rPr>
            </w:pPr>
            <w:r w:rsidRPr="00483791">
              <w:rPr>
                <w:rFonts w:ascii="Helvetica" w:eastAsia="Arial" w:hAnsi="Helvetica" w:cs="Helvetica"/>
                <w:i/>
                <w:color w:val="2E74B5" w:themeColor="accent5" w:themeShade="BF"/>
                <w:sz w:val="20"/>
                <w:szCs w:val="20"/>
              </w:rPr>
              <w:t>Notes:</w:t>
            </w:r>
            <w:r w:rsidRPr="00483791">
              <w:rPr>
                <w:rFonts w:ascii="Helvetica" w:eastAsia="Arial" w:hAnsi="Helvetica" w:cs="Helvetica"/>
                <w:color w:val="2E74B5" w:themeColor="accent5" w:themeShade="BF"/>
                <w:sz w:val="20"/>
                <w:szCs w:val="20"/>
              </w:rPr>
              <w:t xml:space="preserve"> </w:t>
            </w:r>
            <w:r w:rsidR="00A8416C" w:rsidRPr="00483791">
              <w:rPr>
                <w:rFonts w:ascii="Helvetica" w:eastAsia="Arial" w:hAnsi="Helvetica" w:cs="Helvetica"/>
                <w:color w:val="2E74B5" w:themeColor="accent5" w:themeShade="BF"/>
                <w:sz w:val="20"/>
                <w:szCs w:val="20"/>
              </w:rPr>
              <w:t>+ p &lt; 0.1, * p &lt; 0.05, ** p &lt; 0.01, *** p &lt; 0.001</w:t>
            </w:r>
            <w:r w:rsidRPr="00483791">
              <w:rPr>
                <w:rFonts w:ascii="Helvetica" w:eastAsia="Arial" w:hAnsi="Helvetica" w:cs="Helvetica"/>
                <w:color w:val="2E74B5" w:themeColor="accent5" w:themeShade="BF"/>
                <w:sz w:val="20"/>
                <w:szCs w:val="20"/>
              </w:rPr>
              <w:t>. Cells report coefficients and heteroscedastic-robust standard errors in parentheses. Each observation is one school.</w:t>
            </w:r>
          </w:p>
        </w:tc>
      </w:tr>
    </w:tbl>
    <w:p w14:paraId="0A78136E" w14:textId="7EF0A023" w:rsidR="00CB04AA" w:rsidRDefault="00CB04AA" w:rsidP="00CB04AA">
      <w:pPr>
        <w:shd w:val="clear" w:color="auto" w:fill="FFFFFF"/>
        <w:spacing w:before="100" w:beforeAutospacing="1" w:after="100" w:afterAutospacing="1"/>
        <w:rPr>
          <w:rFonts w:ascii="Helvetica" w:eastAsia="Times New Roman" w:hAnsi="Helvetica" w:cs="Helvetica"/>
          <w:color w:val="333333"/>
          <w:sz w:val="21"/>
          <w:szCs w:val="21"/>
          <w:lang w:eastAsia="zh-CN"/>
        </w:rPr>
      </w:pPr>
      <w:r w:rsidRPr="00DD64DB">
        <w:rPr>
          <w:rFonts w:ascii="Helvetica" w:eastAsia="Times New Roman" w:hAnsi="Helvetica" w:cs="Helvetica"/>
          <w:color w:val="333333"/>
          <w:sz w:val="21"/>
          <w:szCs w:val="21"/>
          <w:lang w:eastAsia="zh-CN"/>
        </w:rPr>
        <w:t>1.</w:t>
      </w:r>
      <w:r>
        <w:rPr>
          <w:rFonts w:ascii="Helvetica" w:eastAsia="Times New Roman" w:hAnsi="Helvetica" w:cs="Helvetica"/>
          <w:color w:val="333333"/>
          <w:sz w:val="21"/>
          <w:szCs w:val="21"/>
          <w:lang w:eastAsia="zh-CN"/>
        </w:rPr>
        <w:t>6</w:t>
      </w:r>
      <w:r w:rsidRPr="00DD64DB">
        <w:rPr>
          <w:rFonts w:ascii="Helvetica" w:eastAsia="Times New Roman" w:hAnsi="Helvetica" w:cs="Helvetica"/>
          <w:color w:val="333333"/>
          <w:sz w:val="21"/>
          <w:szCs w:val="21"/>
          <w:lang w:eastAsia="zh-CN"/>
        </w:rPr>
        <w:t xml:space="preserve">. </w:t>
      </w:r>
      <w:r w:rsidRPr="00CB04AA">
        <w:rPr>
          <w:rFonts w:ascii="Helvetica" w:eastAsia="Times New Roman" w:hAnsi="Helvetica" w:cs="Helvetica"/>
          <w:color w:val="333333"/>
          <w:sz w:val="21"/>
          <w:szCs w:val="21"/>
          <w:lang w:eastAsia="zh-CN"/>
        </w:rPr>
        <w:t>Interpret the results of your test in 1-2 sentences. (2 points)</w:t>
      </w:r>
    </w:p>
    <w:p w14:paraId="72D49610" w14:textId="391AA33C" w:rsidR="00CB04AA" w:rsidRDefault="00E23D0C" w:rsidP="00CB04AA">
      <w:pPr>
        <w:shd w:val="clear" w:color="auto" w:fill="FFFFFF"/>
        <w:spacing w:before="100" w:beforeAutospacing="1" w:after="100" w:afterAutospacing="1"/>
        <w:rPr>
          <w:rFonts w:ascii="Helvetica" w:eastAsia="Times New Roman" w:hAnsi="Helvetica" w:cs="Helvetica"/>
          <w:color w:val="2E74B5" w:themeColor="accent5" w:themeShade="BF"/>
          <w:sz w:val="21"/>
          <w:szCs w:val="21"/>
          <w:lang w:eastAsia="zh-CN"/>
        </w:rPr>
      </w:pPr>
      <w:r>
        <w:rPr>
          <w:rFonts w:ascii="Helvetica" w:eastAsia="Times New Roman" w:hAnsi="Helvetica" w:cs="Helvetica"/>
          <w:color w:val="2E74B5" w:themeColor="accent5" w:themeShade="BF"/>
          <w:sz w:val="21"/>
          <w:szCs w:val="21"/>
          <w:lang w:eastAsia="zh-CN"/>
        </w:rPr>
        <w:t xml:space="preserve">In Table 2, </w:t>
      </w:r>
      <w:r w:rsidR="00E01035">
        <w:rPr>
          <w:rFonts w:ascii="Helvetica" w:eastAsia="Times New Roman" w:hAnsi="Helvetica" w:cs="Helvetica"/>
          <w:color w:val="2E74B5" w:themeColor="accent5" w:themeShade="BF"/>
          <w:sz w:val="21"/>
          <w:szCs w:val="21"/>
          <w:lang w:eastAsia="zh-CN"/>
        </w:rPr>
        <w:t>we find that the proportion of students receiving FRPL is positively related to the school’s per-pupil expenditure, on average in the population of Oregon schools. In particular, we predict that schools that differ in the proportion of FRPL students enrolled by 10 percentage points will differ in their PPE by between $253 and $32</w:t>
      </w:r>
      <w:r w:rsidR="009E054C">
        <w:rPr>
          <w:rFonts w:ascii="Helvetica" w:eastAsia="Times New Roman" w:hAnsi="Helvetica" w:cs="Helvetica"/>
          <w:color w:val="2E74B5" w:themeColor="accent5" w:themeShade="BF"/>
          <w:sz w:val="21"/>
          <w:szCs w:val="21"/>
          <w:lang w:eastAsia="zh-CN"/>
        </w:rPr>
        <w:t>3</w:t>
      </w:r>
      <w:r w:rsidR="00E01035">
        <w:rPr>
          <w:rFonts w:ascii="Helvetica" w:eastAsia="Times New Roman" w:hAnsi="Helvetica" w:cs="Helvetica"/>
          <w:color w:val="2E74B5" w:themeColor="accent5" w:themeShade="BF"/>
          <w:sz w:val="21"/>
          <w:szCs w:val="21"/>
          <w:lang w:eastAsia="zh-CN"/>
        </w:rPr>
        <w:t xml:space="preserve"> per-student (</w:t>
      </w:r>
      <w:r w:rsidR="00E01035">
        <w:rPr>
          <w:rFonts w:ascii="Helvetica" w:eastAsia="Times New Roman" w:hAnsi="Helvetica" w:cs="Helvetica"/>
          <w:i/>
          <w:color w:val="2E74B5" w:themeColor="accent5" w:themeShade="BF"/>
          <w:sz w:val="21"/>
          <w:szCs w:val="21"/>
          <w:lang w:eastAsia="zh-CN"/>
        </w:rPr>
        <w:t>p&lt;</w:t>
      </w:r>
      <w:r w:rsidR="00E01035" w:rsidRPr="00E01035">
        <w:rPr>
          <w:rFonts w:ascii="Helvetica" w:eastAsia="Times New Roman" w:hAnsi="Helvetica" w:cs="Helvetica"/>
          <w:color w:val="2E74B5" w:themeColor="accent5" w:themeShade="BF"/>
          <w:sz w:val="21"/>
          <w:szCs w:val="21"/>
          <w:lang w:eastAsia="zh-CN"/>
        </w:rPr>
        <w:t>0.001</w:t>
      </w:r>
      <w:r w:rsidR="00E01035">
        <w:rPr>
          <w:rFonts w:ascii="Helvetica" w:eastAsia="Times New Roman" w:hAnsi="Helvetica" w:cs="Helvetica"/>
          <w:i/>
          <w:color w:val="2E74B5" w:themeColor="accent5" w:themeShade="BF"/>
          <w:sz w:val="21"/>
          <w:szCs w:val="21"/>
          <w:lang w:eastAsia="zh-CN"/>
        </w:rPr>
        <w:t>)</w:t>
      </w:r>
      <w:r w:rsidR="00E01035">
        <w:rPr>
          <w:rFonts w:ascii="Helvetica" w:eastAsia="Times New Roman" w:hAnsi="Helvetica" w:cs="Helvetica"/>
          <w:color w:val="2E74B5" w:themeColor="accent5" w:themeShade="BF"/>
          <w:sz w:val="21"/>
          <w:szCs w:val="21"/>
          <w:lang w:eastAsia="zh-CN"/>
        </w:rPr>
        <w:t>. Our estimates are robust to the inclusion of various covariates related to school- and community-characteristics.</w:t>
      </w:r>
    </w:p>
    <w:p w14:paraId="5D1FB271" w14:textId="7D69942E" w:rsidR="00CB04AA" w:rsidRDefault="00CB04AA" w:rsidP="00CB04AA">
      <w:pPr>
        <w:shd w:val="clear" w:color="auto" w:fill="FFFFFF"/>
        <w:spacing w:before="100" w:beforeAutospacing="1" w:after="100" w:afterAutospacing="1"/>
        <w:rPr>
          <w:rFonts w:ascii="Helvetica" w:eastAsia="Times New Roman" w:hAnsi="Helvetica" w:cs="Helvetica"/>
          <w:color w:val="333333"/>
          <w:sz w:val="21"/>
          <w:szCs w:val="21"/>
          <w:lang w:eastAsia="zh-CN"/>
        </w:rPr>
      </w:pPr>
      <w:r w:rsidRPr="00DD64DB">
        <w:rPr>
          <w:rFonts w:ascii="Helvetica" w:eastAsia="Times New Roman" w:hAnsi="Helvetica" w:cs="Helvetica"/>
          <w:color w:val="333333"/>
          <w:sz w:val="21"/>
          <w:szCs w:val="21"/>
          <w:lang w:eastAsia="zh-CN"/>
        </w:rPr>
        <w:lastRenderedPageBreak/>
        <w:t>1.</w:t>
      </w:r>
      <w:r>
        <w:rPr>
          <w:rFonts w:ascii="Helvetica" w:eastAsia="Times New Roman" w:hAnsi="Helvetica" w:cs="Helvetica"/>
          <w:color w:val="333333"/>
          <w:sz w:val="21"/>
          <w:szCs w:val="21"/>
          <w:lang w:eastAsia="zh-CN"/>
        </w:rPr>
        <w:t>7</w:t>
      </w:r>
      <w:r w:rsidRPr="00DD64DB">
        <w:rPr>
          <w:rFonts w:ascii="Helvetica" w:eastAsia="Times New Roman" w:hAnsi="Helvetica" w:cs="Helvetica"/>
          <w:color w:val="333333"/>
          <w:sz w:val="21"/>
          <w:szCs w:val="21"/>
          <w:lang w:eastAsia="zh-CN"/>
        </w:rPr>
        <w:t xml:space="preserve">. </w:t>
      </w:r>
      <w:r w:rsidRPr="00CB04AA">
        <w:rPr>
          <w:rFonts w:ascii="Helvetica" w:eastAsia="Times New Roman" w:hAnsi="Helvetica" w:cs="Helvetica"/>
          <w:color w:val="333333"/>
          <w:sz w:val="21"/>
          <w:szCs w:val="21"/>
          <w:lang w:eastAsia="zh-CN"/>
        </w:rPr>
        <w:t>Assess the quality of your model fit and make appropriate inferences about your overall model, using relevant statistics. (</w:t>
      </w:r>
      <w:r w:rsidR="009E054C">
        <w:rPr>
          <w:rFonts w:ascii="Helvetica" w:eastAsia="Times New Roman" w:hAnsi="Helvetica" w:cs="Helvetica"/>
          <w:color w:val="333333"/>
          <w:sz w:val="21"/>
          <w:szCs w:val="21"/>
          <w:lang w:eastAsia="zh-CN"/>
        </w:rPr>
        <w:t>2</w:t>
      </w:r>
      <w:r w:rsidRPr="00CB04AA">
        <w:rPr>
          <w:rFonts w:ascii="Helvetica" w:eastAsia="Times New Roman" w:hAnsi="Helvetica" w:cs="Helvetica"/>
          <w:color w:val="333333"/>
          <w:sz w:val="21"/>
          <w:szCs w:val="21"/>
          <w:lang w:eastAsia="zh-CN"/>
        </w:rPr>
        <w:t xml:space="preserve"> point</w:t>
      </w:r>
      <w:r w:rsidR="009E054C">
        <w:rPr>
          <w:rFonts w:ascii="Helvetica" w:eastAsia="Times New Roman" w:hAnsi="Helvetica" w:cs="Helvetica"/>
          <w:color w:val="333333"/>
          <w:sz w:val="21"/>
          <w:szCs w:val="21"/>
          <w:lang w:eastAsia="zh-CN"/>
        </w:rPr>
        <w:t>s</w:t>
      </w:r>
      <w:r w:rsidRPr="00CB04AA">
        <w:rPr>
          <w:rFonts w:ascii="Helvetica" w:eastAsia="Times New Roman" w:hAnsi="Helvetica" w:cs="Helvetica"/>
          <w:color w:val="333333"/>
          <w:sz w:val="21"/>
          <w:szCs w:val="21"/>
          <w:lang w:eastAsia="zh-CN"/>
        </w:rPr>
        <w:t>)</w:t>
      </w:r>
    </w:p>
    <w:p w14:paraId="240D71D8" w14:textId="7637F1E8" w:rsidR="00CB04AA" w:rsidRDefault="00E23D0C" w:rsidP="00CB04AA">
      <w:pPr>
        <w:shd w:val="clear" w:color="auto" w:fill="FFFFFF"/>
        <w:spacing w:before="100" w:beforeAutospacing="1" w:after="100" w:afterAutospacing="1"/>
        <w:rPr>
          <w:rFonts w:ascii="Helvetica" w:eastAsia="Times New Roman" w:hAnsi="Helvetica" w:cs="Helvetica"/>
          <w:color w:val="2E74B5" w:themeColor="accent5" w:themeShade="BF"/>
          <w:sz w:val="21"/>
          <w:szCs w:val="21"/>
          <w:lang w:eastAsia="zh-CN"/>
        </w:rPr>
      </w:pPr>
      <w:r>
        <w:rPr>
          <w:rFonts w:ascii="Helvetica" w:eastAsia="Times New Roman" w:hAnsi="Helvetica" w:cs="Helvetica"/>
          <w:color w:val="2E74B5" w:themeColor="accent5" w:themeShade="BF"/>
          <w:sz w:val="21"/>
          <w:szCs w:val="21"/>
          <w:lang w:eastAsia="zh-CN"/>
        </w:rPr>
        <w:t xml:space="preserve">Our </w:t>
      </w:r>
      <w:r w:rsidR="00C4117B">
        <w:rPr>
          <w:rFonts w:ascii="Helvetica" w:eastAsia="Times New Roman" w:hAnsi="Helvetica" w:cs="Helvetica"/>
          <w:color w:val="2E74B5" w:themeColor="accent5" w:themeShade="BF"/>
          <w:sz w:val="21"/>
          <w:szCs w:val="21"/>
          <w:lang w:eastAsia="zh-CN"/>
        </w:rPr>
        <w:t xml:space="preserve">unconditional </w:t>
      </w:r>
      <w:r>
        <w:rPr>
          <w:rFonts w:ascii="Helvetica" w:eastAsia="Times New Roman" w:hAnsi="Helvetica" w:cs="Helvetica"/>
          <w:color w:val="2E74B5" w:themeColor="accent5" w:themeShade="BF"/>
          <w:sz w:val="21"/>
          <w:szCs w:val="21"/>
          <w:lang w:eastAsia="zh-CN"/>
        </w:rPr>
        <w:t>model</w:t>
      </w:r>
      <w:r w:rsidR="00C4117B">
        <w:rPr>
          <w:rFonts w:ascii="Helvetica" w:eastAsia="Times New Roman" w:hAnsi="Helvetica" w:cs="Helvetica"/>
          <w:color w:val="2E74B5" w:themeColor="accent5" w:themeShade="BF"/>
          <w:sz w:val="21"/>
          <w:szCs w:val="21"/>
          <w:lang w:eastAsia="zh-CN"/>
        </w:rPr>
        <w:t xml:space="preserve"> explains roughly 3.4 percent of the variation in PPE. The inclusion of school enrollment increases this explanatory power marginally to 3.7 percent. The addition of the characteristics of families residing in the neighborhoods around schools (such as median income, 4-year degree status, SNAP-receipt rate, unemployment rate, and composite SES score) substantially increases our predictive power and in Model 3, we can explain 10 percent of the outcome variation. In all of our multi-variate regression (Models 2-4), our </w:t>
      </w:r>
      <w:r w:rsidR="00C4117B" w:rsidRPr="00C4117B">
        <w:rPr>
          <w:rFonts w:ascii="Helvetica" w:eastAsia="Times New Roman" w:hAnsi="Helvetica" w:cs="Helvetica"/>
          <w:i/>
          <w:color w:val="2E74B5" w:themeColor="accent5" w:themeShade="BF"/>
          <w:sz w:val="21"/>
          <w:szCs w:val="21"/>
          <w:lang w:eastAsia="zh-CN"/>
        </w:rPr>
        <w:t>F</w:t>
      </w:r>
      <w:r w:rsidR="00C4117B">
        <w:rPr>
          <w:rFonts w:ascii="Helvetica" w:eastAsia="Times New Roman" w:hAnsi="Helvetica" w:cs="Helvetica"/>
          <w:color w:val="2E74B5" w:themeColor="accent5" w:themeShade="BF"/>
          <w:sz w:val="21"/>
          <w:szCs w:val="21"/>
          <w:lang w:eastAsia="zh-CN"/>
        </w:rPr>
        <w:t>-statistic exceeds the threshold of statistical significance (at conventional alpha=0.05 levels), and we conclude that these full models explain more of the outcome variation than would be expected as a result of idiosyncratic sampling alone.</w:t>
      </w:r>
    </w:p>
    <w:p w14:paraId="4D656AF4" w14:textId="4300D337" w:rsidR="00CB04AA" w:rsidRDefault="00CB04AA" w:rsidP="00CB04AA">
      <w:pPr>
        <w:shd w:val="clear" w:color="auto" w:fill="FFFFFF"/>
        <w:spacing w:before="100" w:beforeAutospacing="1" w:after="100" w:afterAutospacing="1"/>
        <w:rPr>
          <w:rFonts w:ascii="Helvetica" w:eastAsia="Times New Roman" w:hAnsi="Helvetica" w:cs="Helvetica"/>
          <w:color w:val="333333"/>
          <w:sz w:val="21"/>
          <w:szCs w:val="21"/>
          <w:lang w:eastAsia="zh-CN"/>
        </w:rPr>
      </w:pPr>
      <w:r w:rsidRPr="00DD64DB">
        <w:rPr>
          <w:rFonts w:ascii="Helvetica" w:eastAsia="Times New Roman" w:hAnsi="Helvetica" w:cs="Helvetica"/>
          <w:color w:val="333333"/>
          <w:sz w:val="21"/>
          <w:szCs w:val="21"/>
          <w:lang w:eastAsia="zh-CN"/>
        </w:rPr>
        <w:t>1.</w:t>
      </w:r>
      <w:r>
        <w:rPr>
          <w:rFonts w:ascii="Helvetica" w:eastAsia="Times New Roman" w:hAnsi="Helvetica" w:cs="Helvetica"/>
          <w:color w:val="333333"/>
          <w:sz w:val="21"/>
          <w:szCs w:val="21"/>
          <w:lang w:eastAsia="zh-CN"/>
        </w:rPr>
        <w:t>7</w:t>
      </w:r>
      <w:r w:rsidRPr="00DD64DB">
        <w:rPr>
          <w:rFonts w:ascii="Helvetica" w:eastAsia="Times New Roman" w:hAnsi="Helvetica" w:cs="Helvetica"/>
          <w:color w:val="333333"/>
          <w:sz w:val="21"/>
          <w:szCs w:val="21"/>
          <w:lang w:eastAsia="zh-CN"/>
        </w:rPr>
        <w:t xml:space="preserve">. </w:t>
      </w:r>
      <w:r>
        <w:rPr>
          <w:rFonts w:ascii="Helvetica" w:hAnsi="Helvetica" w:cs="Helvetica"/>
          <w:color w:val="333333"/>
          <w:sz w:val="21"/>
          <w:szCs w:val="21"/>
          <w:shd w:val="clear" w:color="auto" w:fill="FFFFFF"/>
        </w:rPr>
        <w:t>Imagine you are writing a piece for </w:t>
      </w:r>
      <w:r>
        <w:rPr>
          <w:rStyle w:val="Emphasis"/>
          <w:rFonts w:ascii="Helvetica" w:hAnsi="Helvetica" w:cs="Helvetica"/>
          <w:color w:val="333333"/>
          <w:sz w:val="21"/>
          <w:szCs w:val="21"/>
          <w:shd w:val="clear" w:color="auto" w:fill="FFFFFF"/>
        </w:rPr>
        <w:t>The Oregonian</w:t>
      </w:r>
      <w:r>
        <w:rPr>
          <w:rFonts w:ascii="Helvetica" w:hAnsi="Helvetica" w:cs="Helvetica"/>
          <w:color w:val="333333"/>
          <w:sz w:val="21"/>
          <w:szCs w:val="21"/>
          <w:shd w:val="clear" w:color="auto" w:fill="FFFFFF"/>
        </w:rPr>
        <w:t> detailing whether schools with greater levels of student financial need receive more money. Create a plot that illustrates the multivariate-adjusted relationship between the proportion of free- and reduced-price lunch recipients and per-pupil expenditure and prototypical values of the other variables in your model. Present the plot and a short paragraph reporting the results of your analysis to your readers </w:t>
      </w:r>
      <w:r>
        <w:rPr>
          <w:rStyle w:val="Strong"/>
          <w:rFonts w:ascii="Helvetica" w:hAnsi="Helvetica" w:cs="Helvetica"/>
          <w:color w:val="333333"/>
          <w:sz w:val="21"/>
          <w:szCs w:val="21"/>
          <w:shd w:val="clear" w:color="auto" w:fill="FFFFFF"/>
        </w:rPr>
        <w:t>(2 point)</w:t>
      </w:r>
    </w:p>
    <w:p w14:paraId="46C4F240" w14:textId="76435F83" w:rsidR="00CB04AA" w:rsidRDefault="003903FE" w:rsidP="00CB04AA">
      <w:pPr>
        <w:shd w:val="clear" w:color="auto" w:fill="FFFFFF"/>
        <w:spacing w:before="100" w:beforeAutospacing="1" w:after="100" w:afterAutospacing="1"/>
        <w:rPr>
          <w:rFonts w:ascii="Helvetica" w:eastAsia="Times New Roman" w:hAnsi="Helvetica" w:cs="Helvetica"/>
          <w:color w:val="2E74B5" w:themeColor="accent5" w:themeShade="BF"/>
          <w:sz w:val="21"/>
          <w:szCs w:val="21"/>
          <w:lang w:eastAsia="zh-CN"/>
        </w:rPr>
      </w:pPr>
      <w:r>
        <w:rPr>
          <w:rFonts w:ascii="Helvetica" w:eastAsia="Times New Roman" w:hAnsi="Helvetica" w:cs="Helvetica"/>
          <w:color w:val="2E74B5" w:themeColor="accent5" w:themeShade="BF"/>
          <w:sz w:val="21"/>
          <w:szCs w:val="21"/>
          <w:lang w:eastAsia="zh-CN"/>
        </w:rPr>
        <w:t>Oregon schools with greater levels of student need, as measured by the proportion of students receiving meal subsidies, do spend more on their students. A school with 10 percent</w:t>
      </w:r>
      <w:r w:rsidR="001E6D66">
        <w:rPr>
          <w:rFonts w:ascii="Helvetica" w:eastAsia="Times New Roman" w:hAnsi="Helvetica" w:cs="Helvetica"/>
          <w:color w:val="2E74B5" w:themeColor="accent5" w:themeShade="BF"/>
          <w:sz w:val="21"/>
          <w:szCs w:val="21"/>
          <w:lang w:eastAsia="zh-CN"/>
        </w:rPr>
        <w:t>age points</w:t>
      </w:r>
      <w:r>
        <w:rPr>
          <w:rFonts w:ascii="Helvetica" w:eastAsia="Times New Roman" w:hAnsi="Helvetica" w:cs="Helvetica"/>
          <w:color w:val="2E74B5" w:themeColor="accent5" w:themeShade="BF"/>
          <w:sz w:val="21"/>
          <w:szCs w:val="21"/>
          <w:lang w:eastAsia="zh-CN"/>
        </w:rPr>
        <w:t xml:space="preserve"> more low-family-income students would, on average, be expected to spend around $325 more per student than another school with fewer low-family-income students. This pattern holds true even when we account for various school and community factors that might also contribute to differences in spending across schools, such as the size of the school and the socio-economic status of the families residing in the community. However, although student family-income levels are related to expenditure, there are many other factors that are also predictive of school spending. For example, as we show in Figure 2, the average education level in a community is also highly predictive of spending levels. In fact, schools located in highly-educated communities and with few low-family-income students, on average, spend more per-pupil than schools located in communities where relatively few people hold four-year degrees, even if many low-family-income students attend the school. Thus, while, on average, schools with higher levels of student need do spend more per student, Oregon’s funding system may bear further scrutiny to ensure that schools across all communities have the sufficient level of resources to educate their students, particularly when student need is more acute in some communities than others.</w:t>
      </w:r>
    </w:p>
    <w:p w14:paraId="76A2908F" w14:textId="35F1E525" w:rsidR="00C4117B" w:rsidRPr="00561120" w:rsidRDefault="00C4117B" w:rsidP="003903FE">
      <w:pPr>
        <w:keepNext/>
        <w:shd w:val="clear" w:color="auto" w:fill="FFFFFF"/>
        <w:spacing w:after="150"/>
        <w:rPr>
          <w:rFonts w:ascii="Helvetica" w:eastAsia="Times New Roman" w:hAnsi="Helvetica" w:cs="Helvetica"/>
          <w:b/>
          <w:color w:val="2E74B5" w:themeColor="accent5" w:themeShade="BF"/>
          <w:sz w:val="21"/>
          <w:szCs w:val="21"/>
          <w:lang w:eastAsia="zh-CN"/>
        </w:rPr>
      </w:pPr>
      <w:r>
        <w:rPr>
          <w:rFonts w:ascii="Helvetica" w:eastAsia="Times New Roman" w:hAnsi="Helvetica" w:cs="Helvetica"/>
          <w:b/>
          <w:color w:val="2E74B5" w:themeColor="accent5" w:themeShade="BF"/>
          <w:sz w:val="21"/>
          <w:szCs w:val="21"/>
          <w:lang w:eastAsia="zh-CN"/>
        </w:rPr>
        <w:lastRenderedPageBreak/>
        <w:t>Figure 2</w:t>
      </w:r>
    </w:p>
    <w:p w14:paraId="5590C006" w14:textId="656FF8BE" w:rsidR="00C4117B" w:rsidRDefault="00C4117B" w:rsidP="003903FE">
      <w:pPr>
        <w:keepNext/>
        <w:shd w:val="clear" w:color="auto" w:fill="FFFFFF"/>
        <w:spacing w:after="150"/>
        <w:rPr>
          <w:rFonts w:ascii="Helvetica" w:eastAsia="Times New Roman" w:hAnsi="Helvetica" w:cs="Helvetica"/>
          <w:i/>
          <w:color w:val="2E74B5" w:themeColor="accent5" w:themeShade="BF"/>
          <w:sz w:val="21"/>
          <w:szCs w:val="21"/>
          <w:lang w:eastAsia="zh-CN"/>
        </w:rPr>
      </w:pPr>
      <w:r>
        <w:rPr>
          <w:rFonts w:ascii="Helvetica" w:eastAsia="Times New Roman" w:hAnsi="Helvetica" w:cs="Helvetica"/>
          <w:i/>
          <w:color w:val="2E74B5" w:themeColor="accent5" w:themeShade="BF"/>
          <w:sz w:val="21"/>
          <w:szCs w:val="21"/>
          <w:lang w:eastAsia="zh-CN"/>
        </w:rPr>
        <w:t>Relationship between rate of school-level free-and reduced-price lunch (FRPL) receipt and predicted per-pupil expenditure (PPE) at prototypical values of community Bachelor’s and above degree holding rates, adjusting for other school and community factors.</w:t>
      </w:r>
    </w:p>
    <w:p w14:paraId="703C5BC4" w14:textId="00A299C7" w:rsidR="00CB04AA" w:rsidRDefault="00C4117B" w:rsidP="003903FE">
      <w:pPr>
        <w:shd w:val="clear" w:color="auto" w:fill="FFFFFF"/>
        <w:spacing w:before="100" w:beforeAutospacing="1" w:after="100" w:afterAutospacing="1"/>
        <w:jc w:val="center"/>
        <w:rPr>
          <w:rFonts w:ascii="Helvetica" w:eastAsia="Times New Roman" w:hAnsi="Helvetica" w:cs="Helvetica"/>
          <w:color w:val="333333"/>
          <w:sz w:val="21"/>
          <w:szCs w:val="21"/>
          <w:lang w:eastAsia="zh-CN"/>
        </w:rPr>
      </w:pPr>
      <w:r>
        <w:rPr>
          <w:rFonts w:ascii="Helvetica" w:eastAsia="Times New Roman" w:hAnsi="Helvetica" w:cs="Helvetica"/>
          <w:noProof/>
          <w:color w:val="333333"/>
          <w:sz w:val="21"/>
          <w:szCs w:val="21"/>
        </w:rPr>
        <w:drawing>
          <wp:inline distT="0" distB="0" distL="0" distR="0" wp14:anchorId="364E543F" wp14:editId="40E0508D">
            <wp:extent cx="5445230" cy="35661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ssignment_3_prototypica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45230" cy="3566160"/>
                    </a:xfrm>
                    <a:prstGeom prst="rect">
                      <a:avLst/>
                    </a:prstGeom>
                  </pic:spPr>
                </pic:pic>
              </a:graphicData>
            </a:graphic>
          </wp:inline>
        </w:drawing>
      </w:r>
    </w:p>
    <w:p w14:paraId="78F20C61" w14:textId="218B8A85" w:rsidR="00C4117B" w:rsidRPr="00A30449" w:rsidRDefault="00C4117B" w:rsidP="003903FE">
      <w:pPr>
        <w:shd w:val="clear" w:color="auto" w:fill="FFFFFF"/>
        <w:spacing w:before="100" w:beforeAutospacing="1" w:after="100" w:afterAutospacing="1"/>
        <w:ind w:left="360" w:right="360"/>
        <w:jc w:val="both"/>
        <w:rPr>
          <w:rFonts w:ascii="Helvetica" w:eastAsia="Times New Roman" w:hAnsi="Helvetica" w:cs="Helvetica"/>
          <w:i/>
          <w:color w:val="333333"/>
          <w:sz w:val="18"/>
          <w:szCs w:val="18"/>
          <w:lang w:eastAsia="zh-CN"/>
        </w:rPr>
      </w:pPr>
      <w:r w:rsidRPr="00A30449">
        <w:rPr>
          <w:rFonts w:ascii="Helvetica" w:eastAsia="Times New Roman" w:hAnsi="Helvetica" w:cs="Helvetica"/>
          <w:i/>
          <w:color w:val="2E74B5" w:themeColor="accent5" w:themeShade="BF"/>
          <w:sz w:val="18"/>
          <w:szCs w:val="18"/>
          <w:lang w:eastAsia="zh-CN"/>
        </w:rPr>
        <w:t xml:space="preserve">Notes: </w:t>
      </w:r>
      <w:r w:rsidR="007420E5">
        <w:rPr>
          <w:rFonts w:ascii="Helvetica" w:eastAsia="Times New Roman" w:hAnsi="Helvetica" w:cs="Helvetica"/>
          <w:color w:val="2E74B5" w:themeColor="accent5" w:themeShade="BF"/>
          <w:sz w:val="18"/>
          <w:szCs w:val="18"/>
          <w:lang w:eastAsia="zh-CN"/>
        </w:rPr>
        <w:t xml:space="preserve">predictions </w:t>
      </w:r>
      <w:r w:rsidR="003903FE" w:rsidRPr="00A30449">
        <w:rPr>
          <w:rFonts w:ascii="Helvetica" w:eastAsia="Times New Roman" w:hAnsi="Helvetica" w:cs="Helvetica"/>
          <w:color w:val="2E74B5" w:themeColor="accent5" w:themeShade="BF"/>
          <w:sz w:val="18"/>
          <w:szCs w:val="18"/>
          <w:lang w:eastAsia="zh-CN"/>
        </w:rPr>
        <w:t>adjust for school enrollment, median income, SNAP-receipt rate, unemployment rate, and composite SES score</w:t>
      </w:r>
      <w:r w:rsidR="007420E5">
        <w:rPr>
          <w:rFonts w:ascii="Helvetica" w:eastAsia="Times New Roman" w:hAnsi="Helvetica" w:cs="Helvetica"/>
          <w:color w:val="2E74B5" w:themeColor="accent5" w:themeShade="BF"/>
          <w:sz w:val="18"/>
          <w:szCs w:val="18"/>
          <w:lang w:eastAsia="zh-CN"/>
        </w:rPr>
        <w:t xml:space="preserve"> and are set to the mean value of these variables in the data</w:t>
      </w:r>
    </w:p>
    <w:p w14:paraId="0E969D61" w14:textId="77777777" w:rsidR="00CB04AA" w:rsidRDefault="00CB04AA" w:rsidP="00091847">
      <w:pPr>
        <w:shd w:val="clear" w:color="auto" w:fill="FFFFFF"/>
        <w:spacing w:before="100" w:beforeAutospacing="1" w:after="100" w:afterAutospacing="1"/>
        <w:rPr>
          <w:rFonts w:ascii="Helvetica" w:eastAsia="Times New Roman" w:hAnsi="Helvetica" w:cs="Helvetica"/>
          <w:color w:val="2E74B5" w:themeColor="accent5" w:themeShade="BF"/>
          <w:sz w:val="21"/>
          <w:szCs w:val="21"/>
          <w:lang w:eastAsia="zh-CN"/>
        </w:rPr>
      </w:pPr>
    </w:p>
    <w:sectPr w:rsidR="00CB04AA">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B0C7E7" w14:textId="77777777" w:rsidR="00780611" w:rsidRDefault="00780611" w:rsidP="00697DC9">
      <w:r>
        <w:separator/>
      </w:r>
    </w:p>
  </w:endnote>
  <w:endnote w:type="continuationSeparator" w:id="0">
    <w:p w14:paraId="28D5B72F" w14:textId="77777777" w:rsidR="00780611" w:rsidRDefault="00780611" w:rsidP="00697D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D55002" w14:textId="77777777" w:rsidR="00780611" w:rsidRDefault="00780611" w:rsidP="00697DC9">
      <w:r>
        <w:separator/>
      </w:r>
    </w:p>
  </w:footnote>
  <w:footnote w:type="continuationSeparator" w:id="0">
    <w:p w14:paraId="75D65F47" w14:textId="77777777" w:rsidR="00780611" w:rsidRDefault="00780611" w:rsidP="00697D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03165607"/>
      <w:docPartObj>
        <w:docPartGallery w:val="Page Numbers (Top of Page)"/>
        <w:docPartUnique/>
      </w:docPartObj>
    </w:sdtPr>
    <w:sdtEndPr>
      <w:rPr>
        <w:noProof/>
      </w:rPr>
    </w:sdtEndPr>
    <w:sdtContent>
      <w:p w14:paraId="254720B7" w14:textId="61290D73" w:rsidR="00697DC9" w:rsidRDefault="00697DC9">
        <w:pPr>
          <w:pStyle w:val="Header"/>
          <w:jc w:val="right"/>
        </w:pPr>
        <w:r>
          <w:fldChar w:fldCharType="begin"/>
        </w:r>
        <w:r>
          <w:instrText xml:space="preserve"> PAGE   \* MERGEFORMAT </w:instrText>
        </w:r>
        <w:r>
          <w:fldChar w:fldCharType="separate"/>
        </w:r>
        <w:r w:rsidR="008F46BC">
          <w:rPr>
            <w:noProof/>
          </w:rPr>
          <w:t>2</w:t>
        </w:r>
        <w:r>
          <w:rPr>
            <w:noProof/>
          </w:rPr>
          <w:fldChar w:fldCharType="end"/>
        </w:r>
      </w:p>
    </w:sdtContent>
  </w:sdt>
  <w:p w14:paraId="4131C812" w14:textId="77777777" w:rsidR="00697DC9" w:rsidRDefault="00697D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560A33"/>
    <w:multiLevelType w:val="multilevel"/>
    <w:tmpl w:val="0234D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8974E6"/>
    <w:multiLevelType w:val="hybridMultilevel"/>
    <w:tmpl w:val="7068D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BC681E"/>
    <w:multiLevelType w:val="multilevel"/>
    <w:tmpl w:val="4A0E7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650F97"/>
    <w:multiLevelType w:val="hybridMultilevel"/>
    <w:tmpl w:val="E02ED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0C7B06"/>
    <w:multiLevelType w:val="hybridMultilevel"/>
    <w:tmpl w:val="D1DC6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BC68CC"/>
    <w:multiLevelType w:val="hybridMultilevel"/>
    <w:tmpl w:val="6916D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350AEA"/>
    <w:multiLevelType w:val="hybridMultilevel"/>
    <w:tmpl w:val="DFE4E2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E8613D8"/>
    <w:multiLevelType w:val="multilevel"/>
    <w:tmpl w:val="DD220E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734DF1"/>
    <w:multiLevelType w:val="hybridMultilevel"/>
    <w:tmpl w:val="A54E39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F245A40"/>
    <w:multiLevelType w:val="multilevel"/>
    <w:tmpl w:val="1C3A66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2559796">
    <w:abstractNumId w:val="3"/>
  </w:num>
  <w:num w:numId="2" w16cid:durableId="1216816835">
    <w:abstractNumId w:val="6"/>
  </w:num>
  <w:num w:numId="3" w16cid:durableId="83888357">
    <w:abstractNumId w:val="8"/>
  </w:num>
  <w:num w:numId="4" w16cid:durableId="1303387820">
    <w:abstractNumId w:val="5"/>
  </w:num>
  <w:num w:numId="5" w16cid:durableId="738404047">
    <w:abstractNumId w:val="1"/>
  </w:num>
  <w:num w:numId="6" w16cid:durableId="663433070">
    <w:abstractNumId w:val="9"/>
  </w:num>
  <w:num w:numId="7" w16cid:durableId="1609966601">
    <w:abstractNumId w:val="0"/>
  </w:num>
  <w:num w:numId="8" w16cid:durableId="1764764618">
    <w:abstractNumId w:val="4"/>
  </w:num>
  <w:num w:numId="9" w16cid:durableId="170069390">
    <w:abstractNumId w:val="7"/>
  </w:num>
  <w:num w:numId="10" w16cid:durableId="958683950">
    <w:abstractNumId w:val="2"/>
  </w:num>
  <w:num w:numId="11" w16cid:durableId="18425066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5352"/>
    <w:rsid w:val="0005031E"/>
    <w:rsid w:val="000631EB"/>
    <w:rsid w:val="00073D05"/>
    <w:rsid w:val="00091847"/>
    <w:rsid w:val="000A1220"/>
    <w:rsid w:val="000D4AFB"/>
    <w:rsid w:val="000D72BA"/>
    <w:rsid w:val="000E71B1"/>
    <w:rsid w:val="000F2C6C"/>
    <w:rsid w:val="000F72A4"/>
    <w:rsid w:val="001235AC"/>
    <w:rsid w:val="00143679"/>
    <w:rsid w:val="00173E92"/>
    <w:rsid w:val="00177363"/>
    <w:rsid w:val="00181B15"/>
    <w:rsid w:val="001E6D66"/>
    <w:rsid w:val="00200803"/>
    <w:rsid w:val="00263F43"/>
    <w:rsid w:val="00273BA3"/>
    <w:rsid w:val="002774CF"/>
    <w:rsid w:val="002B4600"/>
    <w:rsid w:val="002D7DC5"/>
    <w:rsid w:val="002F7403"/>
    <w:rsid w:val="00333AC1"/>
    <w:rsid w:val="00356108"/>
    <w:rsid w:val="00357060"/>
    <w:rsid w:val="00367537"/>
    <w:rsid w:val="00375689"/>
    <w:rsid w:val="003903FE"/>
    <w:rsid w:val="003A353E"/>
    <w:rsid w:val="003C774E"/>
    <w:rsid w:val="003E334F"/>
    <w:rsid w:val="00437423"/>
    <w:rsid w:val="0044342C"/>
    <w:rsid w:val="00443E97"/>
    <w:rsid w:val="00483791"/>
    <w:rsid w:val="004B3F97"/>
    <w:rsid w:val="004B6716"/>
    <w:rsid w:val="004C3EA5"/>
    <w:rsid w:val="004C60E1"/>
    <w:rsid w:val="004C7BA4"/>
    <w:rsid w:val="00523110"/>
    <w:rsid w:val="005429D4"/>
    <w:rsid w:val="00561120"/>
    <w:rsid w:val="005762E9"/>
    <w:rsid w:val="00582329"/>
    <w:rsid w:val="005A6572"/>
    <w:rsid w:val="005F1D57"/>
    <w:rsid w:val="00644717"/>
    <w:rsid w:val="00646DCB"/>
    <w:rsid w:val="0064733F"/>
    <w:rsid w:val="006474F4"/>
    <w:rsid w:val="006822D7"/>
    <w:rsid w:val="00697DC9"/>
    <w:rsid w:val="006D1F3F"/>
    <w:rsid w:val="006D6B09"/>
    <w:rsid w:val="006E65F5"/>
    <w:rsid w:val="007420E5"/>
    <w:rsid w:val="00760A5A"/>
    <w:rsid w:val="00773A19"/>
    <w:rsid w:val="00780611"/>
    <w:rsid w:val="00782F43"/>
    <w:rsid w:val="007B193A"/>
    <w:rsid w:val="007B460C"/>
    <w:rsid w:val="007E59D8"/>
    <w:rsid w:val="007F058B"/>
    <w:rsid w:val="00853867"/>
    <w:rsid w:val="008A45B4"/>
    <w:rsid w:val="008F46BC"/>
    <w:rsid w:val="00936FA6"/>
    <w:rsid w:val="00980F9C"/>
    <w:rsid w:val="0098710F"/>
    <w:rsid w:val="009933F5"/>
    <w:rsid w:val="009C519A"/>
    <w:rsid w:val="009E054C"/>
    <w:rsid w:val="009F75D9"/>
    <w:rsid w:val="00A05827"/>
    <w:rsid w:val="00A25F71"/>
    <w:rsid w:val="00A30449"/>
    <w:rsid w:val="00A555C8"/>
    <w:rsid w:val="00A8416C"/>
    <w:rsid w:val="00A860BF"/>
    <w:rsid w:val="00AC301C"/>
    <w:rsid w:val="00B65A41"/>
    <w:rsid w:val="00B7094C"/>
    <w:rsid w:val="00B73966"/>
    <w:rsid w:val="00B87A19"/>
    <w:rsid w:val="00BC21FC"/>
    <w:rsid w:val="00C34A1D"/>
    <w:rsid w:val="00C4117B"/>
    <w:rsid w:val="00C5098A"/>
    <w:rsid w:val="00C719C6"/>
    <w:rsid w:val="00C80051"/>
    <w:rsid w:val="00CA7FDB"/>
    <w:rsid w:val="00CB04AA"/>
    <w:rsid w:val="00D14DD6"/>
    <w:rsid w:val="00D35352"/>
    <w:rsid w:val="00D37EC6"/>
    <w:rsid w:val="00D55AF1"/>
    <w:rsid w:val="00DA1373"/>
    <w:rsid w:val="00DA393F"/>
    <w:rsid w:val="00DA664B"/>
    <w:rsid w:val="00DC6026"/>
    <w:rsid w:val="00DD2E89"/>
    <w:rsid w:val="00DD64DB"/>
    <w:rsid w:val="00E01035"/>
    <w:rsid w:val="00E06252"/>
    <w:rsid w:val="00E2208B"/>
    <w:rsid w:val="00E23D0C"/>
    <w:rsid w:val="00E277EA"/>
    <w:rsid w:val="00E52357"/>
    <w:rsid w:val="00E80D01"/>
    <w:rsid w:val="00ED6C66"/>
    <w:rsid w:val="00F03C5A"/>
    <w:rsid w:val="00F567C9"/>
    <w:rsid w:val="00FA1BE4"/>
    <w:rsid w:val="00FB270F"/>
    <w:rsid w:val="00FC7BE8"/>
    <w:rsid w:val="00FD20BD"/>
    <w:rsid w:val="00FE40CD"/>
    <w:rsid w:val="00FF03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3E064"/>
  <w15:chartTrackingRefBased/>
  <w15:docId w15:val="{51A03137-3D6C-4773-BB5F-65E71AA27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357"/>
    <w:pPr>
      <w:spacing w:after="0" w:line="240" w:lineRule="auto"/>
    </w:pPr>
    <w:rPr>
      <w:rFonts w:eastAsiaTheme="minorHAnsi"/>
      <w:lang w:eastAsia="en-US"/>
    </w:rPr>
  </w:style>
  <w:style w:type="paragraph" w:styleId="Heading1">
    <w:name w:val="heading 1"/>
    <w:aliases w:val="APA Heading 1"/>
    <w:basedOn w:val="Normal"/>
    <w:next w:val="Normal"/>
    <w:link w:val="Heading1Char"/>
    <w:uiPriority w:val="9"/>
    <w:qFormat/>
    <w:rsid w:val="002F7403"/>
    <w:pPr>
      <w:keepNext/>
      <w:keepLines/>
      <w:outlineLvl w:val="0"/>
    </w:pPr>
    <w:rPr>
      <w:rFonts w:eastAsiaTheme="majorEastAsia" w:cstheme="majorBidi"/>
      <w:b/>
      <w:szCs w:val="32"/>
    </w:rPr>
  </w:style>
  <w:style w:type="paragraph" w:styleId="Heading2">
    <w:name w:val="heading 2"/>
    <w:aliases w:val="APA Heading 2"/>
    <w:basedOn w:val="Normal"/>
    <w:next w:val="Normal"/>
    <w:link w:val="Heading2Char"/>
    <w:uiPriority w:val="9"/>
    <w:unhideWhenUsed/>
    <w:qFormat/>
    <w:rsid w:val="00200803"/>
    <w:pPr>
      <w:spacing w:line="480" w:lineRule="auto"/>
      <w:outlineLvl w:val="1"/>
    </w:pPr>
    <w:rPr>
      <w:b/>
    </w:rPr>
  </w:style>
  <w:style w:type="paragraph" w:styleId="Heading3">
    <w:name w:val="heading 3"/>
    <w:basedOn w:val="Normal"/>
    <w:link w:val="Heading3Char"/>
    <w:uiPriority w:val="9"/>
    <w:qFormat/>
    <w:rsid w:val="00437423"/>
    <w:pPr>
      <w:spacing w:before="100" w:beforeAutospacing="1" w:after="100" w:afterAutospacing="1"/>
      <w:outlineLvl w:val="2"/>
    </w:pPr>
    <w:rPr>
      <w:rFonts w:ascii="Times New Roman" w:eastAsia="Times New Roman" w:hAnsi="Times New Roman" w:cs="Times New Roman"/>
      <w:b/>
      <w:bCs/>
      <w:sz w:val="27"/>
      <w:szCs w:val="27"/>
      <w:lang w:eastAsia="zh-CN"/>
    </w:rPr>
  </w:style>
  <w:style w:type="paragraph" w:styleId="Heading4">
    <w:name w:val="heading 4"/>
    <w:basedOn w:val="Normal"/>
    <w:link w:val="Heading4Char"/>
    <w:uiPriority w:val="9"/>
    <w:qFormat/>
    <w:rsid w:val="00437423"/>
    <w:pPr>
      <w:spacing w:before="100" w:beforeAutospacing="1" w:after="100" w:afterAutospacing="1"/>
      <w:outlineLvl w:val="3"/>
    </w:pPr>
    <w:rPr>
      <w:rFonts w:ascii="Times New Roman" w:eastAsia="Times New Roman" w:hAnsi="Times New Roman" w:cs="Times New Roman"/>
      <w:b/>
      <w:bCs/>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PA Heading 1 Char"/>
    <w:basedOn w:val="DefaultParagraphFont"/>
    <w:link w:val="Heading1"/>
    <w:uiPriority w:val="9"/>
    <w:rsid w:val="002F7403"/>
    <w:rPr>
      <w:rFonts w:ascii="Times New Roman" w:eastAsiaTheme="majorEastAsia" w:hAnsi="Times New Roman" w:cstheme="majorBidi"/>
      <w:b/>
      <w:sz w:val="24"/>
      <w:szCs w:val="32"/>
    </w:rPr>
  </w:style>
  <w:style w:type="paragraph" w:styleId="Title">
    <w:name w:val="Title"/>
    <w:basedOn w:val="Normal"/>
    <w:next w:val="Normal"/>
    <w:link w:val="TitleChar"/>
    <w:autoRedefine/>
    <w:uiPriority w:val="10"/>
    <w:qFormat/>
    <w:rsid w:val="002F7403"/>
    <w:pPr>
      <w:contextualSpacing/>
      <w:jc w:val="center"/>
    </w:pPr>
    <w:rPr>
      <w:rFonts w:eastAsiaTheme="majorEastAsia" w:cstheme="majorBidi"/>
      <w:b/>
      <w:spacing w:val="-10"/>
      <w:kern w:val="28"/>
      <w:szCs w:val="56"/>
    </w:rPr>
  </w:style>
  <w:style w:type="character" w:customStyle="1" w:styleId="TitleChar">
    <w:name w:val="Title Char"/>
    <w:basedOn w:val="DefaultParagraphFont"/>
    <w:link w:val="Title"/>
    <w:uiPriority w:val="10"/>
    <w:rsid w:val="002F7403"/>
    <w:rPr>
      <w:rFonts w:ascii="Times New Roman" w:eastAsiaTheme="majorEastAsia" w:hAnsi="Times New Roman" w:cstheme="majorBidi"/>
      <w:b/>
      <w:spacing w:val="-10"/>
      <w:kern w:val="28"/>
      <w:sz w:val="24"/>
      <w:szCs w:val="56"/>
    </w:rPr>
  </w:style>
  <w:style w:type="paragraph" w:styleId="NoSpacing">
    <w:name w:val="No Spacing"/>
    <w:uiPriority w:val="1"/>
    <w:qFormat/>
    <w:rsid w:val="000A1220"/>
    <w:pPr>
      <w:spacing w:after="0" w:line="240" w:lineRule="auto"/>
    </w:pPr>
    <w:rPr>
      <w:rFonts w:ascii="Times New Roman" w:hAnsi="Times New Roman"/>
      <w:sz w:val="24"/>
    </w:rPr>
  </w:style>
  <w:style w:type="character" w:customStyle="1" w:styleId="Heading2Char">
    <w:name w:val="Heading 2 Char"/>
    <w:aliases w:val="APA Heading 2 Char"/>
    <w:basedOn w:val="DefaultParagraphFont"/>
    <w:link w:val="Heading2"/>
    <w:uiPriority w:val="9"/>
    <w:rsid w:val="00200803"/>
    <w:rPr>
      <w:rFonts w:ascii="Times New Roman" w:hAnsi="Times New Roman"/>
      <w:b/>
      <w:sz w:val="24"/>
    </w:rPr>
  </w:style>
  <w:style w:type="character" w:customStyle="1" w:styleId="Heading3Char">
    <w:name w:val="Heading 3 Char"/>
    <w:basedOn w:val="DefaultParagraphFont"/>
    <w:link w:val="Heading3"/>
    <w:uiPriority w:val="9"/>
    <w:rsid w:val="0043742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37423"/>
    <w:rPr>
      <w:rFonts w:ascii="Times New Roman" w:eastAsia="Times New Roman" w:hAnsi="Times New Roman" w:cs="Times New Roman"/>
      <w:b/>
      <w:bCs/>
      <w:sz w:val="24"/>
      <w:szCs w:val="24"/>
    </w:rPr>
  </w:style>
  <w:style w:type="paragraph" w:styleId="NormalWeb">
    <w:name w:val="Normal (Web)"/>
    <w:basedOn w:val="Normal"/>
    <w:uiPriority w:val="99"/>
    <w:unhideWhenUsed/>
    <w:rsid w:val="00437423"/>
    <w:pPr>
      <w:spacing w:before="100" w:beforeAutospacing="1" w:after="100" w:afterAutospacing="1"/>
    </w:pPr>
    <w:rPr>
      <w:rFonts w:ascii="Times New Roman" w:eastAsia="Times New Roman" w:hAnsi="Times New Roman" w:cs="Times New Roman"/>
      <w:sz w:val="24"/>
      <w:szCs w:val="24"/>
      <w:lang w:eastAsia="zh-CN"/>
    </w:rPr>
  </w:style>
  <w:style w:type="character" w:styleId="Hyperlink">
    <w:name w:val="Hyperlink"/>
    <w:basedOn w:val="DefaultParagraphFont"/>
    <w:uiPriority w:val="99"/>
    <w:unhideWhenUsed/>
    <w:rsid w:val="00437423"/>
    <w:rPr>
      <w:color w:val="0000FF"/>
      <w:u w:val="single"/>
    </w:rPr>
  </w:style>
  <w:style w:type="character" w:styleId="Emphasis">
    <w:name w:val="Emphasis"/>
    <w:basedOn w:val="DefaultParagraphFont"/>
    <w:uiPriority w:val="20"/>
    <w:qFormat/>
    <w:rsid w:val="00437423"/>
    <w:rPr>
      <w:i/>
      <w:iCs/>
    </w:rPr>
  </w:style>
  <w:style w:type="character" w:styleId="Strong">
    <w:name w:val="Strong"/>
    <w:basedOn w:val="DefaultParagraphFont"/>
    <w:uiPriority w:val="22"/>
    <w:qFormat/>
    <w:rsid w:val="00437423"/>
    <w:rPr>
      <w:b/>
      <w:bCs/>
    </w:rPr>
  </w:style>
  <w:style w:type="paragraph" w:styleId="ListParagraph">
    <w:name w:val="List Paragraph"/>
    <w:basedOn w:val="Normal"/>
    <w:uiPriority w:val="34"/>
    <w:qFormat/>
    <w:rsid w:val="00437423"/>
    <w:pPr>
      <w:ind w:left="720"/>
      <w:contextualSpacing/>
    </w:pPr>
  </w:style>
  <w:style w:type="character" w:customStyle="1" w:styleId="UnresolvedMention1">
    <w:name w:val="Unresolved Mention1"/>
    <w:basedOn w:val="DefaultParagraphFont"/>
    <w:uiPriority w:val="99"/>
    <w:semiHidden/>
    <w:unhideWhenUsed/>
    <w:rsid w:val="00FC7BE8"/>
    <w:rPr>
      <w:color w:val="605E5C"/>
      <w:shd w:val="clear" w:color="auto" w:fill="E1DFDD"/>
    </w:rPr>
  </w:style>
  <w:style w:type="table" w:styleId="TableGrid">
    <w:name w:val="Table Grid"/>
    <w:basedOn w:val="TableNormal"/>
    <w:uiPriority w:val="39"/>
    <w:rsid w:val="005429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i">
    <w:name w:val="mi"/>
    <w:basedOn w:val="DefaultParagraphFont"/>
    <w:rsid w:val="00091847"/>
  </w:style>
  <w:style w:type="character" w:customStyle="1" w:styleId="mjxassistivemathml">
    <w:name w:val="mjx_assistive_mathml"/>
    <w:basedOn w:val="DefaultParagraphFont"/>
    <w:rsid w:val="00091847"/>
  </w:style>
  <w:style w:type="paragraph" w:styleId="Header">
    <w:name w:val="header"/>
    <w:basedOn w:val="Normal"/>
    <w:link w:val="HeaderChar"/>
    <w:uiPriority w:val="99"/>
    <w:unhideWhenUsed/>
    <w:rsid w:val="00697DC9"/>
    <w:pPr>
      <w:tabs>
        <w:tab w:val="center" w:pos="4680"/>
        <w:tab w:val="right" w:pos="9360"/>
      </w:tabs>
    </w:pPr>
  </w:style>
  <w:style w:type="character" w:customStyle="1" w:styleId="HeaderChar">
    <w:name w:val="Header Char"/>
    <w:basedOn w:val="DefaultParagraphFont"/>
    <w:link w:val="Header"/>
    <w:uiPriority w:val="99"/>
    <w:rsid w:val="00697DC9"/>
    <w:rPr>
      <w:rFonts w:eastAsiaTheme="minorHAnsi"/>
      <w:lang w:eastAsia="en-US"/>
    </w:rPr>
  </w:style>
  <w:style w:type="paragraph" w:styleId="Footer">
    <w:name w:val="footer"/>
    <w:basedOn w:val="Normal"/>
    <w:link w:val="FooterChar"/>
    <w:uiPriority w:val="99"/>
    <w:unhideWhenUsed/>
    <w:rsid w:val="00697DC9"/>
    <w:pPr>
      <w:tabs>
        <w:tab w:val="center" w:pos="4680"/>
        <w:tab w:val="right" w:pos="9360"/>
      </w:tabs>
    </w:pPr>
  </w:style>
  <w:style w:type="character" w:customStyle="1" w:styleId="FooterChar">
    <w:name w:val="Footer Char"/>
    <w:basedOn w:val="DefaultParagraphFont"/>
    <w:link w:val="Footer"/>
    <w:uiPriority w:val="99"/>
    <w:rsid w:val="00697DC9"/>
    <w:rPr>
      <w:rFonts w:eastAsiaTheme="minorHAnsi"/>
      <w:lang w:eastAsia="en-US"/>
    </w:rPr>
  </w:style>
  <w:style w:type="character" w:styleId="PlaceholderText">
    <w:name w:val="Placeholder Text"/>
    <w:basedOn w:val="DefaultParagraphFont"/>
    <w:uiPriority w:val="99"/>
    <w:semiHidden/>
    <w:rsid w:val="0056112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6646671">
      <w:bodyDiv w:val="1"/>
      <w:marLeft w:val="0"/>
      <w:marRight w:val="0"/>
      <w:marTop w:val="0"/>
      <w:marBottom w:val="0"/>
      <w:divBdr>
        <w:top w:val="none" w:sz="0" w:space="0" w:color="auto"/>
        <w:left w:val="none" w:sz="0" w:space="0" w:color="auto"/>
        <w:bottom w:val="none" w:sz="0" w:space="0" w:color="auto"/>
        <w:right w:val="none" w:sz="0" w:space="0" w:color="auto"/>
      </w:divBdr>
    </w:div>
    <w:div w:id="516820688">
      <w:bodyDiv w:val="1"/>
      <w:marLeft w:val="0"/>
      <w:marRight w:val="0"/>
      <w:marTop w:val="0"/>
      <w:marBottom w:val="0"/>
      <w:divBdr>
        <w:top w:val="none" w:sz="0" w:space="0" w:color="auto"/>
        <w:left w:val="none" w:sz="0" w:space="0" w:color="auto"/>
        <w:bottom w:val="none" w:sz="0" w:space="0" w:color="auto"/>
        <w:right w:val="none" w:sz="0" w:space="0" w:color="auto"/>
      </w:divBdr>
    </w:div>
    <w:div w:id="634023424">
      <w:bodyDiv w:val="1"/>
      <w:marLeft w:val="0"/>
      <w:marRight w:val="0"/>
      <w:marTop w:val="0"/>
      <w:marBottom w:val="0"/>
      <w:divBdr>
        <w:top w:val="none" w:sz="0" w:space="0" w:color="auto"/>
        <w:left w:val="none" w:sz="0" w:space="0" w:color="auto"/>
        <w:bottom w:val="none" w:sz="0" w:space="0" w:color="auto"/>
        <w:right w:val="none" w:sz="0" w:space="0" w:color="auto"/>
      </w:divBdr>
    </w:div>
    <w:div w:id="928738993">
      <w:bodyDiv w:val="1"/>
      <w:marLeft w:val="0"/>
      <w:marRight w:val="0"/>
      <w:marTop w:val="0"/>
      <w:marBottom w:val="0"/>
      <w:divBdr>
        <w:top w:val="none" w:sz="0" w:space="0" w:color="auto"/>
        <w:left w:val="none" w:sz="0" w:space="0" w:color="auto"/>
        <w:bottom w:val="none" w:sz="0" w:space="0" w:color="auto"/>
        <w:right w:val="none" w:sz="0" w:space="0" w:color="auto"/>
      </w:divBdr>
    </w:div>
    <w:div w:id="1110977165">
      <w:bodyDiv w:val="1"/>
      <w:marLeft w:val="0"/>
      <w:marRight w:val="0"/>
      <w:marTop w:val="0"/>
      <w:marBottom w:val="0"/>
      <w:divBdr>
        <w:top w:val="none" w:sz="0" w:space="0" w:color="auto"/>
        <w:left w:val="none" w:sz="0" w:space="0" w:color="auto"/>
        <w:bottom w:val="none" w:sz="0" w:space="0" w:color="auto"/>
        <w:right w:val="none" w:sz="0" w:space="0" w:color="auto"/>
      </w:divBdr>
      <w:divsChild>
        <w:div w:id="348026091">
          <w:marLeft w:val="0"/>
          <w:marRight w:val="0"/>
          <w:marTop w:val="0"/>
          <w:marBottom w:val="0"/>
          <w:divBdr>
            <w:top w:val="none" w:sz="0" w:space="0" w:color="auto"/>
            <w:left w:val="none" w:sz="0" w:space="0" w:color="auto"/>
            <w:bottom w:val="none" w:sz="0" w:space="0" w:color="auto"/>
            <w:right w:val="none" w:sz="0" w:space="0" w:color="auto"/>
          </w:divBdr>
        </w:div>
        <w:div w:id="382874646">
          <w:marLeft w:val="0"/>
          <w:marRight w:val="0"/>
          <w:marTop w:val="0"/>
          <w:marBottom w:val="0"/>
          <w:divBdr>
            <w:top w:val="none" w:sz="0" w:space="0" w:color="auto"/>
            <w:left w:val="none" w:sz="0" w:space="0" w:color="auto"/>
            <w:bottom w:val="none" w:sz="0" w:space="0" w:color="auto"/>
            <w:right w:val="none" w:sz="0" w:space="0" w:color="auto"/>
          </w:divBdr>
        </w:div>
      </w:divsChild>
    </w:div>
    <w:div w:id="1335958883">
      <w:bodyDiv w:val="1"/>
      <w:marLeft w:val="0"/>
      <w:marRight w:val="0"/>
      <w:marTop w:val="0"/>
      <w:marBottom w:val="0"/>
      <w:divBdr>
        <w:top w:val="none" w:sz="0" w:space="0" w:color="auto"/>
        <w:left w:val="none" w:sz="0" w:space="0" w:color="auto"/>
        <w:bottom w:val="none" w:sz="0" w:space="0" w:color="auto"/>
        <w:right w:val="none" w:sz="0" w:space="0" w:color="auto"/>
      </w:divBdr>
      <w:divsChild>
        <w:div w:id="1882592116">
          <w:marLeft w:val="0"/>
          <w:marRight w:val="0"/>
          <w:marTop w:val="0"/>
          <w:marBottom w:val="0"/>
          <w:divBdr>
            <w:top w:val="none" w:sz="0" w:space="0" w:color="auto"/>
            <w:left w:val="none" w:sz="0" w:space="0" w:color="auto"/>
            <w:bottom w:val="none" w:sz="0" w:space="0" w:color="auto"/>
            <w:right w:val="none" w:sz="0" w:space="0" w:color="auto"/>
          </w:divBdr>
        </w:div>
        <w:div w:id="1196891624">
          <w:marLeft w:val="0"/>
          <w:marRight w:val="0"/>
          <w:marTop w:val="0"/>
          <w:marBottom w:val="0"/>
          <w:divBdr>
            <w:top w:val="none" w:sz="0" w:space="0" w:color="auto"/>
            <w:left w:val="none" w:sz="0" w:space="0" w:color="auto"/>
            <w:bottom w:val="none" w:sz="0" w:space="0" w:color="auto"/>
            <w:right w:val="none" w:sz="0" w:space="0" w:color="auto"/>
          </w:divBdr>
        </w:div>
        <w:div w:id="1417941249">
          <w:marLeft w:val="0"/>
          <w:marRight w:val="0"/>
          <w:marTop w:val="0"/>
          <w:marBottom w:val="0"/>
          <w:divBdr>
            <w:top w:val="none" w:sz="0" w:space="0" w:color="auto"/>
            <w:left w:val="none" w:sz="0" w:space="0" w:color="auto"/>
            <w:bottom w:val="none" w:sz="0" w:space="0" w:color="auto"/>
            <w:right w:val="none" w:sz="0" w:space="0" w:color="auto"/>
          </w:divBdr>
        </w:div>
      </w:divsChild>
    </w:div>
    <w:div w:id="1340809834">
      <w:bodyDiv w:val="1"/>
      <w:marLeft w:val="0"/>
      <w:marRight w:val="0"/>
      <w:marTop w:val="0"/>
      <w:marBottom w:val="0"/>
      <w:divBdr>
        <w:top w:val="none" w:sz="0" w:space="0" w:color="auto"/>
        <w:left w:val="none" w:sz="0" w:space="0" w:color="auto"/>
        <w:bottom w:val="none" w:sz="0" w:space="0" w:color="auto"/>
        <w:right w:val="none" w:sz="0" w:space="0" w:color="auto"/>
      </w:divBdr>
    </w:div>
    <w:div w:id="1392381909">
      <w:bodyDiv w:val="1"/>
      <w:marLeft w:val="0"/>
      <w:marRight w:val="0"/>
      <w:marTop w:val="0"/>
      <w:marBottom w:val="0"/>
      <w:divBdr>
        <w:top w:val="none" w:sz="0" w:space="0" w:color="auto"/>
        <w:left w:val="none" w:sz="0" w:space="0" w:color="auto"/>
        <w:bottom w:val="none" w:sz="0" w:space="0" w:color="auto"/>
        <w:right w:val="none" w:sz="0" w:space="0" w:color="auto"/>
      </w:divBdr>
    </w:div>
    <w:div w:id="1413359890">
      <w:bodyDiv w:val="1"/>
      <w:marLeft w:val="0"/>
      <w:marRight w:val="0"/>
      <w:marTop w:val="0"/>
      <w:marBottom w:val="0"/>
      <w:divBdr>
        <w:top w:val="none" w:sz="0" w:space="0" w:color="auto"/>
        <w:left w:val="none" w:sz="0" w:space="0" w:color="auto"/>
        <w:bottom w:val="none" w:sz="0" w:space="0" w:color="auto"/>
        <w:right w:val="none" w:sz="0" w:space="0" w:color="auto"/>
      </w:divBdr>
    </w:div>
    <w:div w:id="1600718861">
      <w:bodyDiv w:val="1"/>
      <w:marLeft w:val="0"/>
      <w:marRight w:val="0"/>
      <w:marTop w:val="0"/>
      <w:marBottom w:val="0"/>
      <w:divBdr>
        <w:top w:val="none" w:sz="0" w:space="0" w:color="auto"/>
        <w:left w:val="none" w:sz="0" w:space="0" w:color="auto"/>
        <w:bottom w:val="none" w:sz="0" w:space="0" w:color="auto"/>
        <w:right w:val="none" w:sz="0" w:space="0" w:color="auto"/>
      </w:divBdr>
    </w:div>
    <w:div w:id="1729181228">
      <w:bodyDiv w:val="1"/>
      <w:marLeft w:val="0"/>
      <w:marRight w:val="0"/>
      <w:marTop w:val="0"/>
      <w:marBottom w:val="0"/>
      <w:divBdr>
        <w:top w:val="none" w:sz="0" w:space="0" w:color="auto"/>
        <w:left w:val="none" w:sz="0" w:space="0" w:color="auto"/>
        <w:bottom w:val="none" w:sz="0" w:space="0" w:color="auto"/>
        <w:right w:val="none" w:sz="0" w:space="0" w:color="auto"/>
      </w:divBdr>
    </w:div>
    <w:div w:id="1758595076">
      <w:bodyDiv w:val="1"/>
      <w:marLeft w:val="0"/>
      <w:marRight w:val="0"/>
      <w:marTop w:val="0"/>
      <w:marBottom w:val="0"/>
      <w:divBdr>
        <w:top w:val="none" w:sz="0" w:space="0" w:color="auto"/>
        <w:left w:val="none" w:sz="0" w:space="0" w:color="auto"/>
        <w:bottom w:val="none" w:sz="0" w:space="0" w:color="auto"/>
        <w:right w:val="none" w:sz="0" w:space="0" w:color="auto"/>
      </w:divBdr>
    </w:div>
    <w:div w:id="2087603697">
      <w:bodyDiv w:val="1"/>
      <w:marLeft w:val="0"/>
      <w:marRight w:val="0"/>
      <w:marTop w:val="0"/>
      <w:marBottom w:val="0"/>
      <w:divBdr>
        <w:top w:val="none" w:sz="0" w:space="0" w:color="auto"/>
        <w:left w:val="none" w:sz="0" w:space="0" w:color="auto"/>
        <w:bottom w:val="none" w:sz="0" w:space="0" w:color="auto"/>
        <w:right w:val="none" w:sz="0" w:space="0" w:color="auto"/>
      </w:divBdr>
    </w:div>
    <w:div w:id="2142729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1508</Words>
  <Characters>8599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Zhang</dc:creator>
  <cp:keywords/>
  <dc:description/>
  <cp:lastModifiedBy>David Liebowitz</cp:lastModifiedBy>
  <cp:revision>3</cp:revision>
  <dcterms:created xsi:type="dcterms:W3CDTF">2025-02-18T19:52:00Z</dcterms:created>
  <dcterms:modified xsi:type="dcterms:W3CDTF">2025-02-18T19:54:00Z</dcterms:modified>
</cp:coreProperties>
</file>