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877D35" w14:textId="685F6FA6" w:rsidR="00225715" w:rsidRPr="007E49E9" w:rsidRDefault="007E49E9">
      <w:pPr>
        <w:rPr>
          <w:rFonts w:ascii="Times New Roman" w:hAnsi="Times New Roman" w:cs="Times New Roman"/>
        </w:rPr>
      </w:pPr>
      <w:r w:rsidRPr="007E49E9">
        <w:rPr>
          <w:rFonts w:ascii="Times New Roman" w:hAnsi="Times New Roman" w:cs="Times New Roman"/>
        </w:rPr>
        <w:t>Questions to an</w:t>
      </w:r>
      <w:r w:rsidR="00DC61B7">
        <w:rPr>
          <w:rFonts w:ascii="Times New Roman" w:hAnsi="Times New Roman" w:cs="Times New Roman"/>
        </w:rPr>
        <w:t>swer in preparing for February 18 class and DARE #3</w:t>
      </w:r>
    </w:p>
    <w:p w14:paraId="0EDB4481" w14:textId="6D0793FC" w:rsidR="007E49E9" w:rsidRPr="007E49E9" w:rsidRDefault="007E49E9">
      <w:pPr>
        <w:rPr>
          <w:rFonts w:ascii="Times New Roman" w:hAnsi="Times New Roman" w:cs="Times New Roman"/>
          <w:b/>
        </w:rPr>
      </w:pPr>
      <w:r w:rsidRPr="007E49E9">
        <w:rPr>
          <w:rFonts w:ascii="Times New Roman" w:hAnsi="Times New Roman" w:cs="Times New Roman"/>
          <w:b/>
        </w:rPr>
        <w:t xml:space="preserve">The </w:t>
      </w:r>
      <w:r w:rsidR="00DC61B7">
        <w:rPr>
          <w:rFonts w:ascii="Times New Roman" w:hAnsi="Times New Roman" w:cs="Times New Roman"/>
          <w:b/>
        </w:rPr>
        <w:t>Kim et al</w:t>
      </w:r>
      <w:r w:rsidRPr="007E49E9">
        <w:rPr>
          <w:rFonts w:ascii="Times New Roman" w:hAnsi="Times New Roman" w:cs="Times New Roman"/>
          <w:b/>
        </w:rPr>
        <w:t xml:space="preserve"> paper</w:t>
      </w:r>
    </w:p>
    <w:p w14:paraId="0CDFD212" w14:textId="77777777" w:rsidR="007E49E9" w:rsidRPr="007E49E9" w:rsidRDefault="007E49E9" w:rsidP="007E49E9">
      <w:pPr>
        <w:pStyle w:val="ListParagraph"/>
        <w:numPr>
          <w:ilvl w:val="0"/>
          <w:numId w:val="1"/>
        </w:numPr>
        <w:rPr>
          <w:rFonts w:ascii="Times New Roman" w:hAnsi="Times New Roman" w:cs="Times New Roman"/>
        </w:rPr>
      </w:pPr>
      <w:r>
        <w:rPr>
          <w:rFonts w:ascii="Times New Roman" w:hAnsi="Times New Roman" w:cs="Times New Roman"/>
        </w:rPr>
        <w:t>Focus of the paper</w:t>
      </w:r>
    </w:p>
    <w:p w14:paraId="018AC1C7" w14:textId="23D80CB8"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What is/are the authors</w:t>
      </w:r>
      <w:r w:rsidR="001D6D9A">
        <w:rPr>
          <w:rFonts w:ascii="Times New Roman" w:hAnsi="Times New Roman" w:cs="Times New Roman"/>
        </w:rPr>
        <w:t>’</w:t>
      </w:r>
      <w:r>
        <w:rPr>
          <w:rFonts w:ascii="Times New Roman" w:hAnsi="Times New Roman" w:cs="Times New Roman"/>
        </w:rPr>
        <w:t xml:space="preserve"> central research question(s)? (again, think about the big, underlying question and the specific one the paper is able to answer)</w:t>
      </w:r>
    </w:p>
    <w:p w14:paraId="43389C7A" w14:textId="5CDB0B5B" w:rsidR="007E49E9" w:rsidRDefault="007E49E9" w:rsidP="007E49E9">
      <w:pPr>
        <w:pStyle w:val="ListParagraph"/>
        <w:numPr>
          <w:ilvl w:val="1"/>
          <w:numId w:val="2"/>
        </w:numPr>
        <w:rPr>
          <w:rFonts w:ascii="Times New Roman" w:hAnsi="Times New Roman" w:cs="Times New Roman"/>
        </w:rPr>
      </w:pPr>
      <w:r>
        <w:rPr>
          <w:rFonts w:ascii="Times New Roman" w:hAnsi="Times New Roman" w:cs="Times New Roman"/>
        </w:rPr>
        <w:t xml:space="preserve">What is/are </w:t>
      </w:r>
      <w:r w:rsidR="00DC61B7">
        <w:rPr>
          <w:rFonts w:ascii="Times New Roman" w:hAnsi="Times New Roman" w:cs="Times New Roman"/>
        </w:rPr>
        <w:t>their</w:t>
      </w:r>
      <w:r>
        <w:rPr>
          <w:rFonts w:ascii="Times New Roman" w:hAnsi="Times New Roman" w:cs="Times New Roman"/>
        </w:rPr>
        <w:t xml:space="preserve"> answer(s)?</w:t>
      </w:r>
    </w:p>
    <w:p w14:paraId="6DD7BC1A" w14:textId="77777777" w:rsidR="007E49E9" w:rsidRPr="007E49E9" w:rsidRDefault="007E49E9" w:rsidP="007E49E9">
      <w:pPr>
        <w:pStyle w:val="ListParagraph"/>
        <w:rPr>
          <w:rFonts w:ascii="Times New Roman" w:hAnsi="Times New Roman" w:cs="Times New Roman"/>
        </w:rPr>
      </w:pPr>
    </w:p>
    <w:p w14:paraId="08581734"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Data and Sample</w:t>
      </w:r>
    </w:p>
    <w:p w14:paraId="367ECCC8" w14:textId="4FFB259F"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What is the source of</w:t>
      </w:r>
      <w:r w:rsidR="001D6D9A">
        <w:rPr>
          <w:rFonts w:ascii="Times New Roman" w:hAnsi="Times New Roman" w:cs="Times New Roman"/>
        </w:rPr>
        <w:t xml:space="preserve"> the</w:t>
      </w:r>
      <w:r>
        <w:rPr>
          <w:rFonts w:ascii="Times New Roman" w:hAnsi="Times New Roman" w:cs="Times New Roman"/>
        </w:rPr>
        <w:t xml:space="preserve"> </w:t>
      </w:r>
      <w:r w:rsidR="003F47B9">
        <w:rPr>
          <w:rFonts w:ascii="Times New Roman" w:hAnsi="Times New Roman" w:cs="Times New Roman"/>
        </w:rPr>
        <w:t>Kim et al</w:t>
      </w:r>
      <w:r>
        <w:rPr>
          <w:rFonts w:ascii="Times New Roman" w:hAnsi="Times New Roman" w:cs="Times New Roman"/>
        </w:rPr>
        <w:t xml:space="preserve"> data?</w:t>
      </w:r>
    </w:p>
    <w:p w14:paraId="1790A689" w14:textId="3E940480" w:rsidR="001A18CC" w:rsidRPr="003F47B9" w:rsidRDefault="007E49E9" w:rsidP="003F47B9">
      <w:pPr>
        <w:pStyle w:val="ListParagraph"/>
        <w:numPr>
          <w:ilvl w:val="1"/>
          <w:numId w:val="1"/>
        </w:numPr>
        <w:rPr>
          <w:rFonts w:ascii="Times New Roman" w:hAnsi="Times New Roman" w:cs="Times New Roman"/>
        </w:rPr>
      </w:pPr>
      <w:r>
        <w:rPr>
          <w:rFonts w:ascii="Times New Roman" w:hAnsi="Times New Roman" w:cs="Times New Roman"/>
        </w:rPr>
        <w:t xml:space="preserve">What are the characteristics of this sample? </w:t>
      </w:r>
    </w:p>
    <w:p w14:paraId="6AD4200B" w14:textId="721704B6" w:rsidR="007E49E9" w:rsidRDefault="007E49E9" w:rsidP="007E49E9">
      <w:pPr>
        <w:pStyle w:val="ListParagraph"/>
        <w:numPr>
          <w:ilvl w:val="1"/>
          <w:numId w:val="1"/>
        </w:numPr>
        <w:rPr>
          <w:rFonts w:ascii="Times New Roman" w:hAnsi="Times New Roman" w:cs="Times New Roman"/>
        </w:rPr>
      </w:pPr>
      <w:r>
        <w:rPr>
          <w:rFonts w:ascii="Times New Roman" w:hAnsi="Times New Roman" w:cs="Times New Roman"/>
        </w:rPr>
        <w:t xml:space="preserve">Describe the structure of the data (what does a row consist of, at what level are the variables measured, etc.?). How is the structure of </w:t>
      </w:r>
      <w:r w:rsidR="001D6D9A">
        <w:rPr>
          <w:rFonts w:ascii="Times New Roman" w:hAnsi="Times New Roman" w:cs="Times New Roman"/>
        </w:rPr>
        <w:t>Kim et al’s</w:t>
      </w:r>
      <w:r>
        <w:rPr>
          <w:rFonts w:ascii="Times New Roman" w:hAnsi="Times New Roman" w:cs="Times New Roman"/>
        </w:rPr>
        <w:t xml:space="preserve"> data similar to or</w:t>
      </w:r>
      <w:r w:rsidR="001D6D9A">
        <w:rPr>
          <w:rFonts w:ascii="Times New Roman" w:hAnsi="Times New Roman" w:cs="Times New Roman"/>
        </w:rPr>
        <w:t xml:space="preserve"> different from that for DARE #3</w:t>
      </w:r>
      <w:r>
        <w:rPr>
          <w:rFonts w:ascii="Times New Roman" w:hAnsi="Times New Roman" w:cs="Times New Roman"/>
        </w:rPr>
        <w:t>?</w:t>
      </w:r>
    </w:p>
    <w:p w14:paraId="596E89EA" w14:textId="5A047F93" w:rsidR="001D6D9A"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is/are the outcomes of interest in the Kim et al paper? To which outcome does this correspond in the DARE #3 dataset?</w:t>
      </w:r>
    </w:p>
    <w:p w14:paraId="075C4EB4" w14:textId="4B903D1B" w:rsidR="0078688C" w:rsidRDefault="001D6D9A" w:rsidP="007E49E9">
      <w:pPr>
        <w:pStyle w:val="ListParagraph"/>
        <w:numPr>
          <w:ilvl w:val="1"/>
          <w:numId w:val="1"/>
        </w:numPr>
        <w:rPr>
          <w:rFonts w:ascii="Times New Roman" w:hAnsi="Times New Roman" w:cs="Times New Roman"/>
        </w:rPr>
      </w:pPr>
      <w:r>
        <w:rPr>
          <w:rFonts w:ascii="Times New Roman" w:hAnsi="Times New Roman" w:cs="Times New Roman"/>
        </w:rPr>
        <w:t>What is the endogenous question predictor in the Kim et al. paper? What is the exogenous instrument?</w:t>
      </w:r>
    </w:p>
    <w:p w14:paraId="5C1EEF71" w14:textId="77777777" w:rsidR="003F47B9" w:rsidRPr="003F47B9" w:rsidRDefault="003F47B9" w:rsidP="003F47B9">
      <w:pPr>
        <w:pStyle w:val="ListParagraph"/>
        <w:ind w:left="1440"/>
        <w:rPr>
          <w:rFonts w:ascii="Times New Roman" w:hAnsi="Times New Roman" w:cs="Times New Roman"/>
        </w:rPr>
      </w:pPr>
    </w:p>
    <w:p w14:paraId="722848C6" w14:textId="77777777" w:rsidR="007E49E9" w:rsidRP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Methodology</w:t>
      </w:r>
    </w:p>
    <w:p w14:paraId="2D013589" w14:textId="7B81AB66"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is the authors’ identification strategy? Can you describe two different </w:t>
      </w:r>
      <w:r w:rsidR="000E50D9">
        <w:rPr>
          <w:rFonts w:ascii="Times New Roman" w:hAnsi="Times New Roman" w:cs="Times New Roman"/>
        </w:rPr>
        <w:t>questions for which the authors have identified causal relationships in different ways?</w:t>
      </w:r>
    </w:p>
    <w:p w14:paraId="38995B38" w14:textId="581A2B75"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condition? What is the “control” condition?</w:t>
      </w:r>
    </w:p>
    <w:p w14:paraId="2AEE1D76" w14:textId="7E899E93" w:rsidR="001D6D9A" w:rsidRPr="003F47B9"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was the process by which randomization to treatment and </w:t>
      </w:r>
      <w:r>
        <w:rPr>
          <w:rFonts w:ascii="Times New Roman" w:hAnsi="Times New Roman" w:cs="Times New Roman"/>
        </w:rPr>
        <w:t>control</w:t>
      </w:r>
      <w:r>
        <w:rPr>
          <w:rFonts w:ascii="Times New Roman" w:hAnsi="Times New Roman" w:cs="Times New Roman"/>
        </w:rPr>
        <w:t xml:space="preserve"> occurred in the Kim et al study? Describe what the </w:t>
      </w:r>
      <w:r>
        <w:rPr>
          <w:rFonts w:ascii="Times New Roman" w:hAnsi="Times New Roman" w:cs="Times New Roman"/>
          <w:i/>
        </w:rPr>
        <w:t>RB</w:t>
      </w:r>
      <w:r w:rsidRPr="001D6D9A">
        <w:rPr>
          <w:rFonts w:ascii="Times New Roman" w:hAnsi="Times New Roman" w:cs="Times New Roman"/>
          <w:i/>
          <w:vertAlign w:val="subscript"/>
        </w:rPr>
        <w:t>i</w:t>
      </w:r>
      <w:r w:rsidRPr="001D6D9A">
        <w:rPr>
          <w:rFonts w:ascii="Times New Roman" w:hAnsi="Times New Roman" w:cs="Times New Roman"/>
          <w:vertAlign w:val="subscript"/>
        </w:rPr>
        <w:t xml:space="preserve"> </w:t>
      </w:r>
      <w:r>
        <w:rPr>
          <w:rFonts w:ascii="Times New Roman" w:hAnsi="Times New Roman" w:cs="Times New Roman"/>
        </w:rPr>
        <w:t>indicator represents. There is an analogous variable in the DARE #3 data. What is it?</w:t>
      </w:r>
    </w:p>
    <w:p w14:paraId="4A2B2962" w14:textId="5086D13A"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How well did the experiment work? What evidence do the authors bring to bear on this? What evidence might you use in your DARE?</w:t>
      </w:r>
    </w:p>
    <w:p w14:paraId="15E19CF4" w14:textId="3A3C3243"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is the “treatment” that the Treatment on the Treated estimates seek to model? On what scale (what numerical range) is this defined?</w:t>
      </w:r>
    </w:p>
    <w:p w14:paraId="604FBB62" w14:textId="5A1C9734" w:rsidR="001D6D9A"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 xml:space="preserve">What assumptions do the authors make in </w:t>
      </w:r>
      <w:r w:rsidR="000E50D9">
        <w:rPr>
          <w:rFonts w:ascii="Times New Roman" w:hAnsi="Times New Roman" w:cs="Times New Roman"/>
        </w:rPr>
        <w:t>interpreting</w:t>
      </w:r>
      <w:r>
        <w:rPr>
          <w:rFonts w:ascii="Times New Roman" w:hAnsi="Times New Roman" w:cs="Times New Roman"/>
        </w:rPr>
        <w:t xml:space="preserve"> their Treatment on the Treated estimates</w:t>
      </w:r>
      <w:r w:rsidR="000E50D9">
        <w:rPr>
          <w:rFonts w:ascii="Times New Roman" w:hAnsi="Times New Roman" w:cs="Times New Roman"/>
        </w:rPr>
        <w:t xml:space="preserve"> as unbiased causal estimates</w:t>
      </w:r>
      <w:r>
        <w:rPr>
          <w:rFonts w:ascii="Times New Roman" w:hAnsi="Times New Roman" w:cs="Times New Roman"/>
        </w:rPr>
        <w:t>?</w:t>
      </w:r>
      <w:r w:rsidR="000E50D9">
        <w:rPr>
          <w:rFonts w:ascii="Times New Roman" w:hAnsi="Times New Roman" w:cs="Times New Roman"/>
        </w:rPr>
        <w:t xml:space="preserve"> To what extent are these assumptions met?</w:t>
      </w:r>
    </w:p>
    <w:p w14:paraId="30AFAE4E" w14:textId="5F15810D" w:rsidR="007E49E9" w:rsidRDefault="001D6D9A" w:rsidP="001D6D9A">
      <w:pPr>
        <w:pStyle w:val="ListParagraph"/>
        <w:numPr>
          <w:ilvl w:val="1"/>
          <w:numId w:val="1"/>
        </w:numPr>
        <w:rPr>
          <w:rFonts w:ascii="Times New Roman" w:hAnsi="Times New Roman" w:cs="Times New Roman"/>
        </w:rPr>
      </w:pPr>
      <w:r>
        <w:rPr>
          <w:rFonts w:ascii="Times New Roman" w:hAnsi="Times New Roman" w:cs="Times New Roman"/>
        </w:rPr>
        <w:t>Footnote 1 describes several ad hoc analyses in which Kim et al explore whether Read180 implementation fidelity predicts post-test reading scores. Why are these not presented as main results in the paper? Why should these not be interpreted causally?</w:t>
      </w:r>
    </w:p>
    <w:p w14:paraId="15AE2080" w14:textId="77777777" w:rsidR="003F47B9" w:rsidRDefault="003F47B9" w:rsidP="003F47B9">
      <w:pPr>
        <w:pStyle w:val="ListParagraph"/>
        <w:ind w:left="1440"/>
        <w:rPr>
          <w:rFonts w:ascii="Times New Roman" w:hAnsi="Times New Roman" w:cs="Times New Roman"/>
        </w:rPr>
      </w:pPr>
    </w:p>
    <w:p w14:paraId="5EBEA38D" w14:textId="77777777" w:rsidR="007E49E9" w:rsidRDefault="007E49E9" w:rsidP="007E49E9">
      <w:pPr>
        <w:pStyle w:val="ListParagraph"/>
        <w:numPr>
          <w:ilvl w:val="0"/>
          <w:numId w:val="1"/>
        </w:numPr>
        <w:rPr>
          <w:rFonts w:ascii="Times New Roman" w:hAnsi="Times New Roman" w:cs="Times New Roman"/>
        </w:rPr>
      </w:pPr>
      <w:r w:rsidRPr="007E49E9">
        <w:rPr>
          <w:rFonts w:ascii="Times New Roman" w:hAnsi="Times New Roman" w:cs="Times New Roman"/>
        </w:rPr>
        <w:t>Results</w:t>
      </w:r>
    </w:p>
    <w:p w14:paraId="2D3C75AB" w14:textId="03D8B813" w:rsidR="004E3163" w:rsidRDefault="004E3163" w:rsidP="00042F93">
      <w:pPr>
        <w:pStyle w:val="ListParagraph"/>
        <w:numPr>
          <w:ilvl w:val="1"/>
          <w:numId w:val="1"/>
        </w:numPr>
        <w:rPr>
          <w:rFonts w:ascii="Times New Roman" w:hAnsi="Times New Roman" w:cs="Times New Roman"/>
        </w:rPr>
      </w:pPr>
      <w:r>
        <w:rPr>
          <w:rFonts w:ascii="Times New Roman" w:hAnsi="Times New Roman" w:cs="Times New Roman"/>
        </w:rPr>
        <w:t>If you were going to point someone who had taken an introductory statistics course (for those in the COE, think EDUC 614) to the simplest set of results in the Kim et al paper, to which table/numbers would you direct their attention? Can you interpret these results substantively for them</w:t>
      </w:r>
      <w:bookmarkStart w:id="0" w:name="_GoBack"/>
      <w:bookmarkEnd w:id="0"/>
      <w:r>
        <w:rPr>
          <w:rFonts w:ascii="Times New Roman" w:hAnsi="Times New Roman" w:cs="Times New Roman"/>
        </w:rPr>
        <w:t>?</w:t>
      </w:r>
    </w:p>
    <w:p w14:paraId="5295416C" w14:textId="1A759E09" w:rsidR="007D4C2F" w:rsidRDefault="007D4C2F" w:rsidP="00042F93">
      <w:pPr>
        <w:pStyle w:val="ListParagraph"/>
        <w:numPr>
          <w:ilvl w:val="1"/>
          <w:numId w:val="1"/>
        </w:numPr>
        <w:rPr>
          <w:rFonts w:ascii="Times New Roman" w:hAnsi="Times New Roman" w:cs="Times New Roman"/>
        </w:rPr>
      </w:pPr>
      <w:r>
        <w:rPr>
          <w:rFonts w:ascii="Times New Roman" w:hAnsi="Times New Roman" w:cs="Times New Roman"/>
        </w:rPr>
        <w:t xml:space="preserve">Describe the magnitude of </w:t>
      </w:r>
      <w:r w:rsidR="000E50D9">
        <w:rPr>
          <w:rFonts w:ascii="Times New Roman" w:hAnsi="Times New Roman" w:cs="Times New Roman"/>
        </w:rPr>
        <w:t xml:space="preserve">Kim et al.’s </w:t>
      </w:r>
      <w:r>
        <w:rPr>
          <w:rFonts w:ascii="Times New Roman" w:hAnsi="Times New Roman" w:cs="Times New Roman"/>
        </w:rPr>
        <w:t xml:space="preserve">preferred estimates. </w:t>
      </w:r>
      <w:r w:rsidR="000E50D9">
        <w:rPr>
          <w:rFonts w:ascii="Times New Roman" w:hAnsi="Times New Roman" w:cs="Times New Roman"/>
        </w:rPr>
        <w:t>How big of an effect did being assigned to an after-school reading intervention have on students’ literacy outcomes? How big of an effect did fully attending a seven-month after-school literacy program have?</w:t>
      </w:r>
    </w:p>
    <w:p w14:paraId="42FBA6F9" w14:textId="4EC08944" w:rsidR="00042F93" w:rsidRDefault="00042F93" w:rsidP="00042F93">
      <w:pPr>
        <w:pStyle w:val="ListParagraph"/>
        <w:numPr>
          <w:ilvl w:val="1"/>
          <w:numId w:val="1"/>
        </w:numPr>
        <w:rPr>
          <w:rFonts w:ascii="Times New Roman" w:hAnsi="Times New Roman" w:cs="Times New Roman"/>
        </w:rPr>
      </w:pPr>
      <w:r>
        <w:rPr>
          <w:rFonts w:ascii="Times New Roman" w:hAnsi="Times New Roman" w:cs="Times New Roman"/>
        </w:rPr>
        <w:t>C</w:t>
      </w:r>
      <w:r w:rsidR="000E50D9">
        <w:rPr>
          <w:rFonts w:ascii="Times New Roman" w:hAnsi="Times New Roman" w:cs="Times New Roman"/>
        </w:rPr>
        <w:t>ompare your results from DARE #3</w:t>
      </w:r>
      <w:r>
        <w:rPr>
          <w:rFonts w:ascii="Times New Roman" w:hAnsi="Times New Roman" w:cs="Times New Roman"/>
        </w:rPr>
        <w:t xml:space="preserve"> to </w:t>
      </w:r>
      <w:r w:rsidR="000E50D9">
        <w:rPr>
          <w:rFonts w:ascii="Times New Roman" w:hAnsi="Times New Roman" w:cs="Times New Roman"/>
        </w:rPr>
        <w:t xml:space="preserve">Kim et al.’s </w:t>
      </w:r>
      <w:r>
        <w:rPr>
          <w:rFonts w:ascii="Times New Roman" w:hAnsi="Times New Roman" w:cs="Times New Roman"/>
        </w:rPr>
        <w:t>results in Table</w:t>
      </w:r>
      <w:r w:rsidR="000E50D9">
        <w:rPr>
          <w:rFonts w:ascii="Times New Roman" w:hAnsi="Times New Roman" w:cs="Times New Roman"/>
        </w:rPr>
        <w:t>s</w:t>
      </w:r>
      <w:r>
        <w:rPr>
          <w:rFonts w:ascii="Times New Roman" w:hAnsi="Times New Roman" w:cs="Times New Roman"/>
        </w:rPr>
        <w:t xml:space="preserve"> 5</w:t>
      </w:r>
      <w:r w:rsidR="000E50D9">
        <w:rPr>
          <w:rFonts w:ascii="Times New Roman" w:hAnsi="Times New Roman" w:cs="Times New Roman"/>
        </w:rPr>
        <w:t xml:space="preserve"> and 7</w:t>
      </w:r>
      <w:r>
        <w:rPr>
          <w:rFonts w:ascii="Times New Roman" w:hAnsi="Times New Roman" w:cs="Times New Roman"/>
        </w:rPr>
        <w:t>. How are they similar? Different? From where do these similarities/differences come?</w:t>
      </w:r>
    </w:p>
    <w:p w14:paraId="4B5EE678" w14:textId="040A2293" w:rsidR="005763A9" w:rsidRPr="005763A9" w:rsidRDefault="005763A9" w:rsidP="005763A9">
      <w:pPr>
        <w:pStyle w:val="ListParagraph"/>
        <w:numPr>
          <w:ilvl w:val="1"/>
          <w:numId w:val="1"/>
        </w:numPr>
        <w:rPr>
          <w:rFonts w:ascii="Times New Roman" w:hAnsi="Times New Roman" w:cs="Times New Roman"/>
        </w:rPr>
      </w:pPr>
      <w:r>
        <w:rPr>
          <w:rFonts w:ascii="Times New Roman" w:hAnsi="Times New Roman" w:cs="Times New Roman"/>
        </w:rPr>
        <w:lastRenderedPageBreak/>
        <w:t>Describe the results of the study as you might to Eugene 4J Superintendent Gustavo Balderas. He is an expert in school district educational practices, has the charge of improving learning outcomes for students in the district, and is constrained by competing resource demands from various programmatic areas. He is not a researcher. What recommendations do/don’t you feel comfortable making?</w:t>
      </w:r>
    </w:p>
    <w:p w14:paraId="297FEF7B" w14:textId="77777777" w:rsidR="007E49E9" w:rsidRPr="007E49E9" w:rsidRDefault="007E49E9" w:rsidP="007E49E9">
      <w:pPr>
        <w:pStyle w:val="ListParagraph"/>
        <w:rPr>
          <w:rFonts w:ascii="Times New Roman" w:hAnsi="Times New Roman" w:cs="Times New Roman"/>
        </w:rPr>
      </w:pPr>
    </w:p>
    <w:p w14:paraId="052D601A" w14:textId="2CD9E153" w:rsidR="003036F7" w:rsidRDefault="007E49E9" w:rsidP="001D6D9A">
      <w:pPr>
        <w:pStyle w:val="ListParagraph"/>
        <w:numPr>
          <w:ilvl w:val="0"/>
          <w:numId w:val="1"/>
        </w:numPr>
        <w:rPr>
          <w:rFonts w:ascii="Times New Roman" w:hAnsi="Times New Roman" w:cs="Times New Roman"/>
        </w:rPr>
      </w:pPr>
      <w:r w:rsidRPr="007E49E9">
        <w:rPr>
          <w:rFonts w:ascii="Times New Roman" w:hAnsi="Times New Roman" w:cs="Times New Roman"/>
        </w:rPr>
        <w:t>Threats to validity</w:t>
      </w:r>
    </w:p>
    <w:p w14:paraId="7228D7DB" w14:textId="77777777" w:rsidR="000E50D9"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internal validity in this study? How do the authors address these?</w:t>
      </w:r>
    </w:p>
    <w:p w14:paraId="34983AB5" w14:textId="1979D68E" w:rsid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What are the threats to external validity in this study? How do the authors address these?</w:t>
      </w:r>
    </w:p>
    <w:p w14:paraId="358F58BE" w14:textId="6CE39BD5" w:rsidR="000E50D9" w:rsidRPr="001D6D9A" w:rsidRDefault="000E50D9" w:rsidP="001D6D9A">
      <w:pPr>
        <w:pStyle w:val="ListParagraph"/>
        <w:numPr>
          <w:ilvl w:val="1"/>
          <w:numId w:val="1"/>
        </w:numPr>
        <w:rPr>
          <w:rFonts w:ascii="Times New Roman" w:hAnsi="Times New Roman" w:cs="Times New Roman"/>
        </w:rPr>
      </w:pPr>
      <w:r>
        <w:rPr>
          <w:rFonts w:ascii="Times New Roman" w:hAnsi="Times New Roman" w:cs="Times New Roman"/>
        </w:rPr>
        <w:t>In your mind, which present the greater threats to the conclusions of this paper?</w:t>
      </w:r>
    </w:p>
    <w:sectPr w:rsidR="000E50D9" w:rsidRPr="001D6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8AB99" w14:textId="77777777" w:rsidR="0078688C" w:rsidRDefault="0078688C" w:rsidP="0078688C">
      <w:pPr>
        <w:spacing w:after="0" w:line="240" w:lineRule="auto"/>
      </w:pPr>
      <w:r>
        <w:separator/>
      </w:r>
    </w:p>
  </w:endnote>
  <w:endnote w:type="continuationSeparator" w:id="0">
    <w:p w14:paraId="62E23B3F" w14:textId="77777777" w:rsidR="0078688C" w:rsidRDefault="0078688C" w:rsidP="00786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CCDD3C" w14:textId="77777777" w:rsidR="0078688C" w:rsidRDefault="0078688C" w:rsidP="0078688C">
      <w:pPr>
        <w:spacing w:after="0" w:line="240" w:lineRule="auto"/>
      </w:pPr>
      <w:r>
        <w:separator/>
      </w:r>
    </w:p>
  </w:footnote>
  <w:footnote w:type="continuationSeparator" w:id="0">
    <w:p w14:paraId="58231393" w14:textId="77777777" w:rsidR="0078688C" w:rsidRDefault="0078688C" w:rsidP="007868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62F00"/>
    <w:multiLevelType w:val="hybridMultilevel"/>
    <w:tmpl w:val="BE22BE8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A62"/>
    <w:multiLevelType w:val="hybridMultilevel"/>
    <w:tmpl w:val="3E8E564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826E7"/>
    <w:multiLevelType w:val="hybridMultilevel"/>
    <w:tmpl w:val="619E61A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345D6"/>
    <w:multiLevelType w:val="hybridMultilevel"/>
    <w:tmpl w:val="EB52564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E85563"/>
    <w:multiLevelType w:val="hybridMultilevel"/>
    <w:tmpl w:val="1082BFF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C52CBE"/>
    <w:multiLevelType w:val="hybridMultilevel"/>
    <w:tmpl w:val="522E47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0C54D9"/>
    <w:multiLevelType w:val="hybridMultilevel"/>
    <w:tmpl w:val="B44436F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392B12"/>
    <w:multiLevelType w:val="hybridMultilevel"/>
    <w:tmpl w:val="38BE43E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3C08B2"/>
    <w:multiLevelType w:val="hybridMultilevel"/>
    <w:tmpl w:val="6C707D7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AA0D65"/>
    <w:multiLevelType w:val="hybridMultilevel"/>
    <w:tmpl w:val="0F6270A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3F7093"/>
    <w:multiLevelType w:val="hybridMultilevel"/>
    <w:tmpl w:val="0BEC98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AF337F"/>
    <w:multiLevelType w:val="hybridMultilevel"/>
    <w:tmpl w:val="AB7A0F8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4273B5"/>
    <w:multiLevelType w:val="hybridMultilevel"/>
    <w:tmpl w:val="8FEAAAD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91236C"/>
    <w:multiLevelType w:val="hybridMultilevel"/>
    <w:tmpl w:val="5FAEF59E"/>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9D62BB"/>
    <w:multiLevelType w:val="hybridMultilevel"/>
    <w:tmpl w:val="E370C6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070132"/>
    <w:multiLevelType w:val="hybridMultilevel"/>
    <w:tmpl w:val="2F9A7F76"/>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ED3A9C"/>
    <w:multiLevelType w:val="hybridMultilevel"/>
    <w:tmpl w:val="79426F7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5FC6157"/>
    <w:multiLevelType w:val="hybridMultilevel"/>
    <w:tmpl w:val="26B8E20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871DCA"/>
    <w:multiLevelType w:val="hybridMultilevel"/>
    <w:tmpl w:val="2784457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2E7B7E"/>
    <w:multiLevelType w:val="hybridMultilevel"/>
    <w:tmpl w:val="DD7C8F8C"/>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B6E6749"/>
    <w:multiLevelType w:val="hybridMultilevel"/>
    <w:tmpl w:val="6D3AB7C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0AB3B9B"/>
    <w:multiLevelType w:val="hybridMultilevel"/>
    <w:tmpl w:val="DF0EBA4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5CA48AE"/>
    <w:multiLevelType w:val="hybridMultilevel"/>
    <w:tmpl w:val="096CDBE8"/>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5316A"/>
    <w:multiLevelType w:val="hybridMultilevel"/>
    <w:tmpl w:val="B81EF88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D905AD1"/>
    <w:multiLevelType w:val="hybridMultilevel"/>
    <w:tmpl w:val="9F4E1FA4"/>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E7F3456"/>
    <w:multiLevelType w:val="hybridMultilevel"/>
    <w:tmpl w:val="177AF07A"/>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70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AC6475"/>
    <w:multiLevelType w:val="hybridMultilevel"/>
    <w:tmpl w:val="07AE07E0"/>
    <w:lvl w:ilvl="0" w:tplc="04090015">
      <w:start w:val="1"/>
      <w:numFmt w:val="upperLetter"/>
      <w:lvlText w:val="%1."/>
      <w:lvlJc w:val="left"/>
      <w:pPr>
        <w:ind w:left="720" w:hanging="360"/>
      </w:pPr>
      <w:rPr>
        <w:rFonts w:hint="default"/>
      </w:rPr>
    </w:lvl>
    <w:lvl w:ilvl="1" w:tplc="0409001B">
      <w:start w:val="1"/>
      <w:numFmt w:val="lowerRoman"/>
      <w:lvlText w:val="%2."/>
      <w:lvlJc w:val="righ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0"/>
  </w:num>
  <w:num w:numId="3">
    <w:abstractNumId w:val="2"/>
  </w:num>
  <w:num w:numId="4">
    <w:abstractNumId w:val="9"/>
  </w:num>
  <w:num w:numId="5">
    <w:abstractNumId w:val="23"/>
  </w:num>
  <w:num w:numId="6">
    <w:abstractNumId w:val="4"/>
  </w:num>
  <w:num w:numId="7">
    <w:abstractNumId w:val="19"/>
  </w:num>
  <w:num w:numId="8">
    <w:abstractNumId w:val="15"/>
  </w:num>
  <w:num w:numId="9">
    <w:abstractNumId w:val="18"/>
  </w:num>
  <w:num w:numId="10">
    <w:abstractNumId w:val="16"/>
  </w:num>
  <w:num w:numId="11">
    <w:abstractNumId w:val="14"/>
  </w:num>
  <w:num w:numId="12">
    <w:abstractNumId w:val="17"/>
  </w:num>
  <w:num w:numId="13">
    <w:abstractNumId w:val="5"/>
  </w:num>
  <w:num w:numId="14">
    <w:abstractNumId w:val="20"/>
  </w:num>
  <w:num w:numId="15">
    <w:abstractNumId w:val="13"/>
  </w:num>
  <w:num w:numId="16">
    <w:abstractNumId w:val="8"/>
  </w:num>
  <w:num w:numId="17">
    <w:abstractNumId w:val="1"/>
  </w:num>
  <w:num w:numId="18">
    <w:abstractNumId w:val="7"/>
  </w:num>
  <w:num w:numId="19">
    <w:abstractNumId w:val="11"/>
  </w:num>
  <w:num w:numId="20">
    <w:abstractNumId w:val="12"/>
  </w:num>
  <w:num w:numId="21">
    <w:abstractNumId w:val="3"/>
  </w:num>
  <w:num w:numId="22">
    <w:abstractNumId w:val="22"/>
  </w:num>
  <w:num w:numId="23">
    <w:abstractNumId w:val="24"/>
  </w:num>
  <w:num w:numId="24">
    <w:abstractNumId w:val="0"/>
  </w:num>
  <w:num w:numId="25">
    <w:abstractNumId w:val="6"/>
  </w:num>
  <w:num w:numId="26">
    <w:abstractNumId w:val="21"/>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9E9"/>
    <w:rsid w:val="000144F5"/>
    <w:rsid w:val="00032C55"/>
    <w:rsid w:val="00042F93"/>
    <w:rsid w:val="000E50D9"/>
    <w:rsid w:val="001A18CC"/>
    <w:rsid w:val="001D6D9A"/>
    <w:rsid w:val="003036F7"/>
    <w:rsid w:val="003F47B9"/>
    <w:rsid w:val="004E3163"/>
    <w:rsid w:val="00543ACC"/>
    <w:rsid w:val="005763A9"/>
    <w:rsid w:val="0078688C"/>
    <w:rsid w:val="007D4C2F"/>
    <w:rsid w:val="007E49E9"/>
    <w:rsid w:val="0086187B"/>
    <w:rsid w:val="008E1C83"/>
    <w:rsid w:val="00BE45E7"/>
    <w:rsid w:val="00C839EF"/>
    <w:rsid w:val="00DC61B7"/>
    <w:rsid w:val="00E13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1E380"/>
  <w15:chartTrackingRefBased/>
  <w15:docId w15:val="{E50757EF-7619-4592-8EC4-EB90527D6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9E9"/>
    <w:pPr>
      <w:ind w:left="720"/>
      <w:contextualSpacing/>
    </w:pPr>
  </w:style>
  <w:style w:type="paragraph" w:styleId="FootnoteText">
    <w:name w:val="footnote text"/>
    <w:basedOn w:val="Normal"/>
    <w:link w:val="FootnoteTextChar"/>
    <w:uiPriority w:val="99"/>
    <w:semiHidden/>
    <w:unhideWhenUsed/>
    <w:rsid w:val="0078688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8688C"/>
    <w:rPr>
      <w:sz w:val="20"/>
      <w:szCs w:val="20"/>
    </w:rPr>
  </w:style>
  <w:style w:type="character" w:styleId="FootnoteReference">
    <w:name w:val="footnote reference"/>
    <w:basedOn w:val="DefaultParagraphFont"/>
    <w:uiPriority w:val="99"/>
    <w:semiHidden/>
    <w:unhideWhenUsed/>
    <w:rsid w:val="0078688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3FC7E3D89E3D64EAF0A5A832F4DE801" ma:contentTypeVersion="10" ma:contentTypeDescription="Create a new document." ma:contentTypeScope="" ma:versionID="1d3e30189d775e37ff5a575562b056a3">
  <xsd:schema xmlns:xsd="http://www.w3.org/2001/XMLSchema" xmlns:xs="http://www.w3.org/2001/XMLSchema" xmlns:p="http://schemas.microsoft.com/office/2006/metadata/properties" xmlns:ns3="a033743a-d49d-4b88-a523-f3cf14e77700" targetNamespace="http://schemas.microsoft.com/office/2006/metadata/properties" ma:root="true" ma:fieldsID="86d9ce8cef1075a3a77749bdfd882649" ns3:_="">
    <xsd:import namespace="a033743a-d49d-4b88-a523-f3cf14e7770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3743a-d49d-4b88-a523-f3cf14e77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EA46C3-FC7B-4A2A-9339-46FF657C6C30}">
  <ds:schemaRefs>
    <ds:schemaRef ds:uri="http://schemas.microsoft.com/sharepoint/v3/contenttype/forms"/>
  </ds:schemaRefs>
</ds:datastoreItem>
</file>

<file path=customXml/itemProps2.xml><?xml version="1.0" encoding="utf-8"?>
<ds:datastoreItem xmlns:ds="http://schemas.openxmlformats.org/officeDocument/2006/customXml" ds:itemID="{159B3534-0660-4C3B-940F-B2F42C3DD3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33743a-d49d-4b88-a523-f3cf14e77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8A50476-6057-4A0E-859A-429FFEBE6A3C}">
  <ds:schemaRefs>
    <ds:schemaRef ds:uri="http://purl.org/dc/elements/1.1/"/>
    <ds:schemaRef ds:uri="http://schemas.microsoft.com/office/2006/documentManagement/types"/>
    <ds:schemaRef ds:uri="http://schemas.openxmlformats.org/package/2006/metadata/core-properties"/>
    <ds:schemaRef ds:uri="a033743a-d49d-4b88-a523-f3cf14e77700"/>
    <ds:schemaRef ds:uri="http://schemas.microsoft.com/office/infopath/2007/PartnerControls"/>
    <ds:schemaRef ds:uri="http://www.w3.org/XML/1998/namespace"/>
    <ds:schemaRef ds:uri="http://schemas.microsoft.com/office/2006/metadata/properties"/>
    <ds:schemaRef ds:uri="http://purl.org/dc/dcmitype/"/>
    <ds:schemaRef ds:uri="http://purl.org/dc/terms/"/>
  </ds:schemaRefs>
</ds:datastoreItem>
</file>

<file path=customXml/itemProps4.xml><?xml version="1.0" encoding="utf-8"?>
<ds:datastoreItem xmlns:ds="http://schemas.openxmlformats.org/officeDocument/2006/customXml" ds:itemID="{72B8E4B9-A8C5-41C9-8969-08F6F031A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2</Pages>
  <Words>578</Words>
  <Characters>2785</Characters>
  <Application>Microsoft Office Word</Application>
  <DocSecurity>0</DocSecurity>
  <Lines>69</Lines>
  <Paragraphs>45</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Liebowitz</dc:creator>
  <cp:keywords/>
  <dc:description/>
  <cp:lastModifiedBy>David Liebowitz</cp:lastModifiedBy>
  <cp:revision>5</cp:revision>
  <dcterms:created xsi:type="dcterms:W3CDTF">2020-02-11T06:16:00Z</dcterms:created>
  <dcterms:modified xsi:type="dcterms:W3CDTF">2020-02-12T00:33:00Z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0x01010023FC7E3D89E3D64EAF0A5A832F4DE801</vt:lpwstr>
  </property>
</Properties>
</file>