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8"/>
        <w:rPr>
          <w:rFonts w:ascii="Times New Roman"/>
        </w:rPr>
      </w:pPr>
      <w:r>
        <w:rPr>
          <w:rFonts w:ascii="Times New Roman"/>
        </w:rPr>
        <w:pict>
          <v:group style="width:432.3pt;height:300pt;mso-position-horizontal-relative:char;mso-position-vertical-relative:line" coordorigin="0,0" coordsize="8646,6000">
            <v:shape style="position:absolute;left:0;top:0;width:6000;height:6000" type="#_x0000_t75" alt="https://media.licdn.com/media/p/3/005/06e/3cd/18791c6.jpg" stroked="false">
              <v:imagedata r:id="rId6" o:title=""/>
            </v:shape>
            <v:shape style="position:absolute;left:6030;top:4110;width:2616;height:1872" type="#_x0000_t75" stroked="false">
              <v:imagedata r:id="rId7" o:title="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spacing w:before="85"/>
        <w:ind w:left="358" w:right="0" w:firstLine="0"/>
        <w:jc w:val="left"/>
        <w:rPr>
          <w:sz w:val="44"/>
        </w:rPr>
      </w:pPr>
      <w:r>
        <w:rPr>
          <w:sz w:val="44"/>
        </w:rPr>
        <w:t>MARIAMA TOURÉ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6"/>
        <w:gridCol w:w="2769"/>
      </w:tblGrid>
      <w:tr>
        <w:trPr>
          <w:trHeight w:val="726" w:hRule="atLeast"/>
        </w:trPr>
        <w:tc>
          <w:tcPr>
            <w:tcW w:w="6716" w:type="dxa"/>
            <w:tcBorders>
              <w:top w:val="single" w:sz="48" w:space="0" w:color="17365D"/>
              <w:bottom w:val="single" w:sz="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7"/>
              <w:ind w:left="20"/>
              <w:rPr>
                <w:sz w:val="22"/>
              </w:rPr>
            </w:pPr>
            <w:r>
              <w:rPr>
                <w:sz w:val="22"/>
              </w:rPr>
              <w:t>OBJECTIF DE CARRIÈRE</w:t>
            </w:r>
          </w:p>
        </w:tc>
        <w:tc>
          <w:tcPr>
            <w:tcW w:w="2769" w:type="dxa"/>
            <w:tcBorders>
              <w:top w:val="single" w:sz="48" w:space="0" w:color="17365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76" w:hRule="atLeast"/>
        </w:trPr>
        <w:tc>
          <w:tcPr>
            <w:tcW w:w="6716" w:type="dxa"/>
            <w:tcBorders>
              <w:top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20" w:right="100"/>
              <w:jc w:val="both"/>
              <w:rPr>
                <w:sz w:val="20"/>
              </w:rPr>
            </w:pPr>
            <w:r>
              <w:rPr>
                <w:sz w:val="20"/>
              </w:rPr>
              <w:t>Diplômée en droit international, aimerait collaborer au sein d’une compagnie de Services Financiers, assurer les tâches administratives et de gestion, tout en contribuant à l’amélioration continue des procédures. Bilingue, possède plus de 2 ans d’expérience cumulée en assistance administrative d’avocats, au service à la clientèle et en recouvrement de créances dans le secteur financier.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40" w:lineRule="auto" w:before="0" w:after="0"/>
              <w:ind w:left="380" w:right="0" w:hanging="361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sz w:val="20"/>
              </w:rPr>
              <w:t>Possède une bonne connaissance des concepts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juridiques.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76" w:lineRule="auto" w:before="32" w:after="0"/>
              <w:ind w:left="380" w:right="100" w:hanging="360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sz w:val="20"/>
              </w:rPr>
              <w:t>A acquis de solides compétences en </w:t>
            </w:r>
            <w:r>
              <w:rPr>
                <w:b/>
                <w:sz w:val="20"/>
              </w:rPr>
              <w:t>traitement et gestion de dossiers d’insolvabilité et de créances</w:t>
            </w:r>
            <w:r>
              <w:rPr>
                <w:sz w:val="20"/>
              </w:rPr>
              <w:t>, un fort sens de la confidentialité et une grande discrétion, un respect strict de l’éthique et des valeurs de l’organisation.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78" w:lineRule="auto" w:before="1" w:after="0"/>
              <w:ind w:left="380" w:right="101" w:hanging="360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sz w:val="20"/>
              </w:rPr>
              <w:t>Possède une bonne </w:t>
            </w:r>
            <w:r>
              <w:rPr>
                <w:b/>
                <w:sz w:val="20"/>
              </w:rPr>
              <w:t>capacité d’analyse </w:t>
            </w:r>
            <w:r>
              <w:rPr>
                <w:sz w:val="20"/>
              </w:rPr>
              <w:t>et de </w:t>
            </w:r>
            <w:r>
              <w:rPr>
                <w:b/>
                <w:sz w:val="20"/>
              </w:rPr>
              <w:t>synthèse</w:t>
            </w:r>
            <w:r>
              <w:rPr>
                <w:sz w:val="20"/>
              </w:rPr>
              <w:t>. Organisée avec un fort souci du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détail.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26" w:lineRule="exact" w:before="0" w:after="0"/>
              <w:ind w:left="380" w:right="0" w:hanging="361"/>
              <w:jc w:val="both"/>
              <w:rPr>
                <w:rFonts w:ascii="Wingdings" w:hAnsi="Wingdings"/>
                <w:color w:val="17365D"/>
                <w:sz w:val="21"/>
              </w:rPr>
            </w:pPr>
            <w:r>
              <w:rPr>
                <w:b/>
                <w:sz w:val="20"/>
              </w:rPr>
              <w:t>Communication efficace</w:t>
            </w:r>
            <w:r>
              <w:rPr>
                <w:sz w:val="20"/>
              </w:rPr>
              <w:t>, excellentes aptitudes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rédactionnelles.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78" w:lineRule="auto" w:before="34" w:after="0"/>
              <w:ind w:left="380" w:right="102" w:hanging="361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sz w:val="20"/>
              </w:rPr>
              <w:t>Bonne </w:t>
            </w:r>
            <w:r>
              <w:rPr>
                <w:b/>
                <w:sz w:val="20"/>
              </w:rPr>
              <w:t>gestion des priorités</w:t>
            </w:r>
            <w:r>
              <w:rPr>
                <w:sz w:val="20"/>
              </w:rPr>
              <w:t>, capable de mener plusieurs projets parallèles.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24" w:lineRule="exact" w:before="0" w:after="0"/>
              <w:ind w:left="380" w:right="0" w:hanging="361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b/>
                <w:sz w:val="20"/>
              </w:rPr>
              <w:t>Autonome</w:t>
            </w:r>
            <w:r>
              <w:rPr>
                <w:sz w:val="20"/>
              </w:rPr>
              <w:t>, capable de travailler avec un minimum 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supervision.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78" w:lineRule="auto" w:before="34" w:after="0"/>
              <w:ind w:left="380" w:right="100" w:hanging="360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sz w:val="20"/>
              </w:rPr>
              <w:t>Possède le </w:t>
            </w:r>
            <w:r>
              <w:rPr>
                <w:b/>
                <w:sz w:val="20"/>
              </w:rPr>
              <w:t>sens de l’initiative</w:t>
            </w:r>
            <w:r>
              <w:rPr>
                <w:sz w:val="20"/>
              </w:rPr>
              <w:t>. Reconnue pour sa diplomatie et sa capacité à gérer des situations sensibles et urgentes, impliquant une clientèle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diversifiée.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24" w:lineRule="exact" w:before="0" w:after="0"/>
              <w:ind w:left="380" w:right="0" w:hanging="361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sz w:val="20"/>
              </w:rPr>
              <w:t>Bonne </w:t>
            </w:r>
            <w:r>
              <w:rPr>
                <w:b/>
                <w:sz w:val="20"/>
              </w:rPr>
              <w:t>joueuse d’équipe</w:t>
            </w:r>
            <w:r>
              <w:rPr>
                <w:sz w:val="20"/>
              </w:rPr>
              <w:t>, privilégie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collaboration.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40" w:lineRule="auto" w:before="37" w:after="0"/>
              <w:ind w:left="380" w:right="0" w:hanging="361"/>
              <w:jc w:val="both"/>
              <w:rPr>
                <w:rFonts w:ascii="Wingdings" w:hAnsi="Wingdings"/>
                <w:color w:val="17365D"/>
                <w:sz w:val="20"/>
              </w:rPr>
            </w:pPr>
            <w:r>
              <w:rPr>
                <w:sz w:val="20"/>
              </w:rPr>
              <w:t>Reconnue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pour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entregent,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développe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relations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d’affaires</w:t>
            </w:r>
          </w:p>
        </w:tc>
        <w:tc>
          <w:tcPr>
            <w:tcW w:w="276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 w:after="22"/>
              <w:ind w:left="1709"/>
              <w:rPr>
                <w:b/>
                <w:sz w:val="21"/>
              </w:rPr>
            </w:pPr>
            <w:r>
              <w:rPr>
                <w:b/>
                <w:color w:val="17365D"/>
                <w:sz w:val="21"/>
              </w:rPr>
              <w:t>CONTACT</w:t>
            </w:r>
          </w:p>
          <w:p>
            <w:pPr>
              <w:pStyle w:val="TableParagraph"/>
              <w:spacing w:line="20" w:lineRule="exact"/>
              <w:ind w:left="69" w:right="-72"/>
              <w:rPr>
                <w:sz w:val="2"/>
              </w:rPr>
            </w:pPr>
            <w:r>
              <w:rPr>
                <w:sz w:val="2"/>
              </w:rPr>
              <w:pict>
                <v:group style="width:134.550pt;height:.5pt;mso-position-horizontal-relative:char;mso-position-vertical-relative:line" coordorigin="0,0" coordsize="2691,10">
                  <v:line style="position:absolute" from="0,5" to="2690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right="28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T </w:t>
            </w:r>
            <w:r>
              <w:rPr>
                <w:sz w:val="20"/>
              </w:rPr>
              <w:t>514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528-6166</w:t>
            </w:r>
          </w:p>
          <w:p>
            <w:pPr>
              <w:pStyle w:val="TableParagraph"/>
              <w:spacing w:before="37" w:after="41"/>
              <w:ind w:right="28"/>
              <w:jc w:val="right"/>
              <w:rPr>
                <w:sz w:val="20"/>
              </w:rPr>
            </w:pPr>
            <w:hyperlink r:id="rId8">
              <w:r>
                <w:rPr>
                  <w:color w:val="0000FF"/>
                  <w:spacing w:val="-1"/>
                  <w:sz w:val="20"/>
                  <w:u w:val="single" w:color="0000FF"/>
                </w:rPr>
                <w:t>m.marietoure@gmail.com</w:t>
              </w:r>
            </w:hyperlink>
          </w:p>
          <w:p>
            <w:pPr>
              <w:pStyle w:val="TableParagraph"/>
              <w:spacing w:line="225" w:lineRule="exact"/>
              <w:ind w:left="1566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723908" cy="142875"/>
                  <wp:effectExtent l="0" t="0" r="0" b="0"/>
                  <wp:docPr id="1" name="image3.png" descr="Voir mon profil sur LinkedIn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8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after="23"/>
              <w:ind w:right="24"/>
              <w:jc w:val="right"/>
              <w:rPr>
                <w:b/>
                <w:sz w:val="21"/>
              </w:rPr>
            </w:pPr>
            <w:r>
              <w:rPr>
                <w:b/>
                <w:color w:val="17365D"/>
                <w:spacing w:val="-2"/>
                <w:sz w:val="21"/>
              </w:rPr>
              <w:t>COMPÉTENCES</w:t>
            </w:r>
          </w:p>
          <w:p>
            <w:pPr>
              <w:pStyle w:val="TableParagraph"/>
              <w:spacing w:line="20" w:lineRule="exact"/>
              <w:ind w:left="69" w:right="-72"/>
              <w:rPr>
                <w:sz w:val="2"/>
              </w:rPr>
            </w:pPr>
            <w:r>
              <w:rPr>
                <w:sz w:val="2"/>
              </w:rPr>
              <w:pict>
                <v:group style="width:134.550pt;height:.5pt;mso-position-horizontal-relative:char;mso-position-vertical-relative:line" coordorigin="0,0" coordsize="2691,10">
                  <v:line style="position:absolute" from="0,5" to="2690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460" w:lineRule="atLeast"/>
              <w:ind w:left="425" w:right="24" w:firstLine="128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Recherche </w:t>
            </w:r>
            <w:r>
              <w:rPr>
                <w:b/>
                <w:sz w:val="20"/>
              </w:rPr>
              <w:t>Administration</w:t>
            </w:r>
            <w:r>
              <w:rPr>
                <w:b/>
                <w:spacing w:val="-17"/>
                <w:sz w:val="20"/>
              </w:rPr>
              <w:t> </w:t>
            </w:r>
            <w:r>
              <w:rPr>
                <w:b/>
                <w:sz w:val="20"/>
              </w:rPr>
              <w:t>juridique</w:t>
            </w:r>
          </w:p>
          <w:p>
            <w:pPr>
              <w:pStyle w:val="TableParagraph"/>
              <w:spacing w:before="1"/>
              <w:ind w:left="369" w:right="18" w:firstLine="1466"/>
              <w:rPr>
                <w:sz w:val="20"/>
              </w:rPr>
            </w:pPr>
            <w:r>
              <w:rPr>
                <w:w w:val="95"/>
                <w:sz w:val="20"/>
              </w:rPr>
              <w:t>Réception </w:t>
            </w:r>
            <w:r>
              <w:rPr>
                <w:sz w:val="20"/>
              </w:rPr>
              <w:t>Gestion de la relation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avec</w:t>
            </w:r>
          </w:p>
          <w:p>
            <w:pPr>
              <w:pStyle w:val="TableParagraph"/>
              <w:spacing w:before="1"/>
              <w:ind w:left="1857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clients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242" w:lineRule="auto"/>
              <w:ind w:left="113" w:right="26" w:firstLine="71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Gestion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dossiers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sz w:val="20"/>
              </w:rPr>
              <w:t>Ouverture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suivi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Classement et préparation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26" w:lineRule="exact"/>
              <w:ind w:right="27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documents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after="61"/>
              <w:ind w:right="24"/>
              <w:jc w:val="right"/>
              <w:rPr>
                <w:b/>
                <w:sz w:val="21"/>
              </w:rPr>
            </w:pPr>
            <w:r>
              <w:rPr>
                <w:b/>
                <w:color w:val="17365D"/>
                <w:spacing w:val="-2"/>
                <w:sz w:val="21"/>
              </w:rPr>
              <w:t>QUALITÉS</w:t>
            </w:r>
          </w:p>
          <w:p>
            <w:pPr>
              <w:pStyle w:val="TableParagraph"/>
              <w:spacing w:line="20" w:lineRule="exact"/>
              <w:ind w:left="69" w:right="-72"/>
              <w:rPr>
                <w:sz w:val="2"/>
              </w:rPr>
            </w:pPr>
            <w:r>
              <w:rPr>
                <w:sz w:val="2"/>
              </w:rPr>
              <w:pict>
                <v:group style="width:134.550pt;height:.5pt;mso-position-horizontal-relative:char;mso-position-vertical-relative:line" coordorigin="0,0" coordsize="2691,10">
                  <v:line style="position:absolute" from="0,5" to="2690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1245" w:right="26" w:firstLine="100"/>
              <w:jc w:val="right"/>
              <w:rPr>
                <w:sz w:val="20"/>
              </w:rPr>
            </w:pPr>
            <w:r>
              <w:rPr>
                <w:b/>
                <w:sz w:val="20"/>
              </w:rPr>
              <w:t>Orientée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client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spacing w:val="-1"/>
                <w:sz w:val="20"/>
              </w:rPr>
              <w:t>Dynamique </w:t>
            </w:r>
            <w:r>
              <w:rPr>
                <w:sz w:val="20"/>
              </w:rPr>
              <w:t>Écoute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proactive</w:t>
            </w:r>
          </w:p>
        </w:tc>
      </w:tr>
    </w:tbl>
    <w:p>
      <w:pPr>
        <w:spacing w:after="0" w:line="276" w:lineRule="auto"/>
        <w:jc w:val="right"/>
        <w:rPr>
          <w:sz w:val="20"/>
        </w:rPr>
        <w:sectPr>
          <w:footerReference w:type="default" r:id="rId5"/>
          <w:type w:val="continuous"/>
          <w:pgSz w:w="12240" w:h="15840"/>
          <w:pgMar w:footer="837" w:top="560" w:bottom="1020" w:left="1060" w:right="1100"/>
          <w:pgNumType w:start="1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0"/>
        <w:gridCol w:w="2955"/>
      </w:tblGrid>
      <w:tr>
        <w:trPr>
          <w:trHeight w:val="4761" w:hRule="atLeast"/>
        </w:trPr>
        <w:tc>
          <w:tcPr>
            <w:tcW w:w="691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74"/>
              <w:rPr>
                <w:sz w:val="20"/>
              </w:rPr>
            </w:pPr>
            <w:r>
              <w:rPr>
                <w:sz w:val="20"/>
              </w:rPr>
              <w:t>durables avec les clients.</w:t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after="21"/>
              <w:ind w:left="214"/>
              <w:rPr>
                <w:sz w:val="22"/>
              </w:rPr>
            </w:pPr>
            <w:r>
              <w:rPr>
                <w:sz w:val="22"/>
              </w:rPr>
              <w:t>FORMATION</w:t>
            </w:r>
          </w:p>
          <w:p>
            <w:pPr>
              <w:pStyle w:val="TableParagraph"/>
              <w:spacing w:line="20" w:lineRule="exact"/>
              <w:ind w:left="175"/>
              <w:rPr>
                <w:sz w:val="2"/>
              </w:rPr>
            </w:pPr>
            <w:r>
              <w:rPr>
                <w:sz w:val="2"/>
              </w:rPr>
              <w:pict>
                <v:group style="width:332.3pt;height:1pt;mso-position-horizontal-relative:char;mso-position-vertical-relative:line" coordorigin="0,0" coordsize="6646,20">
                  <v:line style="position:absolute" from="0,10" to="6646,10" stroked="true" strokeweight=".95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b/>
                <w:sz w:val="20"/>
              </w:rPr>
              <w:t>Baccalauréat en relations internationales et droit international</w:t>
            </w:r>
            <w:r>
              <w:rPr>
                <w:sz w:val="20"/>
              </w:rPr>
              <w:t>, 2012</w:t>
            </w:r>
          </w:p>
          <w:p>
            <w:pPr>
              <w:pStyle w:val="TableParagraph"/>
              <w:spacing w:before="34"/>
              <w:ind w:left="214"/>
              <w:rPr>
                <w:i/>
                <w:sz w:val="20"/>
              </w:rPr>
            </w:pPr>
            <w:r>
              <w:rPr>
                <w:i/>
                <w:sz w:val="20"/>
              </w:rPr>
              <w:t>Faculté de science politique et de droit</w:t>
            </w:r>
          </w:p>
          <w:p>
            <w:pPr>
              <w:pStyle w:val="TableParagraph"/>
              <w:spacing w:before="36"/>
              <w:ind w:left="214"/>
              <w:rPr>
                <w:sz w:val="20"/>
              </w:rPr>
            </w:pPr>
            <w:r>
              <w:rPr>
                <w:sz w:val="20"/>
              </w:rPr>
              <w:t>Université du Québec à Montréal, UQÀM</w:t>
            </w:r>
          </w:p>
          <w:p>
            <w:pPr>
              <w:pStyle w:val="TableParagraph"/>
              <w:spacing w:before="32"/>
              <w:ind w:left="214"/>
              <w:rPr>
                <w:i/>
                <w:sz w:val="20"/>
              </w:rPr>
            </w:pPr>
            <w:r>
              <w:rPr>
                <w:i/>
                <w:sz w:val="20"/>
              </w:rPr>
              <w:t>Institut des Fonds d’Investissements du Canada, (IFIC)</w:t>
            </w:r>
          </w:p>
          <w:p>
            <w:pPr>
              <w:pStyle w:val="TableParagraph"/>
              <w:spacing w:before="34"/>
              <w:ind w:left="214"/>
              <w:rPr>
                <w:sz w:val="20"/>
              </w:rPr>
            </w:pPr>
            <w:r>
              <w:rPr>
                <w:b/>
                <w:sz w:val="20"/>
              </w:rPr>
              <w:t>Certificat sur les Fonds d’investissement du Canda (IFIC), </w:t>
            </w:r>
            <w:r>
              <w:rPr>
                <w:sz w:val="20"/>
              </w:rPr>
              <w:t>2014</w:t>
            </w:r>
          </w:p>
          <w:p>
            <w:pPr>
              <w:pStyle w:val="TableParagraph"/>
              <w:spacing w:before="39" w:after="21"/>
              <w:ind w:left="214"/>
              <w:rPr>
                <w:sz w:val="22"/>
              </w:rPr>
            </w:pPr>
            <w:r>
              <w:rPr>
                <w:sz w:val="22"/>
              </w:rPr>
              <w:t>MANDAT UNIVERSITAIRE</w:t>
            </w:r>
          </w:p>
          <w:p>
            <w:pPr>
              <w:pStyle w:val="TableParagraph"/>
              <w:spacing w:line="20" w:lineRule="exact"/>
              <w:ind w:left="175"/>
              <w:rPr>
                <w:sz w:val="2"/>
              </w:rPr>
            </w:pPr>
            <w:r>
              <w:rPr>
                <w:sz w:val="2"/>
              </w:rPr>
              <w:pict>
                <v:group style="width:332.3pt;height:1pt;mso-position-horizontal-relative:char;mso-position-vertical-relative:line" coordorigin="0,0" coordsize="6646,20">
                  <v:line style="position:absolute" from="0,10" to="6646,10" stroked="true" strokeweight=".95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left="214"/>
              <w:rPr>
                <w:sz w:val="20"/>
              </w:rPr>
            </w:pPr>
            <w:r>
              <w:rPr>
                <w:b/>
                <w:sz w:val="20"/>
              </w:rPr>
              <w:t>Rédactrice adjointe à la révision scientifique</w:t>
            </w:r>
            <w:r>
              <w:rPr>
                <w:sz w:val="20"/>
              </w:rPr>
              <w:t>, Janvier - Août 2011</w:t>
            </w:r>
          </w:p>
          <w:p>
            <w:pPr>
              <w:pStyle w:val="TableParagraph"/>
              <w:spacing w:before="33"/>
              <w:ind w:left="214"/>
              <w:rPr>
                <w:i/>
                <w:sz w:val="20"/>
              </w:rPr>
            </w:pPr>
            <w:r>
              <w:rPr>
                <w:i/>
                <w:sz w:val="20"/>
              </w:rPr>
              <w:t>Revue québécoise de droit international</w:t>
            </w:r>
          </w:p>
          <w:p>
            <w:pPr>
              <w:pStyle w:val="TableParagraph"/>
              <w:spacing w:before="39"/>
              <w:ind w:left="214"/>
              <w:rPr>
                <w:sz w:val="20"/>
              </w:rPr>
            </w:pPr>
            <w:r>
              <w:rPr>
                <w:sz w:val="20"/>
              </w:rPr>
              <w:t>Département des sciences juridiques, UQÀM</w:t>
            </w: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74" w:val="left" w:leader="none"/>
                <w:tab w:pos="575" w:val="left" w:leader="none"/>
              </w:tabs>
              <w:spacing w:line="240" w:lineRule="auto" w:before="1" w:after="0"/>
              <w:ind w:left="57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 participé à un projet de recensement de traités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internationaux,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74" w:val="left" w:leader="none"/>
                <w:tab w:pos="575" w:val="left" w:leader="none"/>
              </w:tabs>
              <w:spacing w:line="260" w:lineRule="atLeast" w:before="4" w:after="0"/>
              <w:ind w:left="574" w:right="101" w:hanging="360"/>
              <w:jc w:val="left"/>
              <w:rPr>
                <w:sz w:val="20"/>
              </w:rPr>
            </w:pPr>
            <w:r>
              <w:rPr>
                <w:sz w:val="20"/>
              </w:rPr>
              <w:t>Assure la recherche d’informations et la correction académique de recensions de juristes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internationaux.</w:t>
            </w:r>
          </w:p>
        </w:tc>
        <w:tc>
          <w:tcPr>
            <w:tcW w:w="295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/>
              <w:ind w:left="1034"/>
              <w:rPr>
                <w:sz w:val="20"/>
              </w:rPr>
            </w:pPr>
            <w:r>
              <w:rPr>
                <w:sz w:val="20"/>
              </w:rPr>
              <w:t>Habile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négociatrice</w:t>
            </w: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after="23"/>
              <w:ind w:left="1195"/>
              <w:rPr>
                <w:b/>
                <w:sz w:val="21"/>
              </w:rPr>
            </w:pPr>
            <w:r>
              <w:rPr>
                <w:b/>
                <w:color w:val="17365D"/>
                <w:sz w:val="21"/>
              </w:rPr>
              <w:t>TECHNOLOGIE</w:t>
            </w:r>
          </w:p>
          <w:p>
            <w:pPr>
              <w:pStyle w:val="TableParagraph"/>
              <w:spacing w:line="20" w:lineRule="exact"/>
              <w:ind w:left="69"/>
              <w:rPr>
                <w:sz w:val="2"/>
              </w:rPr>
            </w:pPr>
            <w:r>
              <w:rPr>
                <w:sz w:val="2"/>
              </w:rPr>
              <w:pict>
                <v:group style="width:134.550pt;height:.5pt;mso-position-horizontal-relative:char;mso-position-vertical-relative:line" coordorigin="0,0" coordsize="2691,10">
                  <v:line style="position:absolute" from="0,5" to="2690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276" w:lineRule="auto"/>
              <w:ind w:left="213" w:right="195" w:firstLine="621"/>
              <w:rPr>
                <w:sz w:val="20"/>
              </w:rPr>
            </w:pPr>
            <w:r>
              <w:rPr>
                <w:sz w:val="20"/>
              </w:rPr>
              <w:t>Suite Microsoft Office (Outlook, Word,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Powerpoint)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94"/>
        <w:ind w:left="49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51651072;mso-wrap-distance-left:0;mso-wrap-distance-right:0" from="69.480003pt,20.041899pt" to="542.520003pt,20.041899pt" stroked="true" strokeweight="4.440pt" strokecolor="#17365d">
            <v:stroke dashstyle="solid"/>
            <w10:wrap type="topAndBottom"/>
          </v:line>
        </w:pict>
      </w:r>
      <w:r>
        <w:rPr>
          <w:sz w:val="18"/>
        </w:rPr>
        <w:t>Mariama Touré | </w:t>
      </w:r>
      <w:hyperlink r:id="rId8">
        <w:r>
          <w:rPr>
            <w:color w:val="0000FF"/>
            <w:sz w:val="18"/>
            <w:u w:val="single" w:color="0000FF"/>
          </w:rPr>
          <w:t>m.marietoure@gmail.com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| </w:t>
      </w:r>
      <w:r>
        <w:rPr>
          <w:b/>
          <w:sz w:val="18"/>
        </w:rPr>
        <w:t>T </w:t>
      </w:r>
      <w:r>
        <w:rPr>
          <w:sz w:val="18"/>
        </w:rPr>
        <w:t>514 528-6166</w:t>
      </w:r>
    </w:p>
    <w:p>
      <w:pPr>
        <w:pStyle w:val="BodyText"/>
        <w:spacing w:before="7"/>
        <w:rPr>
          <w:sz w:val="6"/>
        </w:rPr>
      </w:pPr>
    </w:p>
    <w:p>
      <w:pPr>
        <w:spacing w:before="93" w:after="60"/>
        <w:ind w:left="358" w:right="0" w:firstLine="0"/>
        <w:jc w:val="left"/>
        <w:rPr>
          <w:sz w:val="22"/>
        </w:rPr>
      </w:pPr>
      <w:r>
        <w:rPr>
          <w:sz w:val="22"/>
        </w:rPr>
        <w:t>EXPÉRIENCE PROFESSIONNELLE</w:t>
      </w: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2"/>
        <w:gridCol w:w="2000"/>
      </w:tblGrid>
      <w:tr>
        <w:trPr>
          <w:trHeight w:val="3842" w:hRule="atLeast"/>
        </w:trPr>
        <w:tc>
          <w:tcPr>
            <w:tcW w:w="7462" w:type="dxa"/>
            <w:tcBorders>
              <w:top w:val="single" w:sz="4" w:space="0" w:color="17365D"/>
              <w:bottom w:val="single" w:sz="4" w:space="0" w:color="000000"/>
            </w:tcBorders>
          </w:tcPr>
          <w:p>
            <w:pPr>
              <w:pStyle w:val="TableParagraph"/>
              <w:spacing w:before="196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Conseillère en crédit</w:t>
            </w:r>
          </w:p>
          <w:p>
            <w:pPr>
              <w:pStyle w:val="TableParagraph"/>
              <w:spacing w:before="36"/>
              <w:ind w:left="28"/>
              <w:rPr>
                <w:sz w:val="20"/>
              </w:rPr>
            </w:pPr>
            <w:r>
              <w:rPr>
                <w:sz w:val="20"/>
              </w:rPr>
              <w:t>Banque De Montréal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40" w:lineRule="auto" w:before="0" w:after="0"/>
              <w:ind w:left="748" w:right="30" w:hanging="360"/>
              <w:jc w:val="both"/>
              <w:rPr>
                <w:sz w:val="20"/>
              </w:rPr>
            </w:pPr>
            <w:r>
              <w:rPr>
                <w:sz w:val="20"/>
              </w:rPr>
              <w:t>Responsable de travailler avec les comptes de prêts aux particuliers et de crédits en défauts. (Hypothèques, Marges, Prêts REER, autres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prêts)…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40" w:lineRule="auto" w:before="1" w:after="0"/>
              <w:ind w:left="748" w:right="27" w:hanging="360"/>
              <w:jc w:val="both"/>
              <w:rPr>
                <w:sz w:val="20"/>
              </w:rPr>
            </w:pPr>
            <w:r>
              <w:rPr>
                <w:sz w:val="20"/>
              </w:rPr>
              <w:t>Analyser le dossier de crédit du client et fournir des solutions adéquates sur les méthodes de remboursements de leurs dettes en cours selon le besoin du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40" w:lineRule="auto" w:before="2" w:after="0"/>
              <w:ind w:left="748" w:right="27" w:hanging="360"/>
              <w:jc w:val="both"/>
              <w:rPr>
                <w:sz w:val="20"/>
              </w:rPr>
            </w:pPr>
            <w:r>
              <w:rPr>
                <w:sz w:val="20"/>
              </w:rPr>
              <w:t>Réduire le risque de perte de la banque et permettre au client de rétablir sa solvabilité.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49" w:val="left" w:leader="none"/>
              </w:tabs>
              <w:spacing w:line="229" w:lineRule="exact" w:before="0" w:after="0"/>
              <w:ind w:left="748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Fonctions associés au service à 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clientèle.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Représentante sénior à la perception</w:t>
            </w:r>
          </w:p>
          <w:p>
            <w:pPr>
              <w:pStyle w:val="TableParagraph"/>
              <w:spacing w:before="36"/>
              <w:ind w:left="28"/>
              <w:rPr>
                <w:sz w:val="20"/>
              </w:rPr>
            </w:pPr>
            <w:r>
              <w:rPr>
                <w:sz w:val="20"/>
              </w:rPr>
              <w:t>Banque Nationale du Canada</w:t>
            </w:r>
          </w:p>
        </w:tc>
        <w:tc>
          <w:tcPr>
            <w:tcW w:w="2000" w:type="dxa"/>
            <w:vMerge w:val="restart"/>
            <w:tcBorders>
              <w:top w:val="single" w:sz="4" w:space="0" w:color="17365D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3"/>
              <w:ind w:right="42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Février/Septembre</w:t>
            </w:r>
          </w:p>
          <w:p>
            <w:pPr>
              <w:pStyle w:val="TableParagraph"/>
              <w:spacing w:before="1"/>
              <w:ind w:right="45"/>
              <w:jc w:val="right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2014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Février 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Août</w:t>
            </w:r>
          </w:p>
          <w:p>
            <w:pPr>
              <w:pStyle w:val="TableParagraph"/>
              <w:ind w:right="44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/2013</w:t>
            </w:r>
          </w:p>
        </w:tc>
      </w:tr>
      <w:tr>
        <w:trPr>
          <w:trHeight w:val="1669" w:hRule="atLeast"/>
        </w:trPr>
        <w:tc>
          <w:tcPr>
            <w:tcW w:w="74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8" w:val="left" w:leader="none"/>
                <w:tab w:pos="389" w:val="left" w:leader="none"/>
              </w:tabs>
              <w:spacing w:line="240" w:lineRule="auto" w:before="0" w:after="0"/>
              <w:ind w:left="388" w:right="29" w:hanging="360"/>
              <w:jc w:val="left"/>
              <w:rPr>
                <w:sz w:val="20"/>
              </w:rPr>
            </w:pPr>
            <w:r>
              <w:rPr>
                <w:sz w:val="20"/>
              </w:rPr>
              <w:t>Communique avec les clients, analyse le dossier de crédit, propose des solutions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personnalisées,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88" w:val="left" w:leader="none"/>
                <w:tab w:pos="389" w:val="left" w:leader="none"/>
              </w:tabs>
              <w:spacing w:line="230" w:lineRule="atLeast" w:before="1" w:after="0"/>
              <w:ind w:left="388" w:right="31" w:hanging="360"/>
              <w:jc w:val="left"/>
              <w:rPr>
                <w:sz w:val="20"/>
              </w:rPr>
            </w:pPr>
            <w:r>
              <w:rPr>
                <w:sz w:val="20"/>
              </w:rPr>
              <w:t>Négocie les ententes de remboursement tout en respectant les procédures établies et assure le règlement du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compte.</w:t>
            </w:r>
          </w:p>
        </w:tc>
        <w:tc>
          <w:tcPr>
            <w:tcW w:w="2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 w:after="1"/>
      </w:pP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2"/>
        <w:gridCol w:w="2157"/>
      </w:tblGrid>
      <w:tr>
        <w:trPr>
          <w:trHeight w:val="544" w:hRule="atLeast"/>
        </w:trPr>
        <w:tc>
          <w:tcPr>
            <w:tcW w:w="7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Assistante juridique</w:t>
            </w:r>
          </w:p>
          <w:p>
            <w:pPr>
              <w:pStyle w:val="TableParagraph"/>
              <w:spacing w:before="39"/>
              <w:ind w:left="28"/>
              <w:rPr>
                <w:sz w:val="20"/>
              </w:rPr>
            </w:pPr>
            <w:r>
              <w:rPr>
                <w:sz w:val="20"/>
              </w:rPr>
              <w:t>Cabinet d’avocats Me Michel Cloutier, Montréal</w:t>
            </w:r>
          </w:p>
        </w:tc>
        <w:tc>
          <w:tcPr>
            <w:tcW w:w="2157" w:type="dxa"/>
          </w:tcPr>
          <w:p>
            <w:pPr>
              <w:pStyle w:val="TableParagraph"/>
              <w:spacing w:line="223" w:lineRule="exact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Juillet 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Octobre</w:t>
            </w:r>
          </w:p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/2012</w:t>
            </w:r>
          </w:p>
        </w:tc>
      </w:tr>
      <w:tr>
        <w:trPr>
          <w:trHeight w:val="721" w:hRule="atLeast"/>
        </w:trPr>
        <w:tc>
          <w:tcPr>
            <w:tcW w:w="9619" w:type="dxa"/>
            <w:gridSpan w:val="2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88" w:val="left" w:leader="none"/>
                <w:tab w:pos="389" w:val="left" w:leader="none"/>
              </w:tabs>
              <w:spacing w:line="228" w:lineRule="exact" w:before="0" w:after="0"/>
              <w:ind w:left="388" w:right="2186" w:hanging="360"/>
              <w:jc w:val="left"/>
              <w:rPr>
                <w:sz w:val="20"/>
              </w:rPr>
            </w:pPr>
            <w:r>
              <w:rPr>
                <w:sz w:val="20"/>
              </w:rPr>
              <w:t>Assure le suivi des dossiers clients, le traitement de la correspondance, et la correction des textes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juridiques,</w:t>
            </w:r>
          </w:p>
        </w:tc>
      </w:tr>
    </w:tbl>
    <w:p>
      <w:pPr>
        <w:spacing w:after="0" w:line="228" w:lineRule="exact"/>
        <w:jc w:val="left"/>
        <w:rPr>
          <w:sz w:val="20"/>
        </w:rPr>
        <w:sectPr>
          <w:pgSz w:w="12240" w:h="15840"/>
          <w:pgMar w:header="0" w:footer="837" w:top="560" w:bottom="1020" w:left="1060" w:right="1100"/>
        </w:sectPr>
      </w:pPr>
    </w:p>
    <w:p>
      <w:pPr>
        <w:pStyle w:val="ListParagraph"/>
        <w:numPr>
          <w:ilvl w:val="0"/>
          <w:numId w:val="6"/>
        </w:numPr>
        <w:tabs>
          <w:tab w:pos="718" w:val="left" w:leader="none"/>
          <w:tab w:pos="719" w:val="left" w:leader="none"/>
        </w:tabs>
        <w:spacing w:line="240" w:lineRule="auto" w:before="63" w:after="0"/>
        <w:ind w:left="718" w:right="0" w:hanging="361"/>
        <w:jc w:val="left"/>
        <w:rPr>
          <w:sz w:val="20"/>
        </w:rPr>
      </w:pPr>
      <w:r>
        <w:rPr>
          <w:sz w:val="20"/>
        </w:rPr>
        <w:t>Se charge du calcul des honoraires de</w:t>
      </w:r>
      <w:r>
        <w:rPr>
          <w:spacing w:val="-4"/>
          <w:sz w:val="20"/>
        </w:rPr>
        <w:t> </w:t>
      </w:r>
      <w:r>
        <w:rPr>
          <w:sz w:val="20"/>
        </w:rPr>
        <w:t>service.</w:t>
      </w:r>
    </w:p>
    <w:p>
      <w:pPr>
        <w:pStyle w:val="BodyText"/>
        <w:spacing w:before="8"/>
      </w:pP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2"/>
        <w:gridCol w:w="2155"/>
      </w:tblGrid>
      <w:tr>
        <w:trPr>
          <w:trHeight w:val="511" w:hRule="atLeast"/>
        </w:trPr>
        <w:tc>
          <w:tcPr>
            <w:tcW w:w="74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Agente au recouvrement</w:t>
            </w:r>
          </w:p>
          <w:p>
            <w:pPr>
              <w:pStyle w:val="TableParagraph"/>
              <w:spacing w:before="36"/>
              <w:ind w:left="28"/>
              <w:rPr>
                <w:sz w:val="20"/>
              </w:rPr>
            </w:pPr>
            <w:r>
              <w:rPr>
                <w:sz w:val="20"/>
              </w:rPr>
              <w:t>NCO Groupe, Services financiers</w:t>
            </w:r>
          </w:p>
        </w:tc>
        <w:tc>
          <w:tcPr>
            <w:tcW w:w="2155" w:type="dxa"/>
          </w:tcPr>
          <w:p>
            <w:pPr>
              <w:pStyle w:val="TableParagraph"/>
              <w:spacing w:line="223" w:lineRule="exact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Octobre-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Février</w:t>
            </w:r>
          </w:p>
          <w:p>
            <w:pPr>
              <w:pStyle w:val="TableParagraph"/>
              <w:ind w:right="199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2012/2013</w:t>
            </w:r>
          </w:p>
        </w:tc>
      </w:tr>
      <w:tr>
        <w:trPr>
          <w:trHeight w:val="1551" w:hRule="atLeast"/>
        </w:trPr>
        <w:tc>
          <w:tcPr>
            <w:tcW w:w="9617" w:type="dxa"/>
            <w:gridSpan w:val="2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8" w:val="left" w:leader="none"/>
                <w:tab w:pos="389" w:val="left" w:leader="none"/>
              </w:tabs>
              <w:spacing w:line="240" w:lineRule="auto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Assignée </w:t>
            </w:r>
            <w:r>
              <w:rPr>
                <w:spacing w:val="-4"/>
                <w:sz w:val="20"/>
              </w:rPr>
              <w:t>aux </w:t>
            </w:r>
            <w:r>
              <w:rPr>
                <w:spacing w:val="-5"/>
                <w:sz w:val="20"/>
              </w:rPr>
              <w:t>appels sortants </w:t>
            </w:r>
            <w:r>
              <w:rPr>
                <w:spacing w:val="-3"/>
                <w:sz w:val="20"/>
              </w:rPr>
              <w:t>et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5"/>
                <w:sz w:val="20"/>
              </w:rPr>
              <w:t>entrants,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8" w:val="left" w:leader="none"/>
                <w:tab w:pos="389" w:val="left" w:leader="none"/>
              </w:tabs>
              <w:spacing w:line="276" w:lineRule="auto" w:before="34" w:after="0"/>
              <w:ind w:left="388" w:right="2181" w:hanging="3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Assure </w:t>
            </w:r>
            <w:r>
              <w:rPr>
                <w:spacing w:val="-3"/>
                <w:sz w:val="20"/>
              </w:rPr>
              <w:t>la </w:t>
            </w:r>
            <w:r>
              <w:rPr>
                <w:spacing w:val="-5"/>
                <w:sz w:val="20"/>
              </w:rPr>
              <w:t>gestion </w:t>
            </w:r>
            <w:r>
              <w:rPr>
                <w:spacing w:val="-4"/>
                <w:sz w:val="20"/>
              </w:rPr>
              <w:t>efficace </w:t>
            </w:r>
            <w:r>
              <w:rPr>
                <w:spacing w:val="-5"/>
                <w:sz w:val="20"/>
              </w:rPr>
              <w:t>des comptes </w:t>
            </w:r>
            <w:r>
              <w:rPr>
                <w:spacing w:val="-3"/>
                <w:sz w:val="20"/>
              </w:rPr>
              <w:t>en </w:t>
            </w:r>
            <w:r>
              <w:rPr>
                <w:spacing w:val="-5"/>
                <w:sz w:val="20"/>
              </w:rPr>
              <w:t>souffrance </w:t>
            </w:r>
            <w:r>
              <w:rPr>
                <w:spacing w:val="-4"/>
                <w:sz w:val="20"/>
              </w:rPr>
              <w:t>en </w:t>
            </w:r>
            <w:r>
              <w:rPr>
                <w:spacing w:val="-5"/>
                <w:sz w:val="20"/>
              </w:rPr>
              <w:t>évitant </w:t>
            </w:r>
            <w:r>
              <w:rPr>
                <w:spacing w:val="-4"/>
                <w:sz w:val="20"/>
              </w:rPr>
              <w:t>que </w:t>
            </w:r>
            <w:r>
              <w:rPr>
                <w:spacing w:val="-3"/>
                <w:sz w:val="20"/>
              </w:rPr>
              <w:t>les </w:t>
            </w:r>
            <w:r>
              <w:rPr>
                <w:spacing w:val="-6"/>
                <w:sz w:val="20"/>
              </w:rPr>
              <w:t>créances </w:t>
            </w:r>
            <w:r>
              <w:rPr>
                <w:spacing w:val="-3"/>
                <w:sz w:val="20"/>
              </w:rPr>
              <w:t>ne </w:t>
            </w:r>
            <w:r>
              <w:rPr>
                <w:spacing w:val="-5"/>
                <w:sz w:val="20"/>
              </w:rPr>
              <w:t>deviennent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5"/>
                <w:sz w:val="20"/>
              </w:rPr>
              <w:t>irrécouvrables,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88" w:val="left" w:leader="none"/>
                <w:tab w:pos="389" w:val="left" w:leader="none"/>
              </w:tabs>
              <w:spacing w:line="229" w:lineRule="exact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Négocie </w:t>
            </w:r>
            <w:r>
              <w:rPr>
                <w:spacing w:val="-4"/>
                <w:sz w:val="20"/>
              </w:rPr>
              <w:t>les </w:t>
            </w:r>
            <w:r>
              <w:rPr>
                <w:spacing w:val="-5"/>
                <w:sz w:val="20"/>
              </w:rPr>
              <w:t>ententes </w:t>
            </w:r>
            <w:r>
              <w:rPr>
                <w:spacing w:val="-3"/>
                <w:sz w:val="20"/>
              </w:rPr>
              <w:t>de </w:t>
            </w:r>
            <w:r>
              <w:rPr>
                <w:spacing w:val="-5"/>
                <w:sz w:val="20"/>
              </w:rPr>
              <w:t>paiement </w:t>
            </w:r>
            <w:r>
              <w:rPr>
                <w:spacing w:val="-3"/>
                <w:sz w:val="20"/>
              </w:rPr>
              <w:t>en </w:t>
            </w:r>
            <w:r>
              <w:rPr>
                <w:spacing w:val="-5"/>
                <w:sz w:val="20"/>
              </w:rPr>
              <w:t>respectant </w:t>
            </w:r>
            <w:r>
              <w:rPr>
                <w:spacing w:val="-3"/>
                <w:sz w:val="20"/>
              </w:rPr>
              <w:t>la </w:t>
            </w:r>
            <w:r>
              <w:rPr>
                <w:spacing w:val="-5"/>
                <w:sz w:val="20"/>
              </w:rPr>
              <w:t>politique </w:t>
            </w:r>
            <w:r>
              <w:rPr>
                <w:sz w:val="20"/>
              </w:rPr>
              <w:t>de </w:t>
            </w:r>
            <w:r>
              <w:rPr>
                <w:spacing w:val="-5"/>
                <w:sz w:val="20"/>
              </w:rPr>
              <w:t>paiement </w:t>
            </w:r>
            <w:r>
              <w:rPr>
                <w:spacing w:val="-3"/>
                <w:sz w:val="20"/>
              </w:rPr>
              <w:t>de la</w:t>
            </w:r>
          </w:p>
          <w:p>
            <w:pPr>
              <w:pStyle w:val="TableParagraph"/>
              <w:spacing w:line="210" w:lineRule="exact" w:before="36"/>
              <w:ind w:left="388"/>
              <w:rPr>
                <w:sz w:val="20"/>
              </w:rPr>
            </w:pPr>
            <w:r>
              <w:rPr>
                <w:sz w:val="20"/>
              </w:rPr>
              <w:t>compagnie et en adoptant une approche valorisant le client en difficulté financière.</w:t>
            </w:r>
          </w:p>
        </w:tc>
      </w:tr>
    </w:tbl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2"/>
        <w:gridCol w:w="2156"/>
      </w:tblGrid>
      <w:tr>
        <w:trPr>
          <w:trHeight w:val="511" w:hRule="atLeast"/>
        </w:trPr>
        <w:tc>
          <w:tcPr>
            <w:tcW w:w="7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Représentant au service à la clientèle</w:t>
            </w:r>
          </w:p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Bell Canada</w:t>
            </w:r>
          </w:p>
        </w:tc>
        <w:tc>
          <w:tcPr>
            <w:tcW w:w="2156" w:type="dxa"/>
          </w:tcPr>
          <w:p>
            <w:pPr>
              <w:pStyle w:val="TableParagraph"/>
              <w:spacing w:line="224" w:lineRule="exact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Janvier -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Juillet</w:t>
            </w:r>
          </w:p>
          <w:p>
            <w:pPr>
              <w:pStyle w:val="TableParagraph"/>
              <w:spacing w:line="229" w:lineRule="exact"/>
              <w:ind w:right="200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/2011</w:t>
            </w:r>
          </w:p>
        </w:tc>
      </w:tr>
      <w:tr>
        <w:trPr>
          <w:trHeight w:val="918" w:hRule="atLeast"/>
        </w:trPr>
        <w:tc>
          <w:tcPr>
            <w:tcW w:w="9618" w:type="dxa"/>
            <w:gridSpan w:val="2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8" w:val="left" w:leader="none"/>
                <w:tab w:pos="389" w:val="left" w:leader="none"/>
              </w:tabs>
              <w:spacing w:line="240" w:lineRule="auto" w:before="1" w:after="0"/>
              <w:ind w:left="388" w:right="0" w:hanging="36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Reconnue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pour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qualité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du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service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clientèle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offert,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8" w:val="left" w:leader="none"/>
                <w:tab w:pos="389" w:val="left" w:leader="none"/>
              </w:tabs>
              <w:spacing w:line="240" w:lineRule="auto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Rôle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d’assistance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3"/>
                <w:sz w:val="20"/>
              </w:rPr>
              <w:t>au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client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3"/>
                <w:sz w:val="20"/>
              </w:rPr>
              <w:t>et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promotion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services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offerts,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88" w:val="left" w:leader="none"/>
                <w:tab w:pos="389" w:val="left" w:leader="none"/>
              </w:tabs>
              <w:spacing w:line="210" w:lineRule="exact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Reconnue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pour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habiletés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résolution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problèmes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3"/>
                <w:sz w:val="20"/>
              </w:rPr>
              <w:t>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traitement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plaintes.</w:t>
            </w:r>
          </w:p>
        </w:tc>
      </w:tr>
    </w:tbl>
    <w:p>
      <w:pPr>
        <w:pStyle w:val="BodyText"/>
        <w:spacing w:before="5" w:after="1"/>
      </w:pP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2"/>
        <w:gridCol w:w="2156"/>
      </w:tblGrid>
      <w:tr>
        <w:trPr>
          <w:trHeight w:val="544" w:hRule="atLeast"/>
        </w:trPr>
        <w:tc>
          <w:tcPr>
            <w:tcW w:w="7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Caissière au service à la clientèle</w:t>
            </w:r>
          </w:p>
          <w:p>
            <w:pPr>
              <w:pStyle w:val="TableParagraph"/>
              <w:spacing w:before="36"/>
              <w:ind w:left="28"/>
              <w:rPr>
                <w:sz w:val="20"/>
              </w:rPr>
            </w:pPr>
            <w:r>
              <w:rPr>
                <w:sz w:val="20"/>
              </w:rPr>
              <w:t>Coop UQÀM</w:t>
            </w:r>
          </w:p>
        </w:tc>
        <w:tc>
          <w:tcPr>
            <w:tcW w:w="2156" w:type="dxa"/>
          </w:tcPr>
          <w:p>
            <w:pPr>
              <w:pStyle w:val="TableParagraph"/>
              <w:spacing w:line="223" w:lineRule="exact"/>
              <w:ind w:right="198"/>
              <w:jc w:val="right"/>
              <w:rPr>
                <w:sz w:val="20"/>
              </w:rPr>
            </w:pPr>
            <w:r>
              <w:rPr>
                <w:sz w:val="20"/>
              </w:rPr>
              <w:t>Août -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Septembre</w:t>
            </w:r>
          </w:p>
          <w:p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/2008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718" w:val="left" w:leader="none"/>
          <w:tab w:pos="719" w:val="left" w:leader="none"/>
        </w:tabs>
        <w:spacing w:line="240" w:lineRule="auto" w:before="0" w:after="0"/>
        <w:ind w:left="718" w:right="0" w:hanging="361"/>
        <w:jc w:val="left"/>
        <w:rPr>
          <w:sz w:val="20"/>
        </w:rPr>
      </w:pPr>
      <w:r>
        <w:rPr>
          <w:spacing w:val="-5"/>
          <w:sz w:val="20"/>
        </w:rPr>
        <w:t>Accueille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et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informe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les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clients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sur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les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produits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et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services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offerts,</w:t>
      </w:r>
    </w:p>
    <w:p>
      <w:pPr>
        <w:pStyle w:val="ListParagraph"/>
        <w:numPr>
          <w:ilvl w:val="0"/>
          <w:numId w:val="6"/>
        </w:numPr>
        <w:tabs>
          <w:tab w:pos="718" w:val="left" w:leader="none"/>
          <w:tab w:pos="719" w:val="left" w:leader="none"/>
        </w:tabs>
        <w:spacing w:line="240" w:lineRule="auto" w:before="34" w:after="0"/>
        <w:ind w:left="718" w:right="0" w:hanging="361"/>
        <w:jc w:val="left"/>
        <w:rPr>
          <w:sz w:val="20"/>
        </w:rPr>
      </w:pPr>
      <w:r>
        <w:rPr>
          <w:spacing w:val="-5"/>
          <w:sz w:val="20"/>
        </w:rPr>
        <w:t>Comptabilise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les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montants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perçus</w:t>
      </w:r>
      <w:r>
        <w:rPr>
          <w:spacing w:val="-9"/>
          <w:sz w:val="20"/>
        </w:rPr>
        <w:t> </w:t>
      </w:r>
      <w:r>
        <w:rPr>
          <w:sz w:val="20"/>
        </w:rPr>
        <w:t>à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fin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du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quart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travail</w:t>
      </w:r>
    </w:p>
    <w:sectPr>
      <w:pgSz w:w="12240" w:h="15840"/>
      <w:pgMar w:header="0" w:footer="837" w:top="500" w:bottom="1020" w:left="10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6.600006pt;margin-top:739.172546pt;width:36.450pt;height:12.1pt;mso-position-horizontal-relative:page;mso-position-vertical-relative:page;z-index:-2519326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|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"/>
      <w:lvlJc w:val="left"/>
      <w:pPr>
        <w:ind w:left="388" w:hanging="360"/>
      </w:pPr>
      <w:rPr>
        <w:rFonts w:hint="default" w:ascii="Wingdings" w:hAnsi="Wingdings" w:eastAsia="Wingdings" w:cs="Wingdings"/>
        <w:color w:val="17365D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03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27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75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999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2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770" w:hanging="360"/>
      </w:pPr>
      <w:rPr>
        <w:rFonts w:hint="default"/>
        <w:lang w:val="fr-FR" w:eastAsia="fr-FR" w:bidi="fr-FR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388" w:hanging="360"/>
      </w:pPr>
      <w:rPr>
        <w:rFonts w:hint="default" w:ascii="Wingdings" w:hAnsi="Wingdings" w:eastAsia="Wingdings" w:cs="Wingdings"/>
        <w:color w:val="17365D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03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27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998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22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45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769" w:hanging="360"/>
      </w:pPr>
      <w:rPr>
        <w:rFonts w:hint="default"/>
        <w:lang w:val="fr-FR" w:eastAsia="fr-FR" w:bidi="fr-FR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718" w:hanging="360"/>
      </w:pPr>
      <w:rPr>
        <w:rFonts w:hint="default" w:ascii="Wingdings" w:hAnsi="Wingdings" w:eastAsia="Wingdings" w:cs="Wingdings"/>
        <w:color w:val="17365D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528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336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fr-FR" w:eastAsia="fr-FR" w:bidi="fr-FR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388" w:hanging="360"/>
      </w:pPr>
      <w:rPr>
        <w:rFonts w:hint="default" w:ascii="Wingdings" w:hAnsi="Wingdings" w:eastAsia="Wingdings" w:cs="Wingdings"/>
        <w:color w:val="17365D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03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27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75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999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23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47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388" w:hanging="360"/>
      </w:pPr>
      <w:rPr>
        <w:rFonts w:hint="default" w:ascii="Wingdings" w:hAnsi="Wingdings" w:eastAsia="Wingdings" w:cs="Wingdings"/>
        <w:color w:val="17365D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088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796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504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212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921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629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337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045" w:hanging="360"/>
      </w:pPr>
      <w:rPr>
        <w:rFonts w:hint="default"/>
        <w:lang w:val="fr-FR" w:eastAsia="fr-FR" w:bidi="fr-FR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748" w:hanging="360"/>
      </w:pPr>
      <w:rPr>
        <w:rFonts w:hint="default" w:ascii="Wingdings" w:hAnsi="Wingdings" w:eastAsia="Wingdings" w:cs="Wingdings"/>
        <w:color w:val="17365D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756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428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773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445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6117" w:hanging="360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574" w:hanging="360"/>
      </w:pPr>
      <w:rPr>
        <w:rFonts w:hint="default" w:ascii="Wingdings" w:hAnsi="Wingdings" w:eastAsia="Wingdings" w:cs="Wingdings"/>
        <w:color w:val="17365D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212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845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477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110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742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375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5007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5640" w:hanging="360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380" w:hanging="360"/>
      </w:pPr>
      <w:rPr>
        <w:rFonts w:hint="default"/>
        <w:w w:val="99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013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646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279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2912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3545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4178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4811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5444" w:hanging="360"/>
      </w:pPr>
      <w:rPr>
        <w:rFonts w:hint="default"/>
        <w:lang w:val="fr-FR" w:eastAsia="fr-FR" w:bidi="fr-FR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718" w:hanging="361"/>
    </w:pPr>
    <w:rPr>
      <w:rFonts w:ascii="Arial" w:hAnsi="Arial" w:eastAsia="Arial" w:cs="Arial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mailto:m.marietoure@gmail.com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 Booster</dc:creator>
  <dcterms:created xsi:type="dcterms:W3CDTF">2020-02-18T23:44:29Z</dcterms:created>
  <dcterms:modified xsi:type="dcterms:W3CDTF">2020-02-18T23:44:29Z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2020-02-18T00:00:00Z</vt:filetime>
  </property>
</Properties>
</file>