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CB8" w:rsidRPr="00AD5FC3" w:rsidRDefault="00905CB8" w:rsidP="00905CB8">
      <w:pPr>
        <w:shd w:val="clear" w:color="auto" w:fill="FFFFFF"/>
        <w:spacing w:before="100" w:beforeAutospacing="1" w:after="100" w:afterAutospacing="1" w:line="240" w:lineRule="auto"/>
        <w:textAlignment w:val="bottom"/>
        <w:rPr>
          <w:rFonts w:ascii="Georgia" w:eastAsia="Times New Roman" w:hAnsi="Georgia" w:cs="Times New Roman"/>
          <w:color w:val="000000"/>
          <w:sz w:val="20"/>
          <w:szCs w:val="20"/>
          <w:lang w:eastAsia="fr-CA"/>
        </w:rPr>
      </w:pPr>
      <w:r>
        <w:rPr>
          <w:rFonts w:ascii="Georgia" w:eastAsia="Times New Roman" w:hAnsi="Georgia" w:cs="Times New Roman"/>
          <w:color w:val="000000"/>
          <w:sz w:val="20"/>
          <w:szCs w:val="20"/>
          <w:lang w:eastAsia="fr-CA"/>
        </w:rPr>
        <w:t xml:space="preserve">Le 15 avril </w:t>
      </w:r>
      <w:r w:rsidRPr="00AD5FC3">
        <w:rPr>
          <w:rFonts w:ascii="Georgia" w:eastAsia="Times New Roman" w:hAnsi="Georgia" w:cs="Times New Roman"/>
          <w:color w:val="000000"/>
          <w:sz w:val="20"/>
          <w:szCs w:val="20"/>
          <w:lang w:eastAsia="fr-CA"/>
        </w:rPr>
        <w:t>2016</w:t>
      </w:r>
    </w:p>
    <w:p w:rsidR="00905CB8" w:rsidRPr="00535B44" w:rsidRDefault="00905CB8" w:rsidP="00905CB8">
      <w:pPr>
        <w:shd w:val="clear" w:color="auto" w:fill="FFFFFF"/>
        <w:spacing w:after="0" w:line="240" w:lineRule="auto"/>
        <w:textAlignment w:val="bottom"/>
        <w:rPr>
          <w:rFonts w:ascii="Georgia" w:eastAsia="Times New Roman" w:hAnsi="Georgia" w:cs="Times New Roman"/>
          <w:color w:val="000000"/>
          <w:sz w:val="20"/>
          <w:szCs w:val="20"/>
          <w:lang w:eastAsia="fr-CA"/>
        </w:rPr>
      </w:pPr>
      <w:r w:rsidRPr="00535B44">
        <w:rPr>
          <w:rFonts w:ascii="Georgia" w:eastAsia="Times New Roman" w:hAnsi="Georgia" w:cs="Times New Roman"/>
          <w:color w:val="000000"/>
          <w:sz w:val="20"/>
          <w:szCs w:val="20"/>
          <w:lang w:eastAsia="fr-CA"/>
        </w:rPr>
        <w:t>Site d’emploi Québec</w:t>
      </w:r>
    </w:p>
    <w:p w:rsidR="00905CB8" w:rsidRPr="00535B44" w:rsidRDefault="00905CB8" w:rsidP="00905CB8">
      <w:pPr>
        <w:shd w:val="clear" w:color="auto" w:fill="FFFFFF"/>
        <w:spacing w:after="0" w:line="240" w:lineRule="auto"/>
        <w:textAlignment w:val="bottom"/>
        <w:rPr>
          <w:rFonts w:ascii="Georgia" w:eastAsia="Times New Roman" w:hAnsi="Georgia" w:cs="Times New Roman"/>
          <w:color w:val="000000"/>
          <w:sz w:val="20"/>
          <w:szCs w:val="20"/>
          <w:lang w:eastAsia="fr-CA"/>
        </w:rPr>
      </w:pPr>
      <w:r w:rsidRPr="00535B44">
        <w:rPr>
          <w:rFonts w:ascii="Georgia" w:eastAsia="Times New Roman" w:hAnsi="Georgia" w:cs="Times New Roman"/>
          <w:color w:val="000000"/>
          <w:sz w:val="20"/>
          <w:szCs w:val="20"/>
          <w:lang w:eastAsia="fr-CA"/>
        </w:rPr>
        <w:t>Cabinet de services financiers</w:t>
      </w:r>
    </w:p>
    <w:p w:rsidR="00905CB8" w:rsidRDefault="00905CB8" w:rsidP="00905CB8">
      <w:pPr>
        <w:shd w:val="clear" w:color="auto" w:fill="FFFFFF"/>
        <w:spacing w:after="0" w:line="240" w:lineRule="auto"/>
        <w:textAlignment w:val="bottom"/>
        <w:rPr>
          <w:rFonts w:ascii="Georgia" w:eastAsia="Times New Roman" w:hAnsi="Georgia" w:cs="Times New Roman"/>
          <w:color w:val="000000"/>
          <w:sz w:val="20"/>
          <w:szCs w:val="20"/>
          <w:u w:val="single"/>
          <w:lang w:eastAsia="fr-CA"/>
        </w:rPr>
      </w:pPr>
      <w:r w:rsidRPr="00535B44">
        <w:rPr>
          <w:rFonts w:ascii="Georgia" w:eastAsia="Times New Roman" w:hAnsi="Georgia" w:cs="Times New Roman"/>
          <w:color w:val="000000"/>
          <w:sz w:val="20"/>
          <w:szCs w:val="20"/>
          <w:lang w:eastAsia="fr-CA"/>
        </w:rPr>
        <w:t>Rive- Sud Brossard</w:t>
      </w:r>
    </w:p>
    <w:p w:rsidR="00905CB8" w:rsidRPr="00AD5FC3" w:rsidRDefault="00905CB8" w:rsidP="00905CB8">
      <w:pPr>
        <w:shd w:val="clear" w:color="auto" w:fill="FFFFFF"/>
        <w:spacing w:before="100" w:beforeAutospacing="1" w:after="100" w:afterAutospacing="1" w:line="240" w:lineRule="auto"/>
        <w:textAlignment w:val="bottom"/>
        <w:rPr>
          <w:rFonts w:ascii="Georgia" w:eastAsia="Times New Roman" w:hAnsi="Georgia" w:cs="Times New Roman"/>
          <w:color w:val="000000"/>
          <w:sz w:val="20"/>
          <w:szCs w:val="20"/>
          <w:u w:val="single"/>
          <w:lang w:eastAsia="fr-CA"/>
        </w:rPr>
      </w:pPr>
      <w:r w:rsidRPr="00AD5FC3">
        <w:rPr>
          <w:rFonts w:ascii="Georgia" w:eastAsia="Times New Roman" w:hAnsi="Georgia" w:cs="Times New Roman"/>
          <w:color w:val="000000"/>
          <w:sz w:val="20"/>
          <w:szCs w:val="20"/>
          <w:u w:val="single"/>
          <w:lang w:eastAsia="fr-CA"/>
        </w:rPr>
        <w:t>Objet :</w:t>
      </w:r>
      <w:r>
        <w:rPr>
          <w:rFonts w:ascii="Georgia" w:eastAsia="Times New Roman" w:hAnsi="Georgia" w:cs="Times New Roman"/>
          <w:color w:val="000000"/>
          <w:sz w:val="20"/>
          <w:szCs w:val="20"/>
          <w:u w:val="single"/>
          <w:lang w:eastAsia="fr-CA"/>
        </w:rPr>
        <w:t xml:space="preserve"> Adjointe administrative – Cabinet de services financiers- Rive-Sud Brossard</w:t>
      </w:r>
    </w:p>
    <w:p w:rsidR="00905CB8" w:rsidRPr="00AD5FC3" w:rsidRDefault="00905CB8" w:rsidP="00905CB8">
      <w:pPr>
        <w:shd w:val="clear" w:color="auto" w:fill="FFFFFF"/>
        <w:spacing w:before="100" w:line="240" w:lineRule="auto"/>
        <w:jc w:val="both"/>
        <w:textAlignment w:val="bottom"/>
        <w:rPr>
          <w:rFonts w:ascii="Georgia" w:hAnsi="Georgia"/>
          <w:color w:val="000000"/>
          <w:sz w:val="20"/>
          <w:szCs w:val="20"/>
          <w:lang w:eastAsia="fr-CA"/>
        </w:rPr>
      </w:pPr>
      <w:r w:rsidRPr="00AD5FC3">
        <w:rPr>
          <w:rFonts w:ascii="Georgia" w:hAnsi="Georgia"/>
          <w:color w:val="000000"/>
          <w:sz w:val="20"/>
          <w:szCs w:val="20"/>
          <w:lang w:eastAsia="fr-CA"/>
        </w:rPr>
        <w:t>Madame, Monsieur,</w:t>
      </w:r>
    </w:p>
    <w:p w:rsidR="00905CB8" w:rsidRDefault="00905CB8" w:rsidP="00905CB8">
      <w:pPr>
        <w:shd w:val="clear" w:color="auto" w:fill="FFFFFF"/>
        <w:spacing w:before="100" w:line="240" w:lineRule="auto"/>
        <w:jc w:val="both"/>
        <w:textAlignment w:val="bottom"/>
        <w:rPr>
          <w:rFonts w:ascii="Georgia" w:hAnsi="Georgia"/>
          <w:color w:val="000000"/>
          <w:sz w:val="20"/>
          <w:szCs w:val="20"/>
          <w:lang w:eastAsia="fr-CA"/>
        </w:rPr>
      </w:pPr>
      <w:r w:rsidRPr="006E324A">
        <w:rPr>
          <w:rFonts w:ascii="Times New Roman" w:eastAsia="Times New Roman" w:hAnsi="Times New Roman" w:cs="Times New Roman"/>
          <w:sz w:val="24"/>
          <w:szCs w:val="24"/>
          <w:lang w:eastAsia="fr-CA"/>
        </w:rPr>
        <w:t>J'aimerais vous présenter ma candidature pour le poste</w:t>
      </w:r>
      <w:r>
        <w:rPr>
          <w:rFonts w:ascii="Times New Roman" w:eastAsia="Times New Roman" w:hAnsi="Times New Roman" w:cs="Times New Roman"/>
          <w:sz w:val="24"/>
          <w:szCs w:val="24"/>
          <w:lang w:eastAsia="fr-CA"/>
        </w:rPr>
        <w:t xml:space="preserve"> ‘adjointe administrative’ apparu au mois d’avril, sur le site ‘Emploi Québec</w:t>
      </w:r>
      <w:r w:rsidRPr="006E324A">
        <w:rPr>
          <w:rFonts w:ascii="Times New Roman" w:eastAsia="Times New Roman" w:hAnsi="Times New Roman" w:cs="Times New Roman"/>
          <w:sz w:val="24"/>
          <w:szCs w:val="24"/>
          <w:lang w:eastAsia="fr-CA"/>
        </w:rPr>
        <w:t xml:space="preserve">. J'estime que je réponds bien aux exigences de ce poste grâce à mon vaste répertoire de connaissances et en compétences. </w:t>
      </w:r>
      <w:r w:rsidRPr="006E324A">
        <w:rPr>
          <w:rFonts w:ascii="Times New Roman" w:eastAsia="Times New Roman" w:hAnsi="Times New Roman" w:cs="Times New Roman"/>
          <w:sz w:val="24"/>
          <w:szCs w:val="24"/>
          <w:lang w:eastAsia="fr-CA"/>
        </w:rPr>
        <w:br/>
      </w:r>
    </w:p>
    <w:p w:rsidR="00905CB8" w:rsidRPr="00AD5FC3" w:rsidRDefault="00905CB8" w:rsidP="00905CB8">
      <w:pPr>
        <w:shd w:val="clear" w:color="auto" w:fill="FFFFFF"/>
        <w:spacing w:before="100" w:line="240" w:lineRule="auto"/>
        <w:jc w:val="both"/>
        <w:textAlignment w:val="bottom"/>
        <w:rPr>
          <w:rFonts w:ascii="Georgia" w:hAnsi="Georgia"/>
          <w:color w:val="000000"/>
          <w:sz w:val="20"/>
          <w:szCs w:val="20"/>
          <w:lang w:eastAsia="fr-CA"/>
        </w:rPr>
      </w:pPr>
      <w:r>
        <w:rPr>
          <w:rFonts w:ascii="Georgia" w:hAnsi="Georgia"/>
          <w:color w:val="000000"/>
          <w:sz w:val="20"/>
          <w:szCs w:val="20"/>
          <w:lang w:eastAsia="fr-CA"/>
        </w:rPr>
        <w:t xml:space="preserve">A lecture de mon profil, vous constaterez que </w:t>
      </w:r>
      <w:r w:rsidRPr="00AD5FC3">
        <w:rPr>
          <w:rFonts w:ascii="Georgia" w:hAnsi="Georgia"/>
          <w:color w:val="000000"/>
          <w:sz w:val="20"/>
          <w:szCs w:val="20"/>
          <w:lang w:eastAsia="fr-CA"/>
        </w:rPr>
        <w:t xml:space="preserve">je possède plus de 15 ans d’expériences dans le milieu du service à la clientèle, dont plus de 3 ans pour le service des clients fortunés. Mes connaissances dans le service de la gestion de patrimoine sont très étoffées (fonds communs, bancaire, valeurs mobilières et courtage). </w:t>
      </w:r>
      <w:r>
        <w:rPr>
          <w:rFonts w:ascii="Georgia" w:hAnsi="Georgia"/>
          <w:color w:val="000000"/>
          <w:sz w:val="20"/>
          <w:szCs w:val="20"/>
          <w:lang w:eastAsia="fr-CA"/>
        </w:rPr>
        <w:t>De plus, j’ai toujours travaillé en collaboration avec des conseillers comme adjointe.</w:t>
      </w:r>
    </w:p>
    <w:p w:rsidR="00905CB8" w:rsidRPr="00AD5FC3" w:rsidRDefault="00905CB8" w:rsidP="00905CB8">
      <w:pPr>
        <w:shd w:val="clear" w:color="auto" w:fill="FFFFFF"/>
        <w:spacing w:before="100" w:line="240" w:lineRule="auto"/>
        <w:jc w:val="both"/>
        <w:textAlignment w:val="bottom"/>
        <w:rPr>
          <w:rFonts w:ascii="Georgia" w:eastAsia="Times New Roman" w:hAnsi="Georgia" w:cs="Times New Roman"/>
          <w:color w:val="000000"/>
          <w:sz w:val="20"/>
          <w:szCs w:val="20"/>
          <w:lang w:eastAsia="fr-CA"/>
        </w:rPr>
      </w:pPr>
      <w:r w:rsidRPr="00AD5FC3">
        <w:rPr>
          <w:rFonts w:ascii="Georgia" w:hAnsi="Georgia"/>
          <w:color w:val="000000"/>
          <w:sz w:val="20"/>
          <w:szCs w:val="20"/>
          <w:lang w:eastAsia="fr-CA"/>
        </w:rPr>
        <w:t>J’ai réussi en 2000, les Cours sur le commerce des valeurs mobilières (CCVM)</w:t>
      </w:r>
      <w:r>
        <w:rPr>
          <w:rFonts w:ascii="Georgia" w:hAnsi="Georgia"/>
          <w:color w:val="000000"/>
          <w:sz w:val="20"/>
          <w:szCs w:val="20"/>
          <w:lang w:eastAsia="fr-CA"/>
        </w:rPr>
        <w:t xml:space="preserve"> qui me permet d’avoir un permis en épargne collective</w:t>
      </w:r>
      <w:r w:rsidRPr="00AD5FC3">
        <w:rPr>
          <w:rFonts w:ascii="Georgia" w:hAnsi="Georgia"/>
          <w:color w:val="000000"/>
          <w:sz w:val="20"/>
          <w:szCs w:val="20"/>
          <w:lang w:eastAsia="fr-CA"/>
        </w:rPr>
        <w:t>. De plus, je possède un diplôme d’étude</w:t>
      </w:r>
      <w:r>
        <w:rPr>
          <w:rFonts w:ascii="Georgia" w:hAnsi="Georgia"/>
          <w:color w:val="000000"/>
          <w:sz w:val="20"/>
          <w:szCs w:val="20"/>
          <w:lang w:eastAsia="fr-CA"/>
        </w:rPr>
        <w:t>s</w:t>
      </w:r>
      <w:r w:rsidRPr="00AD5FC3">
        <w:rPr>
          <w:rFonts w:ascii="Georgia" w:hAnsi="Georgia"/>
          <w:color w:val="000000"/>
          <w:sz w:val="20"/>
          <w:szCs w:val="20"/>
          <w:lang w:eastAsia="fr-CA"/>
        </w:rPr>
        <w:t xml:space="preserve"> collégial</w:t>
      </w:r>
      <w:r>
        <w:rPr>
          <w:rFonts w:ascii="Georgia" w:hAnsi="Georgia"/>
          <w:color w:val="000000"/>
          <w:sz w:val="20"/>
          <w:szCs w:val="20"/>
          <w:lang w:eastAsia="fr-CA"/>
        </w:rPr>
        <w:t>es</w:t>
      </w:r>
      <w:r w:rsidRPr="00AD5FC3">
        <w:rPr>
          <w:rFonts w:ascii="Georgia" w:hAnsi="Georgia"/>
          <w:color w:val="000000"/>
          <w:sz w:val="20"/>
          <w:szCs w:val="20"/>
          <w:lang w:eastAsia="fr-CA"/>
        </w:rPr>
        <w:t xml:space="preserve"> en «Sciences Humaines» et un certificat en «Relations Industrielles» de l’université de Montréal.</w:t>
      </w:r>
    </w:p>
    <w:p w:rsidR="00905CB8" w:rsidRPr="00AD5FC3" w:rsidRDefault="00905CB8" w:rsidP="00905CB8">
      <w:pPr>
        <w:shd w:val="clear" w:color="auto" w:fill="FFFFFF"/>
        <w:spacing w:before="100" w:after="100" w:line="240" w:lineRule="auto"/>
        <w:jc w:val="both"/>
        <w:textAlignment w:val="bottom"/>
        <w:rPr>
          <w:rFonts w:ascii="Georgia" w:eastAsia="Times New Roman" w:hAnsi="Georgia" w:cs="Times New Roman"/>
          <w:color w:val="000000"/>
          <w:sz w:val="20"/>
          <w:szCs w:val="20"/>
          <w:lang w:eastAsia="fr-CA"/>
        </w:rPr>
      </w:pPr>
      <w:r w:rsidRPr="00AD5FC3">
        <w:rPr>
          <w:rFonts w:ascii="Georgia" w:eastAsia="Times New Roman" w:hAnsi="Georgia" w:cs="Times New Roman"/>
          <w:color w:val="000000"/>
          <w:sz w:val="20"/>
          <w:szCs w:val="20"/>
          <w:lang w:eastAsia="fr-CA"/>
        </w:rPr>
        <w:t xml:space="preserve">Dans mon cheminement de carrière, vous constaterez que j'ai évoluée dans la même entreprise mais dans différente divisions (Services Financier Peak et Valeurs Mobilières PEAK, Décision Plus / </w:t>
      </w:r>
      <w:proofErr w:type="spellStart"/>
      <w:r w:rsidRPr="00AD5FC3">
        <w:rPr>
          <w:rFonts w:ascii="Georgia" w:eastAsia="Times New Roman" w:hAnsi="Georgia" w:cs="Times New Roman"/>
          <w:color w:val="000000"/>
          <w:sz w:val="20"/>
          <w:szCs w:val="20"/>
          <w:lang w:eastAsia="fr-CA"/>
        </w:rPr>
        <w:t>Investmax</w:t>
      </w:r>
      <w:proofErr w:type="spellEnd"/>
      <w:r w:rsidRPr="00AD5FC3">
        <w:rPr>
          <w:rFonts w:ascii="Georgia" w:eastAsia="Times New Roman" w:hAnsi="Georgia" w:cs="Times New Roman"/>
          <w:color w:val="000000"/>
          <w:sz w:val="20"/>
          <w:szCs w:val="20"/>
          <w:lang w:eastAsia="fr-CA"/>
        </w:rPr>
        <w:t xml:space="preserve"> et Décision Plus). </w:t>
      </w:r>
    </w:p>
    <w:p w:rsidR="00905CB8" w:rsidRPr="00AD5FC3" w:rsidRDefault="00905CB8" w:rsidP="00905CB8">
      <w:pPr>
        <w:shd w:val="clear" w:color="auto" w:fill="FFFFFF"/>
        <w:spacing w:before="100" w:after="100" w:line="240" w:lineRule="auto"/>
        <w:jc w:val="both"/>
        <w:textAlignment w:val="bottom"/>
        <w:rPr>
          <w:rFonts w:ascii="Georgia" w:eastAsia="Times New Roman" w:hAnsi="Georgia" w:cs="Times New Roman"/>
          <w:color w:val="000000"/>
          <w:sz w:val="20"/>
          <w:szCs w:val="20"/>
          <w:lang w:eastAsia="fr-CA"/>
        </w:rPr>
      </w:pPr>
      <w:r w:rsidRPr="00AD5FC3">
        <w:rPr>
          <w:rFonts w:ascii="Georgia" w:eastAsia="Times New Roman" w:hAnsi="Georgia" w:cs="Times New Roman"/>
          <w:color w:val="000000"/>
          <w:sz w:val="20"/>
          <w:szCs w:val="20"/>
          <w:lang w:eastAsia="fr-CA"/>
        </w:rPr>
        <w:t>Je travaille bien dans un environnement à rythme rapide. J’ai de l’expérience concrète dans un milieu avec des dates d’échéance et peut aussi gérer plusieurs tâches en même temps. J’accueille les défis qui me sont donnés et je travaille fort pour atteindre mes objectifs. J’apprends rapidement le travail assigné et je m’adapte très bien aux changements. Je communique efficacement avec mes collègues et je m’ajuste bien dans des situations stressantes. Je suis une personne enthousiasme qui vise les résultats d’équipe. D’autre part, je suis extrêmement organisée et je peux facilement classer mes tâches. </w:t>
      </w:r>
      <w:r>
        <w:rPr>
          <w:rFonts w:ascii="Georgia" w:eastAsia="Times New Roman" w:hAnsi="Georgia" w:cs="Times New Roman"/>
          <w:color w:val="000000"/>
          <w:sz w:val="20"/>
          <w:szCs w:val="20"/>
          <w:lang w:eastAsia="fr-CA"/>
        </w:rPr>
        <w:t>Et je suis disponible dès maintenant pour débuter un emploi.</w:t>
      </w:r>
    </w:p>
    <w:p w:rsidR="00905CB8" w:rsidRPr="00AD5FC3" w:rsidRDefault="00905CB8" w:rsidP="00905CB8">
      <w:pPr>
        <w:shd w:val="clear" w:color="auto" w:fill="FFFFFF"/>
        <w:spacing w:before="100" w:after="100" w:line="240" w:lineRule="auto"/>
        <w:jc w:val="both"/>
        <w:textAlignment w:val="bottom"/>
        <w:rPr>
          <w:rFonts w:ascii="Georgia" w:eastAsia="Times New Roman" w:hAnsi="Georgia" w:cs="Times New Roman"/>
          <w:color w:val="000000"/>
          <w:sz w:val="20"/>
          <w:szCs w:val="20"/>
          <w:lang w:eastAsia="fr-CA"/>
        </w:rPr>
      </w:pPr>
      <w:r w:rsidRPr="00AD5FC3">
        <w:rPr>
          <w:rFonts w:ascii="Georgia" w:eastAsia="Times New Roman" w:hAnsi="Georgia" w:cs="Times New Roman"/>
          <w:color w:val="000000"/>
          <w:sz w:val="20"/>
          <w:szCs w:val="20"/>
          <w:lang w:eastAsia="fr-CA"/>
        </w:rPr>
        <w:t>Je suis convaincue que je possède les compétences nécessaires pour réussir au sein de votre entreprise.</w:t>
      </w:r>
    </w:p>
    <w:p w:rsidR="00905CB8" w:rsidRPr="00AD5FC3" w:rsidRDefault="00905CB8" w:rsidP="00905CB8">
      <w:pPr>
        <w:shd w:val="clear" w:color="auto" w:fill="FFFFFF"/>
        <w:spacing w:before="100" w:beforeAutospacing="1" w:after="100" w:afterAutospacing="1" w:line="240" w:lineRule="auto"/>
        <w:jc w:val="both"/>
        <w:rPr>
          <w:rFonts w:eastAsia="Times New Roman" w:cs="Times New Roman"/>
          <w:color w:val="000000"/>
          <w:sz w:val="20"/>
          <w:szCs w:val="20"/>
          <w:lang w:eastAsia="fr-CA"/>
        </w:rPr>
      </w:pPr>
      <w:r w:rsidRPr="00AD5FC3">
        <w:rPr>
          <w:rFonts w:ascii="Georgia" w:eastAsia="Times New Roman" w:hAnsi="Georgia" w:cs="Times New Roman"/>
          <w:color w:val="000000"/>
          <w:sz w:val="20"/>
          <w:szCs w:val="20"/>
          <w:lang w:eastAsia="fr-CA"/>
        </w:rPr>
        <w:t>Vous pouvez me rejoindre en tout temps à l’adresse courriel suivante ou me laisser un message vocal au 450-359-4930 :</w:t>
      </w:r>
    </w:p>
    <w:p w:rsidR="00905CB8" w:rsidRPr="00AD5FC3" w:rsidRDefault="00B44082" w:rsidP="00905CB8">
      <w:pPr>
        <w:shd w:val="clear" w:color="auto" w:fill="FFFFFF"/>
        <w:spacing w:before="100" w:beforeAutospacing="1" w:after="100" w:afterAutospacing="1" w:line="240" w:lineRule="auto"/>
        <w:jc w:val="both"/>
        <w:rPr>
          <w:rFonts w:eastAsia="Times New Roman" w:cs="Times New Roman"/>
          <w:color w:val="000000"/>
          <w:sz w:val="20"/>
          <w:szCs w:val="20"/>
          <w:lang w:eastAsia="fr-CA"/>
        </w:rPr>
      </w:pPr>
      <w:hyperlink r:id="rId8" w:history="1">
        <w:r w:rsidR="00905CB8" w:rsidRPr="00AD5FC3">
          <w:rPr>
            <w:rFonts w:ascii="Georgia" w:eastAsia="Times New Roman" w:hAnsi="Georgia" w:cs="Times New Roman"/>
            <w:color w:val="0000FF"/>
            <w:sz w:val="20"/>
            <w:szCs w:val="20"/>
            <w:u w:val="single"/>
            <w:lang w:eastAsia="fr-CA"/>
          </w:rPr>
          <w:t>marie-france9@hotmail.com</w:t>
        </w:r>
      </w:hyperlink>
    </w:p>
    <w:p w:rsidR="00905CB8" w:rsidRDefault="00905CB8" w:rsidP="00905CB8">
      <w:pPr>
        <w:spacing w:line="240" w:lineRule="auto"/>
        <w:rPr>
          <w:rFonts w:ascii="Georgia" w:eastAsia="Times New Roman" w:hAnsi="Georgia" w:cs="Times New Roman"/>
          <w:color w:val="000000"/>
          <w:sz w:val="20"/>
          <w:szCs w:val="20"/>
          <w:lang w:eastAsia="fr-CA"/>
        </w:rPr>
      </w:pPr>
      <w:r w:rsidRPr="00AD5FC3">
        <w:rPr>
          <w:rFonts w:ascii="Georgia" w:eastAsia="Times New Roman" w:hAnsi="Georgia" w:cs="Times New Roman"/>
          <w:color w:val="000000"/>
          <w:sz w:val="20"/>
          <w:szCs w:val="20"/>
          <w:lang w:eastAsia="fr-CA"/>
        </w:rPr>
        <w:t>Merci de votre temps et considération.</w:t>
      </w:r>
      <w:r w:rsidRPr="00AD5FC3">
        <w:rPr>
          <w:rFonts w:eastAsia="Times New Roman" w:cs="Times New Roman"/>
          <w:color w:val="000000"/>
          <w:sz w:val="20"/>
          <w:szCs w:val="20"/>
          <w:lang w:eastAsia="fr-CA"/>
        </w:rPr>
        <w:br/>
      </w:r>
      <w:r w:rsidRPr="00AD5FC3">
        <w:rPr>
          <w:rFonts w:eastAsia="Times New Roman" w:cs="Times New Roman"/>
          <w:color w:val="000000"/>
          <w:sz w:val="20"/>
          <w:szCs w:val="20"/>
          <w:lang w:eastAsia="fr-CA"/>
        </w:rPr>
        <w:br/>
      </w:r>
    </w:p>
    <w:p w:rsidR="00905CB8" w:rsidRPr="0018531F" w:rsidRDefault="00905CB8" w:rsidP="00905CB8">
      <w:pPr>
        <w:spacing w:line="240" w:lineRule="auto"/>
        <w:rPr>
          <w:rFonts w:ascii="Comic Sans MS" w:hAnsi="Comic Sans MS"/>
          <w:sz w:val="20"/>
          <w:szCs w:val="20"/>
        </w:rPr>
      </w:pPr>
      <w:r w:rsidRPr="0018531F">
        <w:rPr>
          <w:rFonts w:ascii="Comic Sans MS" w:eastAsia="Times New Roman" w:hAnsi="Comic Sans MS" w:cs="Times New Roman"/>
          <w:color w:val="000000"/>
          <w:sz w:val="20"/>
          <w:szCs w:val="20"/>
          <w:lang w:eastAsia="fr-CA"/>
        </w:rPr>
        <w:t>Marie-France Beauchamp</w:t>
      </w:r>
    </w:p>
    <w:p w:rsidR="00905CB8" w:rsidRDefault="00905CB8">
      <w:pPr>
        <w:suppressAutoHyphens w:val="0"/>
        <w:rPr>
          <w:rFonts w:ascii="Georgia" w:eastAsia="Times New Roman" w:hAnsi="Georgia" w:cs="Arial"/>
          <w:b/>
          <w:lang w:eastAsia="fr-FR"/>
        </w:rPr>
      </w:pPr>
      <w:r>
        <w:rPr>
          <w:rFonts w:ascii="Georgia" w:hAnsi="Georgia" w:cs="Arial"/>
          <w:b/>
        </w:rPr>
        <w:br w:type="page"/>
      </w:r>
    </w:p>
    <w:p w:rsidR="001E2D3F" w:rsidRDefault="001E2D3F">
      <w:pPr>
        <w:pStyle w:val="Standard"/>
        <w:jc w:val="center"/>
        <w:rPr>
          <w:rFonts w:ascii="Georgia" w:hAnsi="Georgia" w:cs="Arial"/>
          <w:b/>
          <w:sz w:val="22"/>
          <w:szCs w:val="22"/>
        </w:rPr>
      </w:pPr>
      <w:bookmarkStart w:id="0" w:name="_GoBack"/>
      <w:bookmarkEnd w:id="0"/>
    </w:p>
    <w:p w:rsidR="001E2D3F" w:rsidRDefault="005A68EC">
      <w:pPr>
        <w:pStyle w:val="Standard"/>
        <w:jc w:val="center"/>
      </w:pPr>
      <w:r>
        <w:rPr>
          <w:rFonts w:ascii="Georgia" w:hAnsi="Georgia" w:cs="Arial"/>
          <w:b/>
          <w:sz w:val="22"/>
          <w:szCs w:val="22"/>
        </w:rPr>
        <w:t>Marie-France Beauchamp</w:t>
      </w:r>
    </w:p>
    <w:p w:rsidR="001E2D3F" w:rsidRDefault="005A68EC">
      <w:pPr>
        <w:pStyle w:val="Standard"/>
        <w:jc w:val="center"/>
      </w:pPr>
      <w:r>
        <w:rPr>
          <w:rFonts w:ascii="Georgia" w:hAnsi="Georgia" w:cs="Arial"/>
          <w:sz w:val="22"/>
          <w:szCs w:val="22"/>
        </w:rPr>
        <w:t>414, de la Tramontane</w:t>
      </w:r>
    </w:p>
    <w:p w:rsidR="001E2D3F" w:rsidRDefault="005A68EC">
      <w:pPr>
        <w:pStyle w:val="Standard"/>
        <w:jc w:val="center"/>
      </w:pPr>
      <w:r>
        <w:rPr>
          <w:rFonts w:ascii="Georgia" w:hAnsi="Georgia" w:cs="Arial"/>
          <w:sz w:val="22"/>
          <w:szCs w:val="22"/>
        </w:rPr>
        <w:t>St-Jean-sur-Richelieu (Québec) J2W 2W6</w:t>
      </w:r>
    </w:p>
    <w:p w:rsidR="001E2D3F" w:rsidRDefault="00B44082">
      <w:pPr>
        <w:pStyle w:val="Standard"/>
        <w:jc w:val="center"/>
      </w:pPr>
      <w:hyperlink r:id="rId9" w:history="1">
        <w:r w:rsidR="005A68EC">
          <w:rPr>
            <w:rFonts w:ascii="Georgia" w:hAnsi="Georgia" w:cs="Arial"/>
            <w:sz w:val="22"/>
            <w:szCs w:val="22"/>
          </w:rPr>
          <w:t>marie-france9@hotmail.com</w:t>
        </w:r>
      </w:hyperlink>
    </w:p>
    <w:p w:rsidR="001E2D3F" w:rsidRDefault="005A68EC">
      <w:pPr>
        <w:pStyle w:val="Standard"/>
        <w:jc w:val="center"/>
      </w:pPr>
      <w:r>
        <w:rPr>
          <w:rFonts w:ascii="Georgia" w:hAnsi="Georgia" w:cs="Arial"/>
          <w:sz w:val="22"/>
          <w:szCs w:val="22"/>
        </w:rPr>
        <w:t>Tél. :   450-359-4930</w:t>
      </w:r>
    </w:p>
    <w:p w:rsidR="001E2D3F" w:rsidRDefault="005A68EC">
      <w:pPr>
        <w:pStyle w:val="Standard"/>
        <w:spacing w:after="120"/>
        <w:jc w:val="center"/>
      </w:pPr>
      <w:r>
        <w:rPr>
          <w:rFonts w:ascii="Georgia" w:hAnsi="Georgia" w:cs="Arial"/>
          <w:sz w:val="22"/>
          <w:szCs w:val="22"/>
        </w:rPr>
        <w:t>Langues parlées et écrites : français et anglais</w:t>
      </w:r>
    </w:p>
    <w:tbl>
      <w:tblPr>
        <w:tblW w:w="9044" w:type="dxa"/>
        <w:tblInd w:w="-118" w:type="dxa"/>
        <w:tblLayout w:type="fixed"/>
        <w:tblCellMar>
          <w:left w:w="10" w:type="dxa"/>
          <w:right w:w="10" w:type="dxa"/>
        </w:tblCellMar>
        <w:tblLook w:val="0000" w:firstRow="0" w:lastRow="0" w:firstColumn="0" w:lastColumn="0" w:noHBand="0" w:noVBand="0"/>
      </w:tblPr>
      <w:tblGrid>
        <w:gridCol w:w="9044"/>
      </w:tblGrid>
      <w:tr w:rsidR="001E2D3F">
        <w:tc>
          <w:tcPr>
            <w:tcW w:w="9044" w:type="dxa"/>
            <w:tcBorders>
              <w:top w:val="single" w:sz="4" w:space="0" w:color="00000A"/>
              <w:left w:val="single" w:sz="4" w:space="0" w:color="00000A"/>
              <w:bottom w:val="single" w:sz="4" w:space="0" w:color="00000A"/>
              <w:right w:val="single" w:sz="4" w:space="0" w:color="00000A"/>
            </w:tcBorders>
            <w:shd w:val="clear" w:color="auto" w:fill="3139DB"/>
            <w:tcMar>
              <w:top w:w="0" w:type="dxa"/>
              <w:left w:w="10" w:type="dxa"/>
              <w:bottom w:w="0" w:type="dxa"/>
              <w:right w:w="10" w:type="dxa"/>
            </w:tcMar>
          </w:tcPr>
          <w:p w:rsidR="001E2D3F" w:rsidRDefault="005A68EC">
            <w:pPr>
              <w:pStyle w:val="NormalWeb"/>
              <w:spacing w:before="0" w:after="0"/>
            </w:pPr>
            <w:r>
              <w:rPr>
                <w:rFonts w:ascii="Georgia" w:hAnsi="Georgia"/>
                <w:b/>
                <w:color w:val="FFFFFF"/>
                <w:sz w:val="21"/>
                <w:szCs w:val="21"/>
              </w:rPr>
              <w:t>EXPÉRIENCE</w:t>
            </w:r>
          </w:p>
        </w:tc>
      </w:tr>
    </w:tbl>
    <w:p w:rsidR="001E2D3F" w:rsidRDefault="005A68EC">
      <w:pPr>
        <w:pStyle w:val="NormalWeb"/>
        <w:spacing w:before="60" w:after="0"/>
      </w:pPr>
      <w:r>
        <w:rPr>
          <w:rFonts w:ascii="Georgia" w:hAnsi="Georgia"/>
          <w:b/>
          <w:sz w:val="18"/>
          <w:szCs w:val="18"/>
          <w:lang w:eastAsia="fr-FR"/>
        </w:rPr>
        <w:t xml:space="preserve">Conseillère, service à la clientèle </w:t>
      </w:r>
      <w:r>
        <w:rPr>
          <w:rFonts w:ascii="Georgia" w:hAnsi="Georgia"/>
          <w:b/>
          <w:sz w:val="18"/>
          <w:szCs w:val="18"/>
          <w:lang w:eastAsia="fr-FR"/>
        </w:rPr>
        <w:tab/>
      </w:r>
      <w:r>
        <w:rPr>
          <w:rFonts w:ascii="Georgia" w:hAnsi="Georgia"/>
          <w:b/>
          <w:sz w:val="18"/>
          <w:szCs w:val="18"/>
          <w:lang w:eastAsia="fr-FR"/>
        </w:rPr>
        <w:tab/>
      </w:r>
      <w:r>
        <w:rPr>
          <w:rFonts w:ascii="Georgia" w:hAnsi="Georgia"/>
          <w:b/>
          <w:sz w:val="18"/>
          <w:szCs w:val="18"/>
          <w:lang w:eastAsia="fr-FR"/>
        </w:rPr>
        <w:tab/>
      </w:r>
      <w:r>
        <w:rPr>
          <w:rFonts w:ascii="Georgia" w:hAnsi="Georgia"/>
          <w:b/>
          <w:sz w:val="18"/>
          <w:szCs w:val="18"/>
          <w:lang w:eastAsia="fr-FR"/>
        </w:rPr>
        <w:tab/>
      </w:r>
      <w:r>
        <w:rPr>
          <w:rFonts w:ascii="Georgia" w:hAnsi="Georgia"/>
          <w:b/>
          <w:sz w:val="18"/>
          <w:szCs w:val="18"/>
          <w:lang w:eastAsia="fr-FR"/>
        </w:rPr>
        <w:tab/>
      </w:r>
      <w:r>
        <w:rPr>
          <w:rFonts w:ascii="Georgia" w:hAnsi="Georgia"/>
          <w:b/>
          <w:sz w:val="18"/>
          <w:szCs w:val="18"/>
          <w:lang w:eastAsia="fr-FR"/>
        </w:rPr>
        <w:tab/>
      </w:r>
      <w:r>
        <w:rPr>
          <w:rFonts w:ascii="Georgia" w:hAnsi="Georgia"/>
          <w:sz w:val="18"/>
          <w:szCs w:val="18"/>
          <w:lang w:eastAsia="fr-FR"/>
        </w:rPr>
        <w:t>Nov. 2012 -Janv. 2016</w:t>
      </w:r>
    </w:p>
    <w:p w:rsidR="001E2D3F" w:rsidRDefault="005A68EC">
      <w:pPr>
        <w:pStyle w:val="NormalWeb"/>
        <w:spacing w:before="0" w:after="0"/>
        <w:rPr>
          <w:rFonts w:ascii="Georgia" w:hAnsi="Georgia"/>
          <w:sz w:val="18"/>
          <w:szCs w:val="18"/>
          <w:lang w:eastAsia="fr-FR"/>
        </w:rPr>
      </w:pPr>
      <w:r>
        <w:rPr>
          <w:rFonts w:ascii="Georgia" w:hAnsi="Georgia"/>
          <w:sz w:val="18"/>
          <w:szCs w:val="18"/>
          <w:lang w:eastAsia="fr-FR"/>
        </w:rPr>
        <w:t>ADDENDA CAPITAL (Gestion de Patrimoine)</w:t>
      </w:r>
    </w:p>
    <w:p w:rsidR="001E2D3F" w:rsidRDefault="005A68EC">
      <w:pPr>
        <w:pStyle w:val="Default"/>
        <w:numPr>
          <w:ilvl w:val="0"/>
          <w:numId w:val="1"/>
        </w:numPr>
        <w:spacing w:after="60"/>
        <w:ind w:right="-113"/>
        <w:jc w:val="both"/>
      </w:pPr>
      <w:r>
        <w:rPr>
          <w:sz w:val="18"/>
          <w:szCs w:val="18"/>
        </w:rPr>
        <w:t>Supporter au quotidien l’équipe de développement des affaires par le suivi du calendrier des rencontres</w:t>
      </w:r>
      <w:r>
        <w:rPr>
          <w:rFonts w:cs="Times New Roman"/>
          <w:color w:val="00000A"/>
          <w:sz w:val="18"/>
          <w:szCs w:val="18"/>
        </w:rPr>
        <w:t xml:space="preserve"> (gérer l’agenda, réserver les salles, hôtel, billet d’avion) et la gestion des boîtes courriels</w:t>
      </w:r>
    </w:p>
    <w:p w:rsidR="001E2D3F" w:rsidRDefault="005A68EC">
      <w:pPr>
        <w:pStyle w:val="Default"/>
        <w:numPr>
          <w:ilvl w:val="0"/>
          <w:numId w:val="1"/>
        </w:numPr>
        <w:spacing w:after="60"/>
        <w:ind w:right="-113"/>
        <w:jc w:val="both"/>
      </w:pPr>
      <w:r>
        <w:rPr>
          <w:sz w:val="18"/>
          <w:szCs w:val="18"/>
        </w:rPr>
        <w:t>Répondre rapidement et efficacement aux demandes des clients fortunés</w:t>
      </w:r>
    </w:p>
    <w:p w:rsidR="001E2D3F" w:rsidRDefault="005A68EC">
      <w:pPr>
        <w:pStyle w:val="Default"/>
        <w:numPr>
          <w:ilvl w:val="0"/>
          <w:numId w:val="1"/>
        </w:numPr>
        <w:spacing w:after="60"/>
        <w:ind w:right="-113"/>
        <w:jc w:val="both"/>
      </w:pPr>
      <w:r>
        <w:rPr>
          <w:sz w:val="18"/>
          <w:szCs w:val="18"/>
        </w:rPr>
        <w:t>Établir une relation de confiance avec les actuaires, ‘</w:t>
      </w:r>
      <w:proofErr w:type="spellStart"/>
      <w:r>
        <w:rPr>
          <w:sz w:val="18"/>
          <w:szCs w:val="18"/>
        </w:rPr>
        <w:t>Family</w:t>
      </w:r>
      <w:proofErr w:type="spellEnd"/>
      <w:r>
        <w:rPr>
          <w:sz w:val="18"/>
          <w:szCs w:val="18"/>
        </w:rPr>
        <w:t xml:space="preserve"> Office’ et les clients</w:t>
      </w:r>
    </w:p>
    <w:p w:rsidR="001E2D3F" w:rsidRDefault="005A68EC">
      <w:pPr>
        <w:pStyle w:val="Default"/>
        <w:numPr>
          <w:ilvl w:val="0"/>
          <w:numId w:val="1"/>
        </w:numPr>
        <w:spacing w:after="60"/>
        <w:ind w:right="-113"/>
        <w:jc w:val="both"/>
      </w:pPr>
      <w:r>
        <w:rPr>
          <w:sz w:val="18"/>
          <w:szCs w:val="18"/>
        </w:rPr>
        <w:t>Proposer des solutions pour améliorer les ventes de nos produits avec les autres départements</w:t>
      </w:r>
    </w:p>
    <w:p w:rsidR="001E2D3F" w:rsidRDefault="005A68EC">
      <w:pPr>
        <w:pStyle w:val="Default"/>
        <w:numPr>
          <w:ilvl w:val="0"/>
          <w:numId w:val="1"/>
        </w:numPr>
        <w:spacing w:after="60"/>
        <w:ind w:right="-113"/>
        <w:jc w:val="both"/>
      </w:pPr>
      <w:r>
        <w:rPr>
          <w:sz w:val="18"/>
          <w:szCs w:val="18"/>
        </w:rPr>
        <w:t xml:space="preserve">Agit à titre de personne ressource auprès des gestionnaires et de la clientèle sur les produits offerts par la firme </w:t>
      </w:r>
    </w:p>
    <w:p w:rsidR="001E2D3F" w:rsidRDefault="005A68EC">
      <w:pPr>
        <w:pStyle w:val="Default"/>
        <w:numPr>
          <w:ilvl w:val="0"/>
          <w:numId w:val="1"/>
        </w:numPr>
        <w:spacing w:after="60"/>
        <w:ind w:right="-113"/>
        <w:jc w:val="both"/>
      </w:pPr>
      <w:r>
        <w:rPr>
          <w:sz w:val="18"/>
          <w:szCs w:val="18"/>
        </w:rPr>
        <w:t>Effectuer l’ouverture des comptes (REER, CRI, REEE, fiducie familiale, fiducie testamentaire, compagnie, etc.) et préparer la documentation connexe pour répondre aux normes de conformité</w:t>
      </w:r>
    </w:p>
    <w:p w:rsidR="001E2D3F" w:rsidRDefault="005A68EC">
      <w:pPr>
        <w:pStyle w:val="Default"/>
        <w:numPr>
          <w:ilvl w:val="0"/>
          <w:numId w:val="1"/>
        </w:numPr>
        <w:spacing w:after="60"/>
        <w:ind w:right="-113"/>
        <w:jc w:val="both"/>
      </w:pPr>
      <w:r>
        <w:rPr>
          <w:sz w:val="18"/>
          <w:szCs w:val="18"/>
        </w:rPr>
        <w:t>Exécuter les transactions pré-approuvées et suivi de la bonne exécution avec la conformité et les opérations</w:t>
      </w:r>
    </w:p>
    <w:p w:rsidR="001E2D3F" w:rsidRDefault="005A68EC">
      <w:pPr>
        <w:pStyle w:val="Default"/>
        <w:numPr>
          <w:ilvl w:val="0"/>
          <w:numId w:val="1"/>
        </w:numPr>
        <w:spacing w:after="60"/>
        <w:ind w:right="-113"/>
        <w:jc w:val="both"/>
      </w:pPr>
      <w:r>
        <w:rPr>
          <w:sz w:val="18"/>
          <w:szCs w:val="18"/>
        </w:rPr>
        <w:t>Mettre à jour les renseignements dans la base de données selon les instructions reçues</w:t>
      </w:r>
    </w:p>
    <w:p w:rsidR="001E2D3F" w:rsidRDefault="001E2D3F">
      <w:pPr>
        <w:pStyle w:val="Default"/>
        <w:spacing w:after="60"/>
        <w:ind w:left="360" w:right="-113"/>
        <w:jc w:val="both"/>
        <w:rPr>
          <w:sz w:val="12"/>
          <w:szCs w:val="12"/>
        </w:rPr>
      </w:pPr>
    </w:p>
    <w:p w:rsidR="001E2D3F" w:rsidRDefault="005A68EC">
      <w:pPr>
        <w:pStyle w:val="Default"/>
      </w:pPr>
      <w:r>
        <w:rPr>
          <w:rFonts w:cs="Arial"/>
          <w:b/>
          <w:sz w:val="18"/>
          <w:szCs w:val="18"/>
        </w:rPr>
        <w:t>Conseillère, services financiers</w:t>
      </w:r>
      <w:r>
        <w:rPr>
          <w:rFonts w:cs="Arial"/>
          <w:b/>
          <w:sz w:val="20"/>
          <w:szCs w:val="20"/>
        </w:rPr>
        <w:tab/>
      </w:r>
      <w:r>
        <w:rPr>
          <w:rFonts w:cs="Arial"/>
          <w:b/>
          <w:sz w:val="20"/>
          <w:szCs w:val="20"/>
        </w:rPr>
        <w:tab/>
      </w:r>
      <w:r>
        <w:rPr>
          <w:rFonts w:cs="Arial"/>
          <w:b/>
          <w:sz w:val="20"/>
          <w:szCs w:val="20"/>
        </w:rPr>
        <w:tab/>
      </w:r>
      <w:r>
        <w:rPr>
          <w:rFonts w:cs="Arial"/>
          <w:b/>
          <w:sz w:val="20"/>
          <w:szCs w:val="20"/>
        </w:rPr>
        <w:tab/>
      </w:r>
      <w:r>
        <w:rPr>
          <w:rFonts w:cs="Arial"/>
          <w:b/>
          <w:sz w:val="20"/>
          <w:szCs w:val="20"/>
        </w:rPr>
        <w:tab/>
      </w:r>
      <w:r>
        <w:rPr>
          <w:rFonts w:cs="Arial"/>
          <w:b/>
          <w:sz w:val="20"/>
          <w:szCs w:val="20"/>
        </w:rPr>
        <w:tab/>
      </w:r>
      <w:r>
        <w:rPr>
          <w:rFonts w:cs="Arial"/>
          <w:sz w:val="18"/>
          <w:szCs w:val="18"/>
        </w:rPr>
        <w:t>Août 2011- nov.2012</w:t>
      </w:r>
    </w:p>
    <w:p w:rsidR="001E2D3F" w:rsidRDefault="005A68EC">
      <w:pPr>
        <w:pStyle w:val="Default"/>
        <w:rPr>
          <w:rFonts w:cs="Arial"/>
          <w:sz w:val="18"/>
          <w:szCs w:val="18"/>
        </w:rPr>
      </w:pPr>
      <w:r>
        <w:rPr>
          <w:rFonts w:cs="Arial"/>
          <w:sz w:val="18"/>
          <w:szCs w:val="18"/>
        </w:rPr>
        <w:t>BANQUE NATIONALE DE CHAMBLY</w:t>
      </w:r>
    </w:p>
    <w:p w:rsidR="00E0283C" w:rsidRDefault="00E0283C">
      <w:pPr>
        <w:pStyle w:val="Default"/>
        <w:rPr>
          <w:rFonts w:cs="Arial"/>
          <w:sz w:val="18"/>
          <w:szCs w:val="18"/>
        </w:rPr>
      </w:pPr>
    </w:p>
    <w:p w:rsidR="00E0283C" w:rsidRPr="00E0283C" w:rsidRDefault="00E0283C" w:rsidP="00E0283C">
      <w:pPr>
        <w:pStyle w:val="Default"/>
        <w:numPr>
          <w:ilvl w:val="0"/>
          <w:numId w:val="1"/>
        </w:numPr>
        <w:spacing w:after="60"/>
        <w:ind w:right="-113"/>
        <w:jc w:val="both"/>
        <w:rPr>
          <w:sz w:val="18"/>
          <w:szCs w:val="18"/>
        </w:rPr>
      </w:pPr>
      <w:r w:rsidRPr="00E0283C">
        <w:rPr>
          <w:sz w:val="18"/>
          <w:szCs w:val="18"/>
        </w:rPr>
        <w:t>Identifier les occasions d'affaires dans le marché pour l'ensemble des services et produits de la Banque</w:t>
      </w:r>
    </w:p>
    <w:p w:rsidR="00E0283C" w:rsidRPr="00E0283C" w:rsidRDefault="00E0283C" w:rsidP="00E0283C">
      <w:pPr>
        <w:pStyle w:val="Default"/>
        <w:numPr>
          <w:ilvl w:val="0"/>
          <w:numId w:val="1"/>
        </w:numPr>
        <w:spacing w:after="60"/>
        <w:ind w:right="-113"/>
        <w:jc w:val="both"/>
        <w:rPr>
          <w:sz w:val="18"/>
          <w:szCs w:val="18"/>
        </w:rPr>
      </w:pPr>
      <w:r w:rsidRPr="00E0283C">
        <w:rPr>
          <w:sz w:val="18"/>
          <w:szCs w:val="18"/>
        </w:rPr>
        <w:t>Conseiller les clients sur les produits et services de la Banque les plus appropriés à leurs besoins</w:t>
      </w:r>
    </w:p>
    <w:p w:rsidR="00E0283C" w:rsidRPr="00E0283C" w:rsidRDefault="00E0283C" w:rsidP="00E0283C">
      <w:pPr>
        <w:pStyle w:val="Default"/>
        <w:numPr>
          <w:ilvl w:val="0"/>
          <w:numId w:val="1"/>
        </w:numPr>
        <w:spacing w:after="60"/>
        <w:ind w:right="-113"/>
        <w:jc w:val="both"/>
        <w:rPr>
          <w:sz w:val="18"/>
          <w:szCs w:val="18"/>
        </w:rPr>
      </w:pPr>
      <w:r w:rsidRPr="00E0283C">
        <w:rPr>
          <w:sz w:val="18"/>
          <w:szCs w:val="18"/>
        </w:rPr>
        <w:t>Comprendre les avantages des produits et services pour les clients, tant sur le plan fiscal que sur le plan concurrentiel</w:t>
      </w:r>
    </w:p>
    <w:p w:rsidR="00E0283C" w:rsidRPr="00E0283C" w:rsidRDefault="00E0283C" w:rsidP="00E0283C">
      <w:pPr>
        <w:pStyle w:val="Default"/>
        <w:numPr>
          <w:ilvl w:val="0"/>
          <w:numId w:val="1"/>
        </w:numPr>
        <w:spacing w:after="60"/>
        <w:ind w:right="-113"/>
        <w:jc w:val="both"/>
        <w:rPr>
          <w:sz w:val="18"/>
          <w:szCs w:val="18"/>
        </w:rPr>
      </w:pPr>
      <w:r w:rsidRPr="00E0283C">
        <w:rPr>
          <w:sz w:val="18"/>
          <w:szCs w:val="18"/>
        </w:rPr>
        <w:t xml:space="preserve">Proposer </w:t>
      </w:r>
      <w:r>
        <w:rPr>
          <w:sz w:val="18"/>
          <w:szCs w:val="18"/>
        </w:rPr>
        <w:t xml:space="preserve">les assurances </w:t>
      </w:r>
      <w:proofErr w:type="gramStart"/>
      <w:r>
        <w:rPr>
          <w:sz w:val="18"/>
          <w:szCs w:val="18"/>
        </w:rPr>
        <w:t>prêt</w:t>
      </w:r>
      <w:r w:rsidRPr="00E0283C">
        <w:rPr>
          <w:sz w:val="18"/>
          <w:szCs w:val="18"/>
        </w:rPr>
        <w:t>s personnels</w:t>
      </w:r>
      <w:proofErr w:type="gramEnd"/>
      <w:r w:rsidRPr="00E0283C">
        <w:rPr>
          <w:sz w:val="18"/>
          <w:szCs w:val="18"/>
        </w:rPr>
        <w:t xml:space="preserve"> ou de vie de la Banque</w:t>
      </w:r>
    </w:p>
    <w:p w:rsidR="00E0283C" w:rsidRPr="00E0283C" w:rsidRDefault="00E0283C" w:rsidP="00E0283C">
      <w:pPr>
        <w:pStyle w:val="Default"/>
        <w:numPr>
          <w:ilvl w:val="0"/>
          <w:numId w:val="1"/>
        </w:numPr>
        <w:spacing w:after="60"/>
        <w:ind w:right="-113"/>
        <w:jc w:val="both"/>
        <w:rPr>
          <w:sz w:val="18"/>
          <w:szCs w:val="18"/>
        </w:rPr>
      </w:pPr>
      <w:r w:rsidRPr="00E0283C">
        <w:rPr>
          <w:sz w:val="18"/>
          <w:szCs w:val="18"/>
        </w:rPr>
        <w:t>Proposer les fonds communs de la Banque</w:t>
      </w:r>
    </w:p>
    <w:p w:rsidR="00E0283C" w:rsidRPr="00E0283C" w:rsidRDefault="00E0283C" w:rsidP="00E0283C">
      <w:pPr>
        <w:pStyle w:val="Default"/>
        <w:numPr>
          <w:ilvl w:val="0"/>
          <w:numId w:val="1"/>
        </w:numPr>
        <w:spacing w:after="60"/>
        <w:ind w:right="-113"/>
        <w:jc w:val="both"/>
        <w:rPr>
          <w:sz w:val="18"/>
          <w:szCs w:val="18"/>
        </w:rPr>
      </w:pPr>
      <w:r w:rsidRPr="00E0283C">
        <w:rPr>
          <w:sz w:val="18"/>
          <w:szCs w:val="18"/>
        </w:rPr>
        <w:t>Complète les demandes de prêts personnels, hypothécaires, et autres</w:t>
      </w:r>
    </w:p>
    <w:p w:rsidR="001E2D3F" w:rsidRDefault="001E2D3F" w:rsidP="00E0283C">
      <w:pPr>
        <w:pStyle w:val="Default"/>
        <w:spacing w:before="60" w:after="60"/>
        <w:ind w:right="-113"/>
        <w:jc w:val="both"/>
        <w:rPr>
          <w:sz w:val="12"/>
          <w:szCs w:val="12"/>
        </w:rPr>
      </w:pPr>
    </w:p>
    <w:p w:rsidR="001E2D3F" w:rsidRDefault="005A68EC">
      <w:pPr>
        <w:pStyle w:val="Standard"/>
        <w:spacing w:before="80"/>
      </w:pPr>
      <w:r>
        <w:rPr>
          <w:rFonts w:ascii="Georgia" w:hAnsi="Georgia"/>
          <w:b/>
          <w:sz w:val="18"/>
          <w:szCs w:val="18"/>
        </w:rPr>
        <w:t>Représentante en placement</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r>
        <w:rPr>
          <w:rFonts w:ascii="Georgia" w:hAnsi="Georgia"/>
          <w:sz w:val="18"/>
          <w:szCs w:val="18"/>
        </w:rPr>
        <w:t>Oct. 2005-nov.2010</w:t>
      </w:r>
    </w:p>
    <w:p w:rsidR="001E2D3F" w:rsidRDefault="005A68EC">
      <w:pPr>
        <w:pStyle w:val="Default"/>
        <w:jc w:val="both"/>
      </w:pPr>
      <w:r>
        <w:rPr>
          <w:rFonts w:cs="Times New Roman"/>
          <w:color w:val="00000A"/>
          <w:sz w:val="18"/>
          <w:szCs w:val="18"/>
        </w:rPr>
        <w:t>JITNEYTRADE (online) (</w:t>
      </w:r>
      <w:r>
        <w:rPr>
          <w:rFonts w:cs="Times New Roman"/>
          <w:b/>
          <w:i/>
          <w:color w:val="00000A"/>
          <w:sz w:val="18"/>
          <w:szCs w:val="18"/>
        </w:rPr>
        <w:t>Partenariat avec Décision Plus</w:t>
      </w:r>
      <w:r>
        <w:rPr>
          <w:rFonts w:cs="Times New Roman"/>
          <w:color w:val="00000A"/>
          <w:sz w:val="18"/>
          <w:szCs w:val="18"/>
        </w:rPr>
        <w:t>)</w:t>
      </w:r>
    </w:p>
    <w:p w:rsidR="001E2D3F" w:rsidRDefault="005A68EC">
      <w:pPr>
        <w:pStyle w:val="Default"/>
        <w:numPr>
          <w:ilvl w:val="0"/>
          <w:numId w:val="3"/>
        </w:numPr>
        <w:spacing w:after="60"/>
        <w:ind w:right="-113"/>
        <w:jc w:val="both"/>
      </w:pPr>
      <w:r>
        <w:rPr>
          <w:sz w:val="18"/>
          <w:szCs w:val="18"/>
        </w:rPr>
        <w:t>Effectuer l’ouverture des comptes (REER, CRI, REEE, fiducie familiale, fiducie testamentaire, compagnie, etc.) et préparer la documentation connexe pour répondre aux normes de conformité</w:t>
      </w:r>
    </w:p>
    <w:p w:rsidR="001E2D3F" w:rsidRDefault="005A68EC">
      <w:pPr>
        <w:pStyle w:val="Default"/>
        <w:numPr>
          <w:ilvl w:val="0"/>
          <w:numId w:val="3"/>
        </w:numPr>
        <w:spacing w:after="60"/>
        <w:ind w:right="-113"/>
        <w:jc w:val="both"/>
      </w:pPr>
      <w:r>
        <w:rPr>
          <w:sz w:val="18"/>
          <w:szCs w:val="18"/>
        </w:rPr>
        <w:t>Répondre rapidement et efficacement aux demandes des clients (envoi de chèque, etc.)</w:t>
      </w:r>
    </w:p>
    <w:p w:rsidR="001E2D3F" w:rsidRDefault="005A68EC">
      <w:pPr>
        <w:pStyle w:val="Default"/>
        <w:numPr>
          <w:ilvl w:val="0"/>
          <w:numId w:val="3"/>
        </w:numPr>
        <w:spacing w:after="60"/>
        <w:ind w:right="-113"/>
        <w:jc w:val="both"/>
      </w:pPr>
      <w:r>
        <w:rPr>
          <w:sz w:val="18"/>
          <w:szCs w:val="18"/>
        </w:rPr>
        <w:t>Coordonner diverses tâches administratives et assurer le suivi approprié</w:t>
      </w:r>
    </w:p>
    <w:p w:rsidR="001E2D3F" w:rsidRDefault="005A68EC">
      <w:pPr>
        <w:pStyle w:val="Default"/>
        <w:numPr>
          <w:ilvl w:val="0"/>
          <w:numId w:val="3"/>
        </w:numPr>
        <w:spacing w:after="60"/>
        <w:ind w:right="-113"/>
        <w:jc w:val="both"/>
        <w:rPr>
          <w:sz w:val="18"/>
          <w:szCs w:val="18"/>
        </w:rPr>
      </w:pPr>
      <w:r>
        <w:rPr>
          <w:sz w:val="18"/>
          <w:szCs w:val="18"/>
        </w:rPr>
        <w:t>Produire les présentations pour les clients potentiels ou existants des différents produits</w:t>
      </w:r>
    </w:p>
    <w:p w:rsidR="00EB3BC3" w:rsidRDefault="005A68EC" w:rsidP="00AB5E64">
      <w:pPr>
        <w:pStyle w:val="Default"/>
        <w:numPr>
          <w:ilvl w:val="0"/>
          <w:numId w:val="3"/>
        </w:numPr>
        <w:spacing w:before="60" w:after="60"/>
        <w:ind w:right="-113"/>
        <w:jc w:val="both"/>
        <w:rPr>
          <w:sz w:val="18"/>
          <w:szCs w:val="18"/>
        </w:rPr>
      </w:pPr>
      <w:r>
        <w:rPr>
          <w:sz w:val="18"/>
          <w:szCs w:val="18"/>
        </w:rPr>
        <w:t>Formation sur les plateformes de transactions</w:t>
      </w:r>
    </w:p>
    <w:p w:rsidR="00AB5E64" w:rsidRPr="00AB5E64" w:rsidRDefault="00AB5E64" w:rsidP="00AB5E64">
      <w:pPr>
        <w:pStyle w:val="Default"/>
        <w:spacing w:before="60" w:after="60"/>
        <w:ind w:left="360" w:right="-113"/>
        <w:jc w:val="both"/>
        <w:rPr>
          <w:sz w:val="18"/>
          <w:szCs w:val="18"/>
        </w:rPr>
      </w:pPr>
    </w:p>
    <w:p w:rsidR="00EB3BC3" w:rsidRDefault="00EB3BC3" w:rsidP="00EB3BC3">
      <w:pPr>
        <w:pStyle w:val="Standard"/>
        <w:suppressAutoHyphens w:val="0"/>
      </w:pPr>
      <w:r>
        <w:rPr>
          <w:rFonts w:ascii="Georgia" w:hAnsi="Georgia"/>
          <w:b/>
          <w:sz w:val="18"/>
          <w:szCs w:val="18"/>
        </w:rPr>
        <w:t>Technicienne en gestion de portefeuille</w:t>
      </w:r>
      <w:r>
        <w:rPr>
          <w:rFonts w:ascii="Georgia" w:hAnsi="Georgia"/>
          <w:color w:val="000000"/>
          <w:sz w:val="18"/>
          <w:szCs w:val="18"/>
          <w:lang w:eastAsia="fr-CA"/>
        </w:rPr>
        <w:t xml:space="preserve"> </w:t>
      </w:r>
      <w:r>
        <w:rPr>
          <w:rFonts w:ascii="Georgia" w:hAnsi="Georgia"/>
          <w:color w:val="000000"/>
          <w:sz w:val="18"/>
          <w:szCs w:val="18"/>
          <w:lang w:eastAsia="fr-CA"/>
        </w:rPr>
        <w:tab/>
      </w:r>
      <w:r>
        <w:rPr>
          <w:rFonts w:ascii="Georgia" w:hAnsi="Georgia"/>
          <w:color w:val="000000"/>
          <w:sz w:val="18"/>
          <w:szCs w:val="18"/>
          <w:lang w:eastAsia="fr-CA"/>
        </w:rPr>
        <w:tab/>
      </w:r>
      <w:r>
        <w:rPr>
          <w:rFonts w:ascii="Georgia" w:hAnsi="Georgia"/>
          <w:color w:val="000000"/>
          <w:sz w:val="18"/>
          <w:szCs w:val="18"/>
          <w:lang w:eastAsia="fr-CA"/>
        </w:rPr>
        <w:tab/>
      </w:r>
      <w:r>
        <w:rPr>
          <w:rFonts w:ascii="Georgia" w:hAnsi="Georgia"/>
          <w:color w:val="000000"/>
          <w:sz w:val="18"/>
          <w:szCs w:val="18"/>
          <w:lang w:eastAsia="fr-CA"/>
        </w:rPr>
        <w:tab/>
        <w:t>Août 2004- octobre 2005</w:t>
      </w:r>
    </w:p>
    <w:p w:rsidR="00EB3BC3" w:rsidRDefault="00EB3BC3" w:rsidP="00EB3BC3">
      <w:pPr>
        <w:pStyle w:val="Standard"/>
        <w:suppressAutoHyphens w:val="0"/>
      </w:pPr>
      <w:r>
        <w:rPr>
          <w:rFonts w:ascii="Georgia" w:hAnsi="Georgia"/>
          <w:color w:val="000000"/>
          <w:sz w:val="18"/>
          <w:szCs w:val="18"/>
          <w:lang w:eastAsia="fr-CA"/>
        </w:rPr>
        <w:t>FINANCIÈRE BANQUE NATIONALE (</w:t>
      </w:r>
      <w:r>
        <w:rPr>
          <w:rFonts w:ascii="Georgia" w:hAnsi="Georgia"/>
          <w:i/>
          <w:color w:val="000000"/>
          <w:sz w:val="18"/>
          <w:szCs w:val="18"/>
          <w:lang w:eastAsia="fr-CA"/>
        </w:rPr>
        <w:t>remplacement de congé de maternité</w:t>
      </w:r>
      <w:r>
        <w:rPr>
          <w:rFonts w:ascii="Georgia" w:hAnsi="Georgia"/>
          <w:color w:val="000000"/>
          <w:sz w:val="18"/>
          <w:szCs w:val="18"/>
          <w:lang w:eastAsia="fr-CA"/>
        </w:rPr>
        <w:t>)</w:t>
      </w:r>
    </w:p>
    <w:p w:rsidR="00EB3BC3" w:rsidRDefault="00EB3BC3" w:rsidP="00EB3BC3">
      <w:pPr>
        <w:pStyle w:val="Default"/>
        <w:numPr>
          <w:ilvl w:val="0"/>
          <w:numId w:val="4"/>
        </w:numPr>
        <w:spacing w:after="60"/>
        <w:ind w:right="-113"/>
        <w:jc w:val="both"/>
      </w:pPr>
      <w:r>
        <w:rPr>
          <w:sz w:val="18"/>
          <w:szCs w:val="18"/>
        </w:rPr>
        <w:t xml:space="preserve">Agit à titre de personne ressource auprès des gestionnaires et de la clientèle sur les produits offerts par la firme                                                                                      </w:t>
      </w:r>
    </w:p>
    <w:p w:rsidR="00EB3BC3" w:rsidRDefault="00EB3BC3" w:rsidP="00EB3BC3">
      <w:pPr>
        <w:pStyle w:val="Default"/>
        <w:numPr>
          <w:ilvl w:val="0"/>
          <w:numId w:val="4"/>
        </w:numPr>
        <w:spacing w:after="60"/>
        <w:ind w:right="-113"/>
        <w:jc w:val="both"/>
      </w:pPr>
      <w:r>
        <w:rPr>
          <w:sz w:val="18"/>
          <w:szCs w:val="18"/>
        </w:rPr>
        <w:t>Répondre rapidement et efficacement aux demandes des clients fortunés (ex. envoi de chèques)</w:t>
      </w:r>
    </w:p>
    <w:p w:rsidR="00EB3BC3" w:rsidRPr="00905CB8" w:rsidRDefault="00EB3BC3" w:rsidP="009A62D4">
      <w:pPr>
        <w:pStyle w:val="Default"/>
        <w:numPr>
          <w:ilvl w:val="0"/>
          <w:numId w:val="4"/>
        </w:numPr>
        <w:spacing w:after="60"/>
        <w:ind w:right="-113"/>
        <w:jc w:val="both"/>
      </w:pPr>
      <w:r>
        <w:rPr>
          <w:sz w:val="18"/>
          <w:szCs w:val="18"/>
        </w:rPr>
        <w:t>Produit les rapports mensuels et des tableaux dans le but de fournir aux différents services les informations relatives à la performance des produits et des portefeuilles</w:t>
      </w:r>
    </w:p>
    <w:p w:rsidR="00905CB8" w:rsidRPr="009A62D4" w:rsidRDefault="00905CB8" w:rsidP="00905CB8">
      <w:pPr>
        <w:pStyle w:val="Default"/>
        <w:spacing w:after="60"/>
        <w:ind w:left="360" w:right="-113"/>
        <w:jc w:val="both"/>
      </w:pPr>
    </w:p>
    <w:tbl>
      <w:tblPr>
        <w:tblW w:w="8786" w:type="dxa"/>
        <w:tblInd w:w="-118" w:type="dxa"/>
        <w:tblLayout w:type="fixed"/>
        <w:tblCellMar>
          <w:left w:w="10" w:type="dxa"/>
          <w:right w:w="10" w:type="dxa"/>
        </w:tblCellMar>
        <w:tblLook w:val="0000" w:firstRow="0" w:lastRow="0" w:firstColumn="0" w:lastColumn="0" w:noHBand="0" w:noVBand="0"/>
      </w:tblPr>
      <w:tblGrid>
        <w:gridCol w:w="8786"/>
      </w:tblGrid>
      <w:tr w:rsidR="001E2D3F">
        <w:tc>
          <w:tcPr>
            <w:tcW w:w="8786" w:type="dxa"/>
            <w:tcBorders>
              <w:top w:val="single" w:sz="4" w:space="0" w:color="00000A"/>
              <w:left w:val="single" w:sz="4" w:space="0" w:color="00000A"/>
              <w:bottom w:val="single" w:sz="4" w:space="0" w:color="00000A"/>
              <w:right w:val="single" w:sz="4" w:space="0" w:color="00000A"/>
            </w:tcBorders>
            <w:shd w:val="clear" w:color="auto" w:fill="3139DB"/>
            <w:tcMar>
              <w:top w:w="0" w:type="dxa"/>
              <w:left w:w="10" w:type="dxa"/>
              <w:bottom w:w="0" w:type="dxa"/>
              <w:right w:w="10" w:type="dxa"/>
            </w:tcMar>
          </w:tcPr>
          <w:p w:rsidR="001E2D3F" w:rsidRDefault="005A68EC">
            <w:pPr>
              <w:pStyle w:val="NormalWeb"/>
              <w:spacing w:before="0" w:after="0"/>
            </w:pPr>
            <w:r>
              <w:rPr>
                <w:rFonts w:ascii="Georgia" w:hAnsi="Georgia"/>
                <w:b/>
                <w:color w:val="FFFFFF"/>
                <w:sz w:val="20"/>
                <w:szCs w:val="20"/>
              </w:rPr>
              <w:t>EXPÉRIENCE (SUITE)</w:t>
            </w:r>
          </w:p>
        </w:tc>
      </w:tr>
    </w:tbl>
    <w:p w:rsidR="00707C21" w:rsidRPr="00707C21" w:rsidRDefault="00707C21" w:rsidP="00EB3BC3">
      <w:pPr>
        <w:pStyle w:val="Standard"/>
        <w:suppressAutoHyphens w:val="0"/>
      </w:pPr>
    </w:p>
    <w:p w:rsidR="001E2D3F" w:rsidRDefault="005A68EC">
      <w:pPr>
        <w:pStyle w:val="Standard"/>
        <w:suppressAutoHyphens w:val="0"/>
        <w:spacing w:before="60"/>
      </w:pPr>
      <w:r>
        <w:rPr>
          <w:rFonts w:ascii="Georgia" w:hAnsi="Georgia"/>
          <w:b/>
          <w:color w:val="000000"/>
          <w:sz w:val="18"/>
          <w:szCs w:val="18"/>
          <w:lang w:eastAsia="fr-CA"/>
        </w:rPr>
        <w:t>Coordonnatrice en valeurs mobilières</w:t>
      </w:r>
      <w:r>
        <w:rPr>
          <w:rFonts w:ascii="Georgia" w:hAnsi="Georgia"/>
          <w:color w:val="000000"/>
          <w:sz w:val="18"/>
          <w:szCs w:val="18"/>
          <w:lang w:eastAsia="fr-CA"/>
        </w:rPr>
        <w:t xml:space="preserve"> </w:t>
      </w:r>
      <w:r>
        <w:rPr>
          <w:rFonts w:ascii="Georgia" w:hAnsi="Georgia"/>
          <w:color w:val="000000"/>
          <w:sz w:val="18"/>
          <w:szCs w:val="18"/>
          <w:lang w:eastAsia="fr-CA"/>
        </w:rPr>
        <w:tab/>
      </w:r>
      <w:r>
        <w:rPr>
          <w:rFonts w:ascii="Georgia" w:hAnsi="Georgia"/>
          <w:color w:val="000000"/>
          <w:sz w:val="18"/>
          <w:szCs w:val="18"/>
          <w:lang w:eastAsia="fr-CA"/>
        </w:rPr>
        <w:tab/>
      </w:r>
      <w:r>
        <w:rPr>
          <w:rFonts w:ascii="Georgia" w:hAnsi="Georgia"/>
          <w:color w:val="000000"/>
          <w:sz w:val="18"/>
          <w:szCs w:val="18"/>
          <w:lang w:eastAsia="fr-CA"/>
        </w:rPr>
        <w:tab/>
      </w:r>
      <w:r>
        <w:rPr>
          <w:rFonts w:ascii="Georgia" w:hAnsi="Georgia"/>
          <w:color w:val="000000"/>
          <w:sz w:val="18"/>
          <w:szCs w:val="18"/>
          <w:lang w:eastAsia="fr-CA"/>
        </w:rPr>
        <w:tab/>
      </w:r>
      <w:r>
        <w:rPr>
          <w:rFonts w:ascii="Georgia" w:hAnsi="Georgia"/>
          <w:color w:val="000000"/>
          <w:sz w:val="18"/>
          <w:szCs w:val="18"/>
          <w:lang w:eastAsia="fr-CA"/>
        </w:rPr>
        <w:tab/>
      </w:r>
      <w:proofErr w:type="spellStart"/>
      <w:r>
        <w:rPr>
          <w:rFonts w:ascii="Georgia" w:hAnsi="Georgia"/>
          <w:color w:val="000000"/>
          <w:sz w:val="18"/>
          <w:szCs w:val="18"/>
          <w:lang w:eastAsia="fr-CA"/>
        </w:rPr>
        <w:t>Janv</w:t>
      </w:r>
      <w:proofErr w:type="spellEnd"/>
      <w:r>
        <w:rPr>
          <w:rFonts w:ascii="Georgia" w:hAnsi="Georgia"/>
          <w:color w:val="000000"/>
          <w:sz w:val="18"/>
          <w:szCs w:val="18"/>
          <w:lang w:eastAsia="fr-CA"/>
        </w:rPr>
        <w:t xml:space="preserve"> 2003- avril 2004</w:t>
      </w:r>
    </w:p>
    <w:p w:rsidR="001E2D3F" w:rsidRDefault="005A68EC">
      <w:pPr>
        <w:pStyle w:val="Standard"/>
        <w:suppressAutoHyphens w:val="0"/>
        <w:spacing w:after="60"/>
        <w:rPr>
          <w:rFonts w:ascii="Georgia" w:hAnsi="Georgia"/>
          <w:color w:val="000000"/>
          <w:sz w:val="18"/>
          <w:szCs w:val="18"/>
          <w:lang w:eastAsia="fr-CA"/>
        </w:rPr>
      </w:pPr>
      <w:r>
        <w:rPr>
          <w:rFonts w:ascii="Georgia" w:hAnsi="Georgia"/>
          <w:color w:val="000000"/>
          <w:sz w:val="18"/>
          <w:szCs w:val="18"/>
          <w:lang w:eastAsia="fr-CA"/>
        </w:rPr>
        <w:t>VALEURS MOBILIÈRES PEAK (division de Groupe Financier Peak)</w:t>
      </w:r>
    </w:p>
    <w:p w:rsidR="001E2D3F" w:rsidRDefault="005A68EC">
      <w:pPr>
        <w:pStyle w:val="Default"/>
        <w:numPr>
          <w:ilvl w:val="0"/>
          <w:numId w:val="5"/>
        </w:numPr>
        <w:spacing w:after="60"/>
        <w:ind w:right="-113"/>
        <w:jc w:val="both"/>
        <w:rPr>
          <w:sz w:val="18"/>
          <w:szCs w:val="18"/>
        </w:rPr>
      </w:pPr>
      <w:r>
        <w:rPr>
          <w:sz w:val="18"/>
          <w:szCs w:val="18"/>
        </w:rPr>
        <w:t>Répondre rapidement et efficacement aux demandes des clients fortunés (ex. envoi de chèques)</w:t>
      </w:r>
      <w:r>
        <w:rPr>
          <w:sz w:val="18"/>
          <w:szCs w:val="18"/>
        </w:rPr>
        <w:tab/>
      </w:r>
    </w:p>
    <w:p w:rsidR="001E2D3F" w:rsidRDefault="005A68EC">
      <w:pPr>
        <w:pStyle w:val="Default"/>
        <w:numPr>
          <w:ilvl w:val="0"/>
          <w:numId w:val="5"/>
        </w:numPr>
        <w:spacing w:after="60"/>
        <w:ind w:right="-113"/>
        <w:jc w:val="both"/>
      </w:pPr>
      <w:r>
        <w:rPr>
          <w:sz w:val="18"/>
          <w:szCs w:val="18"/>
        </w:rPr>
        <w:t>Effectue les transactions de valeurs mobilières</w:t>
      </w:r>
    </w:p>
    <w:p w:rsidR="001E2D3F" w:rsidRDefault="005A68EC">
      <w:pPr>
        <w:pStyle w:val="Default"/>
        <w:numPr>
          <w:ilvl w:val="0"/>
          <w:numId w:val="5"/>
        </w:numPr>
        <w:spacing w:after="60"/>
        <w:ind w:right="-113"/>
        <w:jc w:val="both"/>
      </w:pPr>
      <w:r>
        <w:rPr>
          <w:sz w:val="18"/>
          <w:szCs w:val="18"/>
        </w:rPr>
        <w:t>Offre un support auprès des représentants par la divulgation d’informations financières</w:t>
      </w:r>
    </w:p>
    <w:p w:rsidR="001E2D3F" w:rsidRDefault="005A68EC">
      <w:pPr>
        <w:pStyle w:val="Default"/>
        <w:numPr>
          <w:ilvl w:val="0"/>
          <w:numId w:val="5"/>
        </w:numPr>
        <w:spacing w:after="60"/>
        <w:ind w:right="-113"/>
        <w:jc w:val="both"/>
      </w:pPr>
      <w:r>
        <w:rPr>
          <w:sz w:val="18"/>
          <w:szCs w:val="18"/>
        </w:rPr>
        <w:t>Répond aux interrogations des représentants face à des situations propres au marché des valeurs mobilières</w:t>
      </w:r>
    </w:p>
    <w:p w:rsidR="001E2D3F" w:rsidRDefault="005A68EC">
      <w:pPr>
        <w:pStyle w:val="Default"/>
        <w:numPr>
          <w:ilvl w:val="0"/>
          <w:numId w:val="5"/>
        </w:numPr>
        <w:spacing w:after="60"/>
        <w:ind w:right="-113"/>
        <w:jc w:val="both"/>
      </w:pPr>
      <w:r>
        <w:rPr>
          <w:sz w:val="18"/>
          <w:szCs w:val="18"/>
        </w:rPr>
        <w:t xml:space="preserve">Effectuer l’ouverture des comptes (REER, CRI, REEE, fiducie familiale, fiducie testamentaire, compagnie, etc.) </w:t>
      </w:r>
    </w:p>
    <w:p w:rsidR="001E2D3F" w:rsidRDefault="005A68EC">
      <w:pPr>
        <w:pStyle w:val="Default"/>
        <w:numPr>
          <w:ilvl w:val="0"/>
          <w:numId w:val="5"/>
        </w:numPr>
        <w:spacing w:after="60"/>
        <w:ind w:right="-113"/>
        <w:jc w:val="both"/>
      </w:pPr>
      <w:r>
        <w:rPr>
          <w:sz w:val="18"/>
          <w:szCs w:val="18"/>
        </w:rPr>
        <w:t>Suggestion de produits financiers (obligation et les actions)</w:t>
      </w:r>
    </w:p>
    <w:p w:rsidR="001E2D3F" w:rsidRDefault="001E2D3F">
      <w:pPr>
        <w:pStyle w:val="Default"/>
        <w:spacing w:after="60"/>
        <w:ind w:right="-113"/>
        <w:jc w:val="both"/>
        <w:rPr>
          <w:sz w:val="18"/>
          <w:szCs w:val="18"/>
        </w:rPr>
      </w:pPr>
    </w:p>
    <w:p w:rsidR="001E2D3F" w:rsidRDefault="005A68EC">
      <w:pPr>
        <w:pStyle w:val="Standard"/>
        <w:suppressAutoHyphens w:val="0"/>
      </w:pPr>
      <w:r>
        <w:rPr>
          <w:rFonts w:ascii="Georgia" w:hAnsi="Georgia"/>
          <w:b/>
          <w:color w:val="000000"/>
          <w:sz w:val="18"/>
          <w:szCs w:val="18"/>
          <w:lang w:eastAsia="fr-CA"/>
        </w:rPr>
        <w:t>Préposée senior- (Back Office</w:t>
      </w:r>
      <w:r>
        <w:rPr>
          <w:rFonts w:ascii="Georgia" w:hAnsi="Georgia"/>
          <w:color w:val="000000"/>
          <w:sz w:val="18"/>
          <w:szCs w:val="18"/>
          <w:lang w:eastAsia="fr-CA"/>
        </w:rPr>
        <w:t>)</w:t>
      </w:r>
      <w:r>
        <w:rPr>
          <w:rFonts w:ascii="Georgia" w:hAnsi="Georgia"/>
          <w:color w:val="000000"/>
          <w:sz w:val="18"/>
          <w:szCs w:val="18"/>
          <w:lang w:eastAsia="fr-CA"/>
        </w:rPr>
        <w:tab/>
      </w:r>
      <w:r>
        <w:rPr>
          <w:rFonts w:ascii="Georgia" w:hAnsi="Georgia"/>
          <w:color w:val="000000"/>
          <w:sz w:val="18"/>
          <w:szCs w:val="18"/>
          <w:lang w:eastAsia="fr-CA"/>
        </w:rPr>
        <w:tab/>
      </w:r>
      <w:r>
        <w:rPr>
          <w:rFonts w:ascii="Georgia" w:hAnsi="Georgia"/>
          <w:color w:val="000000"/>
          <w:sz w:val="18"/>
          <w:szCs w:val="18"/>
          <w:lang w:eastAsia="fr-CA"/>
        </w:rPr>
        <w:tab/>
      </w:r>
      <w:r>
        <w:rPr>
          <w:rFonts w:ascii="Georgia" w:hAnsi="Georgia"/>
          <w:color w:val="000000"/>
          <w:sz w:val="18"/>
          <w:szCs w:val="18"/>
          <w:lang w:eastAsia="fr-CA"/>
        </w:rPr>
        <w:tab/>
      </w:r>
      <w:r>
        <w:rPr>
          <w:rFonts w:ascii="Georgia" w:hAnsi="Georgia"/>
          <w:color w:val="000000"/>
          <w:sz w:val="18"/>
          <w:szCs w:val="18"/>
          <w:lang w:eastAsia="fr-CA"/>
        </w:rPr>
        <w:tab/>
      </w:r>
      <w:r>
        <w:rPr>
          <w:rFonts w:ascii="Georgia" w:hAnsi="Georgia"/>
          <w:color w:val="000000"/>
          <w:sz w:val="18"/>
          <w:szCs w:val="18"/>
          <w:lang w:eastAsia="fr-CA"/>
        </w:rPr>
        <w:tab/>
      </w:r>
      <w:r>
        <w:rPr>
          <w:rFonts w:ascii="Georgia" w:hAnsi="Georgia"/>
          <w:color w:val="000000"/>
          <w:sz w:val="18"/>
          <w:szCs w:val="18"/>
          <w:lang w:eastAsia="fr-CA"/>
        </w:rPr>
        <w:tab/>
        <w:t xml:space="preserve">Avril 2002- </w:t>
      </w:r>
      <w:proofErr w:type="spellStart"/>
      <w:r>
        <w:rPr>
          <w:rFonts w:ascii="Georgia" w:hAnsi="Georgia"/>
          <w:color w:val="000000"/>
          <w:sz w:val="18"/>
          <w:szCs w:val="18"/>
          <w:lang w:eastAsia="fr-CA"/>
        </w:rPr>
        <w:t>janv</w:t>
      </w:r>
      <w:proofErr w:type="spellEnd"/>
      <w:r>
        <w:rPr>
          <w:rFonts w:ascii="Georgia" w:hAnsi="Georgia"/>
          <w:color w:val="000000"/>
          <w:sz w:val="18"/>
          <w:szCs w:val="18"/>
          <w:lang w:eastAsia="fr-CA"/>
        </w:rPr>
        <w:t xml:space="preserve"> 2003</w:t>
      </w:r>
    </w:p>
    <w:p w:rsidR="001E2D3F" w:rsidRDefault="005A68EC">
      <w:pPr>
        <w:pStyle w:val="Standard"/>
        <w:suppressAutoHyphens w:val="0"/>
        <w:spacing w:after="60"/>
      </w:pPr>
      <w:r>
        <w:rPr>
          <w:rFonts w:ascii="Georgia" w:hAnsi="Georgia"/>
          <w:color w:val="000000"/>
          <w:sz w:val="18"/>
          <w:szCs w:val="18"/>
          <w:lang w:eastAsia="fr-CA"/>
        </w:rPr>
        <w:t>GROUPE FINANCIER PEAK</w:t>
      </w:r>
      <w:r>
        <w:rPr>
          <w:rFonts w:ascii="Georgia" w:hAnsi="Georgia"/>
          <w:color w:val="000000"/>
          <w:sz w:val="18"/>
          <w:szCs w:val="18"/>
          <w:lang w:eastAsia="fr-CA"/>
        </w:rPr>
        <w:tab/>
      </w:r>
      <w:r>
        <w:rPr>
          <w:rFonts w:ascii="Georgia" w:hAnsi="Georgia"/>
          <w:color w:val="000000"/>
          <w:sz w:val="18"/>
          <w:szCs w:val="18"/>
          <w:lang w:eastAsia="fr-CA"/>
        </w:rPr>
        <w:tab/>
      </w:r>
      <w:r>
        <w:rPr>
          <w:rFonts w:ascii="Georgia" w:hAnsi="Georgia"/>
          <w:color w:val="000000"/>
          <w:sz w:val="18"/>
          <w:szCs w:val="18"/>
          <w:lang w:eastAsia="fr-CA"/>
        </w:rPr>
        <w:tab/>
      </w:r>
      <w:r>
        <w:rPr>
          <w:rFonts w:ascii="Georgia" w:hAnsi="Georgia"/>
          <w:color w:val="000000"/>
          <w:sz w:val="18"/>
          <w:szCs w:val="18"/>
          <w:lang w:eastAsia="fr-CA"/>
        </w:rPr>
        <w:tab/>
      </w:r>
      <w:r>
        <w:rPr>
          <w:rFonts w:ascii="Georgia" w:hAnsi="Georgia"/>
          <w:color w:val="000000"/>
          <w:sz w:val="18"/>
          <w:szCs w:val="18"/>
          <w:lang w:eastAsia="fr-CA"/>
        </w:rPr>
        <w:tab/>
      </w:r>
      <w:r>
        <w:rPr>
          <w:rFonts w:ascii="Georgia" w:hAnsi="Georgia"/>
          <w:color w:val="000000"/>
          <w:sz w:val="18"/>
          <w:szCs w:val="18"/>
          <w:lang w:eastAsia="fr-CA"/>
        </w:rPr>
        <w:tab/>
      </w:r>
    </w:p>
    <w:p w:rsidR="001E2D3F" w:rsidRDefault="005A68EC">
      <w:pPr>
        <w:pStyle w:val="Default"/>
        <w:numPr>
          <w:ilvl w:val="0"/>
          <w:numId w:val="6"/>
        </w:numPr>
        <w:spacing w:after="60"/>
        <w:ind w:left="360" w:right="-113"/>
        <w:jc w:val="both"/>
      </w:pPr>
      <w:r>
        <w:rPr>
          <w:sz w:val="18"/>
          <w:szCs w:val="18"/>
        </w:rPr>
        <w:t>Effectue les opérations liées à l’enregistrement, la compensation des transactions ainsi qu’à la gestion des titres détenus</w:t>
      </w:r>
    </w:p>
    <w:p w:rsidR="001E2D3F" w:rsidRDefault="005A68EC">
      <w:pPr>
        <w:pStyle w:val="Default"/>
        <w:numPr>
          <w:ilvl w:val="0"/>
          <w:numId w:val="6"/>
        </w:numPr>
        <w:spacing w:after="60"/>
        <w:ind w:left="360" w:right="-113"/>
        <w:jc w:val="both"/>
      </w:pPr>
      <w:r>
        <w:rPr>
          <w:sz w:val="18"/>
          <w:szCs w:val="18"/>
        </w:rPr>
        <w:t>Effectue les opérations tels que conciliation des comptes, les intérêts, règlement des transactions</w:t>
      </w:r>
    </w:p>
    <w:p w:rsidR="001E2D3F" w:rsidRDefault="005A68EC">
      <w:pPr>
        <w:pStyle w:val="Default"/>
        <w:numPr>
          <w:ilvl w:val="0"/>
          <w:numId w:val="6"/>
        </w:numPr>
        <w:spacing w:after="60"/>
        <w:ind w:left="360" w:right="-113"/>
        <w:jc w:val="both"/>
      </w:pPr>
      <w:r>
        <w:rPr>
          <w:sz w:val="18"/>
          <w:szCs w:val="18"/>
        </w:rPr>
        <w:t>Assure le lien avec les agents de transferts</w:t>
      </w:r>
    </w:p>
    <w:p w:rsidR="001E2D3F" w:rsidRDefault="005A68EC">
      <w:pPr>
        <w:pStyle w:val="Default"/>
        <w:numPr>
          <w:ilvl w:val="0"/>
          <w:numId w:val="6"/>
        </w:numPr>
        <w:spacing w:after="60"/>
        <w:ind w:left="360" w:right="-113"/>
        <w:jc w:val="both"/>
      </w:pPr>
      <w:r>
        <w:rPr>
          <w:sz w:val="18"/>
          <w:szCs w:val="18"/>
        </w:rPr>
        <w:t>Répond aux demandes des représentants</w:t>
      </w:r>
      <w:r>
        <w:rPr>
          <w:b/>
          <w:sz w:val="20"/>
          <w:szCs w:val="20"/>
        </w:rPr>
        <w:tab/>
      </w:r>
    </w:p>
    <w:p w:rsidR="001E2D3F" w:rsidRDefault="001E2D3F">
      <w:pPr>
        <w:pStyle w:val="Standard"/>
        <w:rPr>
          <w:rFonts w:ascii="Georgia" w:hAnsi="Georgia"/>
          <w:b/>
          <w:sz w:val="20"/>
          <w:szCs w:val="20"/>
        </w:rPr>
      </w:pPr>
    </w:p>
    <w:p w:rsidR="001E2D3F" w:rsidRDefault="005A68EC">
      <w:pPr>
        <w:pStyle w:val="Standard"/>
      </w:pPr>
      <w:r>
        <w:rPr>
          <w:rFonts w:ascii="Georgia" w:hAnsi="Georgia"/>
          <w:b/>
          <w:sz w:val="20"/>
          <w:szCs w:val="20"/>
        </w:rPr>
        <w:t>Représentante, Service À La Clientèle</w:t>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t>Juillet 1999- juillet 2000</w:t>
      </w:r>
    </w:p>
    <w:p w:rsidR="001E2D3F" w:rsidRDefault="005A68EC">
      <w:pPr>
        <w:pStyle w:val="Standard"/>
        <w:spacing w:after="60"/>
        <w:rPr>
          <w:rFonts w:ascii="Georgia" w:hAnsi="Georgia"/>
          <w:sz w:val="18"/>
          <w:szCs w:val="18"/>
        </w:rPr>
      </w:pPr>
      <w:r>
        <w:rPr>
          <w:rFonts w:ascii="Georgia" w:hAnsi="Georgia"/>
          <w:sz w:val="18"/>
          <w:szCs w:val="18"/>
        </w:rPr>
        <w:t>DÉCISION PLUS/INVESTMAX (Sous-division de Décision Plus)</w:t>
      </w:r>
    </w:p>
    <w:p w:rsidR="001E2D3F" w:rsidRDefault="005A68EC">
      <w:pPr>
        <w:pStyle w:val="Standard"/>
        <w:spacing w:after="60"/>
      </w:pPr>
      <w:r>
        <w:rPr>
          <w:rFonts w:ascii="Georgia" w:hAnsi="Georgia"/>
          <w:sz w:val="18"/>
          <w:szCs w:val="18"/>
        </w:rPr>
        <w:t>DÉCISION PLUS (Temps partiel)</w:t>
      </w:r>
      <w:r>
        <w:rPr>
          <w:rFonts w:ascii="Georgia" w:hAnsi="Georgia"/>
          <w:sz w:val="18"/>
          <w:szCs w:val="18"/>
        </w:rPr>
        <w:tab/>
      </w:r>
      <w:r>
        <w:rPr>
          <w:rFonts w:ascii="Georgia" w:hAnsi="Georgia"/>
          <w:sz w:val="18"/>
          <w:szCs w:val="18"/>
        </w:rPr>
        <w:tab/>
      </w:r>
      <w:r>
        <w:rPr>
          <w:rFonts w:ascii="Georgia" w:hAnsi="Georgia"/>
          <w:sz w:val="18"/>
          <w:szCs w:val="18"/>
        </w:rPr>
        <w:tab/>
      </w:r>
      <w:r>
        <w:rPr>
          <w:rFonts w:ascii="Georgia" w:hAnsi="Georgia"/>
          <w:sz w:val="18"/>
          <w:szCs w:val="18"/>
        </w:rPr>
        <w:tab/>
      </w:r>
      <w:r>
        <w:rPr>
          <w:rFonts w:ascii="Georgia" w:hAnsi="Georgia"/>
          <w:sz w:val="18"/>
          <w:szCs w:val="18"/>
        </w:rPr>
        <w:tab/>
      </w:r>
      <w:r>
        <w:rPr>
          <w:rFonts w:ascii="Georgia" w:hAnsi="Georgia"/>
          <w:sz w:val="18"/>
          <w:szCs w:val="18"/>
        </w:rPr>
        <w:tab/>
        <w:t>Juillet 2000- sept.2005</w:t>
      </w:r>
    </w:p>
    <w:p w:rsidR="001E2D3F" w:rsidRDefault="005A68EC">
      <w:pPr>
        <w:pStyle w:val="Default"/>
        <w:numPr>
          <w:ilvl w:val="0"/>
          <w:numId w:val="7"/>
        </w:numPr>
        <w:spacing w:after="60"/>
        <w:ind w:right="-113"/>
        <w:jc w:val="both"/>
      </w:pPr>
      <w:r>
        <w:rPr>
          <w:sz w:val="18"/>
          <w:szCs w:val="18"/>
        </w:rPr>
        <w:t xml:space="preserve">Être responsable de la gestion de la documentation des comptes clients incluant l’ouverture et la mise à </w:t>
      </w:r>
    </w:p>
    <w:p w:rsidR="001E2D3F" w:rsidRDefault="005A68EC">
      <w:pPr>
        <w:pStyle w:val="Default"/>
        <w:spacing w:after="60"/>
        <w:ind w:left="360" w:right="-113"/>
        <w:jc w:val="both"/>
      </w:pPr>
      <w:proofErr w:type="gramStart"/>
      <w:r>
        <w:rPr>
          <w:sz w:val="18"/>
          <w:szCs w:val="18"/>
        </w:rPr>
        <w:t>jour</w:t>
      </w:r>
      <w:proofErr w:type="gramEnd"/>
      <w:r>
        <w:rPr>
          <w:sz w:val="18"/>
          <w:szCs w:val="18"/>
        </w:rPr>
        <w:t xml:space="preserve"> continue des dossiers physiques et numérisés</w:t>
      </w:r>
    </w:p>
    <w:p w:rsidR="001E2D3F" w:rsidRDefault="005A68EC">
      <w:pPr>
        <w:pStyle w:val="Default"/>
        <w:numPr>
          <w:ilvl w:val="0"/>
          <w:numId w:val="7"/>
        </w:numPr>
        <w:spacing w:after="60"/>
        <w:ind w:right="-113"/>
        <w:jc w:val="both"/>
      </w:pPr>
      <w:r>
        <w:rPr>
          <w:sz w:val="18"/>
          <w:szCs w:val="18"/>
        </w:rPr>
        <w:t>Proposer et élaborer des solutions pour offrir un meilleur service aux clients</w:t>
      </w:r>
    </w:p>
    <w:p w:rsidR="001E2D3F" w:rsidRDefault="005A68EC">
      <w:pPr>
        <w:pStyle w:val="Default"/>
        <w:numPr>
          <w:ilvl w:val="0"/>
          <w:numId w:val="7"/>
        </w:numPr>
        <w:spacing w:after="60"/>
        <w:ind w:right="-113"/>
        <w:jc w:val="both"/>
      </w:pPr>
      <w:r>
        <w:rPr>
          <w:sz w:val="18"/>
          <w:szCs w:val="18"/>
        </w:rPr>
        <w:t>Répondre rapidement et efficacement aux demandes des clients (envoi de chèques, etc.)</w:t>
      </w:r>
    </w:p>
    <w:p w:rsidR="001E2D3F" w:rsidRDefault="005A68EC">
      <w:pPr>
        <w:pStyle w:val="Default"/>
        <w:numPr>
          <w:ilvl w:val="0"/>
          <w:numId w:val="7"/>
        </w:numPr>
        <w:spacing w:after="60"/>
        <w:ind w:right="-113"/>
        <w:jc w:val="both"/>
      </w:pPr>
      <w:r>
        <w:rPr>
          <w:sz w:val="18"/>
          <w:szCs w:val="18"/>
        </w:rPr>
        <w:t>Élaborer, concevoir et rédiger divers documents de présentations</w:t>
      </w:r>
    </w:p>
    <w:p w:rsidR="001E2D3F" w:rsidRDefault="005A68EC">
      <w:pPr>
        <w:pStyle w:val="Default"/>
        <w:numPr>
          <w:ilvl w:val="0"/>
          <w:numId w:val="7"/>
        </w:numPr>
        <w:spacing w:after="60"/>
        <w:ind w:right="-113"/>
        <w:jc w:val="both"/>
      </w:pPr>
      <w:r>
        <w:rPr>
          <w:sz w:val="18"/>
          <w:szCs w:val="18"/>
        </w:rPr>
        <w:t>Exécute les transactions des clients par téléphone</w:t>
      </w:r>
    </w:p>
    <w:tbl>
      <w:tblPr>
        <w:tblW w:w="8780" w:type="dxa"/>
        <w:tblInd w:w="-118" w:type="dxa"/>
        <w:tblLayout w:type="fixed"/>
        <w:tblCellMar>
          <w:left w:w="10" w:type="dxa"/>
          <w:right w:w="10" w:type="dxa"/>
        </w:tblCellMar>
        <w:tblLook w:val="0000" w:firstRow="0" w:lastRow="0" w:firstColumn="0" w:lastColumn="0" w:noHBand="0" w:noVBand="0"/>
      </w:tblPr>
      <w:tblGrid>
        <w:gridCol w:w="8780"/>
      </w:tblGrid>
      <w:tr w:rsidR="001E2D3F">
        <w:tc>
          <w:tcPr>
            <w:tcW w:w="8780" w:type="dxa"/>
            <w:tcBorders>
              <w:top w:val="single" w:sz="4" w:space="0" w:color="00000A"/>
              <w:left w:val="single" w:sz="4" w:space="0" w:color="00000A"/>
              <w:bottom w:val="single" w:sz="4" w:space="0" w:color="00000A"/>
              <w:right w:val="single" w:sz="4" w:space="0" w:color="00000A"/>
            </w:tcBorders>
            <w:shd w:val="clear" w:color="auto" w:fill="3139DB"/>
            <w:tcMar>
              <w:top w:w="0" w:type="dxa"/>
              <w:left w:w="10" w:type="dxa"/>
              <w:bottom w:w="0" w:type="dxa"/>
              <w:right w:w="10" w:type="dxa"/>
            </w:tcMar>
          </w:tcPr>
          <w:p w:rsidR="001E2D3F" w:rsidRDefault="005A68EC">
            <w:pPr>
              <w:pStyle w:val="Standard"/>
            </w:pPr>
            <w:r>
              <w:rPr>
                <w:rFonts w:ascii="Georgia" w:hAnsi="Georgia"/>
                <w:b/>
                <w:color w:val="FFFFFF"/>
                <w:sz w:val="20"/>
                <w:szCs w:val="20"/>
              </w:rPr>
              <w:t>FORMATION</w:t>
            </w:r>
          </w:p>
        </w:tc>
      </w:tr>
    </w:tbl>
    <w:p w:rsidR="001E2D3F" w:rsidRDefault="005A68EC">
      <w:pPr>
        <w:pStyle w:val="Default"/>
        <w:numPr>
          <w:ilvl w:val="0"/>
          <w:numId w:val="8"/>
        </w:numPr>
        <w:spacing w:before="60" w:after="60"/>
        <w:ind w:left="360" w:right="-113"/>
        <w:jc w:val="both"/>
      </w:pPr>
      <w:r>
        <w:rPr>
          <w:sz w:val="18"/>
          <w:szCs w:val="18"/>
        </w:rPr>
        <w:t>Certificat en relations industrielles</w:t>
      </w:r>
      <w:r>
        <w:rPr>
          <w:sz w:val="18"/>
          <w:szCs w:val="18"/>
        </w:rPr>
        <w:tab/>
      </w:r>
      <w:r>
        <w:rPr>
          <w:sz w:val="18"/>
          <w:szCs w:val="18"/>
        </w:rPr>
        <w:tab/>
      </w:r>
      <w:r>
        <w:rPr>
          <w:sz w:val="18"/>
          <w:szCs w:val="18"/>
        </w:rPr>
        <w:tab/>
      </w:r>
      <w:r>
        <w:rPr>
          <w:sz w:val="18"/>
          <w:szCs w:val="18"/>
        </w:rPr>
        <w:tab/>
      </w:r>
      <w:r>
        <w:rPr>
          <w:sz w:val="18"/>
          <w:szCs w:val="18"/>
        </w:rPr>
        <w:tab/>
        <w:t>Obtenu en 2005</w:t>
      </w:r>
    </w:p>
    <w:p w:rsidR="001E2D3F" w:rsidRDefault="005A68EC" w:rsidP="00905CB8">
      <w:pPr>
        <w:pStyle w:val="Default"/>
        <w:spacing w:after="60"/>
        <w:ind w:left="360" w:right="-113"/>
        <w:jc w:val="both"/>
        <w:rPr>
          <w:sz w:val="18"/>
          <w:szCs w:val="18"/>
        </w:rPr>
      </w:pPr>
      <w:r>
        <w:rPr>
          <w:sz w:val="18"/>
          <w:szCs w:val="18"/>
        </w:rPr>
        <w:t>Université de Montréal</w:t>
      </w:r>
      <w:r>
        <w:rPr>
          <w:sz w:val="18"/>
          <w:szCs w:val="18"/>
        </w:rPr>
        <w:tab/>
      </w:r>
      <w:r>
        <w:rPr>
          <w:sz w:val="18"/>
          <w:szCs w:val="18"/>
        </w:rPr>
        <w:tab/>
      </w:r>
    </w:p>
    <w:p w:rsidR="001E2D3F" w:rsidRDefault="005A68EC">
      <w:pPr>
        <w:pStyle w:val="Default"/>
        <w:numPr>
          <w:ilvl w:val="0"/>
          <w:numId w:val="9"/>
        </w:numPr>
        <w:spacing w:after="60"/>
        <w:ind w:left="360" w:right="-113"/>
        <w:jc w:val="both"/>
      </w:pPr>
      <w:r>
        <w:rPr>
          <w:sz w:val="18"/>
          <w:szCs w:val="18"/>
        </w:rPr>
        <w:t>Cours sur le commerce des valeurs mobilières (CCVM)</w:t>
      </w:r>
      <w:r>
        <w:rPr>
          <w:sz w:val="18"/>
          <w:szCs w:val="18"/>
        </w:rPr>
        <w:tab/>
      </w:r>
      <w:r>
        <w:rPr>
          <w:sz w:val="18"/>
          <w:szCs w:val="18"/>
        </w:rPr>
        <w:tab/>
      </w:r>
      <w:r>
        <w:rPr>
          <w:sz w:val="18"/>
          <w:szCs w:val="18"/>
        </w:rPr>
        <w:tab/>
        <w:t>Obtenu en 1999</w:t>
      </w:r>
    </w:p>
    <w:p w:rsidR="001E2D3F" w:rsidRDefault="005A68EC">
      <w:pPr>
        <w:pStyle w:val="Default"/>
        <w:numPr>
          <w:ilvl w:val="0"/>
          <w:numId w:val="9"/>
        </w:numPr>
        <w:spacing w:after="60"/>
        <w:ind w:left="360" w:right="-113"/>
        <w:jc w:val="both"/>
      </w:pPr>
      <w:r>
        <w:rPr>
          <w:sz w:val="18"/>
          <w:szCs w:val="18"/>
        </w:rPr>
        <w:t>Manuel sur les normes de conduites (MNC)</w:t>
      </w:r>
      <w:r>
        <w:rPr>
          <w:sz w:val="18"/>
          <w:szCs w:val="18"/>
        </w:rPr>
        <w:tab/>
      </w:r>
      <w:r>
        <w:rPr>
          <w:sz w:val="18"/>
          <w:szCs w:val="18"/>
        </w:rPr>
        <w:tab/>
      </w:r>
      <w:r>
        <w:rPr>
          <w:sz w:val="18"/>
          <w:szCs w:val="18"/>
        </w:rPr>
        <w:tab/>
      </w:r>
      <w:r>
        <w:rPr>
          <w:sz w:val="18"/>
          <w:szCs w:val="18"/>
        </w:rPr>
        <w:tab/>
        <w:t>Obtenu en 2000</w:t>
      </w:r>
    </w:p>
    <w:p w:rsidR="001E2D3F" w:rsidRDefault="005A68EC">
      <w:pPr>
        <w:pStyle w:val="Default"/>
        <w:numPr>
          <w:ilvl w:val="0"/>
          <w:numId w:val="9"/>
        </w:numPr>
        <w:spacing w:after="60"/>
        <w:ind w:left="360" w:right="-113"/>
        <w:jc w:val="both"/>
      </w:pPr>
      <w:r>
        <w:rPr>
          <w:sz w:val="18"/>
          <w:szCs w:val="18"/>
        </w:rPr>
        <w:t>DEC en sciences administratives</w:t>
      </w:r>
      <w:r>
        <w:rPr>
          <w:sz w:val="18"/>
          <w:szCs w:val="18"/>
        </w:rPr>
        <w:tab/>
      </w:r>
      <w:r>
        <w:rPr>
          <w:sz w:val="18"/>
          <w:szCs w:val="18"/>
        </w:rPr>
        <w:tab/>
      </w:r>
      <w:r>
        <w:rPr>
          <w:sz w:val="18"/>
          <w:szCs w:val="18"/>
        </w:rPr>
        <w:tab/>
      </w:r>
      <w:r>
        <w:rPr>
          <w:sz w:val="18"/>
          <w:szCs w:val="18"/>
        </w:rPr>
        <w:tab/>
      </w:r>
      <w:r>
        <w:rPr>
          <w:sz w:val="18"/>
          <w:szCs w:val="18"/>
        </w:rPr>
        <w:tab/>
        <w:t>Obtenu en 1997</w:t>
      </w:r>
    </w:p>
    <w:p w:rsidR="001E2D3F" w:rsidRDefault="005A68EC">
      <w:pPr>
        <w:pStyle w:val="Default"/>
        <w:spacing w:after="120"/>
        <w:ind w:left="357" w:right="-113"/>
        <w:jc w:val="both"/>
      </w:pPr>
      <w:r>
        <w:rPr>
          <w:sz w:val="20"/>
          <w:szCs w:val="20"/>
        </w:rPr>
        <w:t>Cégep Ahuntsic</w:t>
      </w:r>
    </w:p>
    <w:tbl>
      <w:tblPr>
        <w:tblW w:w="8780" w:type="dxa"/>
        <w:tblInd w:w="-118" w:type="dxa"/>
        <w:tblLayout w:type="fixed"/>
        <w:tblCellMar>
          <w:left w:w="10" w:type="dxa"/>
          <w:right w:w="10" w:type="dxa"/>
        </w:tblCellMar>
        <w:tblLook w:val="0000" w:firstRow="0" w:lastRow="0" w:firstColumn="0" w:lastColumn="0" w:noHBand="0" w:noVBand="0"/>
      </w:tblPr>
      <w:tblGrid>
        <w:gridCol w:w="8780"/>
      </w:tblGrid>
      <w:tr w:rsidR="001E2D3F">
        <w:tc>
          <w:tcPr>
            <w:tcW w:w="8780" w:type="dxa"/>
            <w:tcBorders>
              <w:top w:val="single" w:sz="4" w:space="0" w:color="00000A"/>
              <w:left w:val="single" w:sz="4" w:space="0" w:color="00000A"/>
              <w:bottom w:val="single" w:sz="4" w:space="0" w:color="00000A"/>
              <w:right w:val="single" w:sz="4" w:space="0" w:color="00000A"/>
            </w:tcBorders>
            <w:shd w:val="clear" w:color="auto" w:fill="2F39DB"/>
            <w:tcMar>
              <w:top w:w="0" w:type="dxa"/>
              <w:left w:w="10" w:type="dxa"/>
              <w:bottom w:w="0" w:type="dxa"/>
              <w:right w:w="10" w:type="dxa"/>
            </w:tcMar>
          </w:tcPr>
          <w:p w:rsidR="001E2D3F" w:rsidRDefault="005A68EC">
            <w:pPr>
              <w:pStyle w:val="Standard"/>
              <w:tabs>
                <w:tab w:val="left" w:pos="360"/>
              </w:tabs>
              <w:ind w:right="-180"/>
            </w:pPr>
            <w:r>
              <w:rPr>
                <w:rFonts w:ascii="Georgia" w:hAnsi="Georgia" w:cs="Arial"/>
                <w:b/>
                <w:color w:val="FFFFFF"/>
                <w:sz w:val="20"/>
                <w:szCs w:val="20"/>
              </w:rPr>
              <w:t>CONNAISSANCES INFORMATIQUES</w:t>
            </w:r>
          </w:p>
        </w:tc>
      </w:tr>
    </w:tbl>
    <w:p w:rsidR="001E2D3F" w:rsidRPr="005A68EC" w:rsidRDefault="005A68EC">
      <w:pPr>
        <w:pStyle w:val="Standard"/>
        <w:numPr>
          <w:ilvl w:val="0"/>
          <w:numId w:val="10"/>
        </w:numPr>
        <w:tabs>
          <w:tab w:val="left" w:pos="-512"/>
        </w:tabs>
        <w:spacing w:before="120" w:after="120"/>
        <w:ind w:right="-181"/>
        <w:rPr>
          <w:lang w:val="en-CA"/>
        </w:rPr>
      </w:pPr>
      <w:r>
        <w:rPr>
          <w:rFonts w:ascii="Georgia" w:hAnsi="Georgia" w:cs="Georgia"/>
          <w:color w:val="000000"/>
          <w:sz w:val="20"/>
          <w:szCs w:val="20"/>
          <w:lang w:val="en-CA" w:eastAsia="fr-CA"/>
        </w:rPr>
        <w:t>Word, PowerPoint, Excel, Outlook</w:t>
      </w:r>
      <w:proofErr w:type="gramStart"/>
      <w:r>
        <w:rPr>
          <w:rFonts w:ascii="Georgia" w:hAnsi="Georgia" w:cs="Georgia"/>
          <w:color w:val="000000"/>
          <w:sz w:val="20"/>
          <w:szCs w:val="20"/>
          <w:lang w:val="en-CA" w:eastAsia="fr-CA"/>
        </w:rPr>
        <w:t xml:space="preserve">,  </w:t>
      </w:r>
      <w:proofErr w:type="spellStart"/>
      <w:r>
        <w:rPr>
          <w:rFonts w:ascii="Georgia" w:hAnsi="Georgia" w:cs="Georgia"/>
          <w:color w:val="000000"/>
          <w:sz w:val="20"/>
          <w:szCs w:val="20"/>
          <w:lang w:val="en-CA" w:eastAsia="fr-CA"/>
        </w:rPr>
        <w:t>FundServ</w:t>
      </w:r>
      <w:proofErr w:type="spellEnd"/>
      <w:proofErr w:type="gramEnd"/>
      <w:r>
        <w:rPr>
          <w:rFonts w:ascii="Georgia" w:hAnsi="Georgia" w:cs="Georgia"/>
          <w:color w:val="000000"/>
          <w:sz w:val="20"/>
          <w:szCs w:val="20"/>
          <w:lang w:val="en-CA" w:eastAsia="fr-CA"/>
        </w:rPr>
        <w:t xml:space="preserve">, </w:t>
      </w:r>
      <w:proofErr w:type="spellStart"/>
      <w:r>
        <w:rPr>
          <w:rFonts w:ascii="Georgia" w:hAnsi="Georgia" w:cs="Georgia"/>
          <w:color w:val="000000"/>
          <w:sz w:val="20"/>
          <w:szCs w:val="20"/>
          <w:lang w:val="en-CA" w:eastAsia="fr-CA"/>
        </w:rPr>
        <w:t>StarQuote</w:t>
      </w:r>
      <w:proofErr w:type="spellEnd"/>
      <w:r>
        <w:rPr>
          <w:rFonts w:ascii="Georgia" w:hAnsi="Georgia" w:cs="Georgia"/>
          <w:color w:val="000000"/>
          <w:sz w:val="20"/>
          <w:szCs w:val="20"/>
          <w:lang w:val="en-CA" w:eastAsia="fr-CA"/>
        </w:rPr>
        <w:t xml:space="preserve">, </w:t>
      </w:r>
      <w:proofErr w:type="spellStart"/>
      <w:r>
        <w:rPr>
          <w:rFonts w:ascii="Georgia" w:hAnsi="Georgia" w:cs="Georgia"/>
          <w:color w:val="000000"/>
          <w:sz w:val="20"/>
          <w:szCs w:val="20"/>
          <w:lang w:val="en-CA" w:eastAsia="fr-CA"/>
        </w:rPr>
        <w:t>Crésus</w:t>
      </w:r>
      <w:proofErr w:type="spellEnd"/>
      <w:r>
        <w:rPr>
          <w:rFonts w:ascii="Georgia" w:hAnsi="Georgia" w:cs="Georgia"/>
          <w:color w:val="000000"/>
          <w:sz w:val="20"/>
          <w:szCs w:val="20"/>
          <w:lang w:val="en-CA" w:eastAsia="fr-CA"/>
        </w:rPr>
        <w:t>, OSS, ISM.</w:t>
      </w:r>
    </w:p>
    <w:tbl>
      <w:tblPr>
        <w:tblW w:w="8780" w:type="dxa"/>
        <w:tblInd w:w="-118" w:type="dxa"/>
        <w:tblLayout w:type="fixed"/>
        <w:tblCellMar>
          <w:left w:w="10" w:type="dxa"/>
          <w:right w:w="10" w:type="dxa"/>
        </w:tblCellMar>
        <w:tblLook w:val="0000" w:firstRow="0" w:lastRow="0" w:firstColumn="0" w:lastColumn="0" w:noHBand="0" w:noVBand="0"/>
      </w:tblPr>
      <w:tblGrid>
        <w:gridCol w:w="8780"/>
      </w:tblGrid>
      <w:tr w:rsidR="001E2D3F">
        <w:tc>
          <w:tcPr>
            <w:tcW w:w="8780" w:type="dxa"/>
            <w:tcBorders>
              <w:top w:val="single" w:sz="4" w:space="0" w:color="00000A"/>
              <w:left w:val="single" w:sz="4" w:space="0" w:color="00000A"/>
              <w:bottom w:val="single" w:sz="4" w:space="0" w:color="00000A"/>
              <w:right w:val="single" w:sz="4" w:space="0" w:color="00000A"/>
            </w:tcBorders>
            <w:shd w:val="clear" w:color="auto" w:fill="3139DB"/>
            <w:tcMar>
              <w:top w:w="0" w:type="dxa"/>
              <w:left w:w="10" w:type="dxa"/>
              <w:bottom w:w="0" w:type="dxa"/>
              <w:right w:w="10" w:type="dxa"/>
            </w:tcMar>
          </w:tcPr>
          <w:p w:rsidR="001E2D3F" w:rsidRDefault="005A68EC">
            <w:pPr>
              <w:pStyle w:val="Standard"/>
              <w:tabs>
                <w:tab w:val="left" w:pos="360"/>
              </w:tabs>
              <w:ind w:right="-180"/>
            </w:pPr>
            <w:r>
              <w:rPr>
                <w:rFonts w:ascii="Georgia" w:hAnsi="Georgia" w:cs="Arial"/>
                <w:b/>
                <w:color w:val="FFFFFF"/>
                <w:sz w:val="20"/>
                <w:szCs w:val="20"/>
              </w:rPr>
              <w:t>INTÉRÊTS</w:t>
            </w:r>
          </w:p>
        </w:tc>
      </w:tr>
    </w:tbl>
    <w:p w:rsidR="001E2D3F" w:rsidRDefault="005A68EC">
      <w:pPr>
        <w:pStyle w:val="Standard"/>
        <w:numPr>
          <w:ilvl w:val="0"/>
          <w:numId w:val="10"/>
        </w:numPr>
        <w:tabs>
          <w:tab w:val="left" w:pos="-512"/>
        </w:tabs>
        <w:spacing w:before="120"/>
        <w:ind w:right="-181"/>
      </w:pPr>
      <w:proofErr w:type="spellStart"/>
      <w:r>
        <w:rPr>
          <w:rFonts w:ascii="Georgia" w:hAnsi="Georgia" w:cs="Georgia"/>
          <w:color w:val="000000"/>
          <w:sz w:val="20"/>
          <w:szCs w:val="20"/>
          <w:lang w:eastAsia="fr-CA"/>
        </w:rPr>
        <w:t>Spinning</w:t>
      </w:r>
      <w:proofErr w:type="spellEnd"/>
      <w:r>
        <w:rPr>
          <w:rFonts w:ascii="Georgia" w:hAnsi="Georgia" w:cs="Georgia"/>
          <w:color w:val="000000"/>
          <w:sz w:val="20"/>
          <w:szCs w:val="20"/>
          <w:lang w:eastAsia="fr-CA"/>
        </w:rPr>
        <w:t xml:space="preserve">, </w:t>
      </w:r>
      <w:r w:rsidR="000514EC">
        <w:rPr>
          <w:rFonts w:ascii="Georgia" w:hAnsi="Georgia" w:cs="Georgia"/>
          <w:color w:val="000000"/>
          <w:sz w:val="20"/>
          <w:szCs w:val="20"/>
          <w:lang w:eastAsia="fr-CA"/>
        </w:rPr>
        <w:t xml:space="preserve">Cross fit, </w:t>
      </w:r>
      <w:r>
        <w:rPr>
          <w:rFonts w:ascii="Georgia" w:hAnsi="Georgia" w:cs="Georgia"/>
          <w:color w:val="000000"/>
          <w:sz w:val="20"/>
          <w:szCs w:val="20"/>
          <w:lang w:eastAsia="fr-CA"/>
        </w:rPr>
        <w:t>Tai Chi, méditation, randonnée pédestre, sports de plein air.</w:t>
      </w:r>
    </w:p>
    <w:sectPr w:rsidR="001E2D3F">
      <w:pgSz w:w="12240" w:h="15840"/>
      <w:pgMar w:top="1304" w:right="1536" w:bottom="1440" w:left="179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4082" w:rsidRDefault="00B44082">
      <w:pPr>
        <w:spacing w:after="0" w:line="240" w:lineRule="auto"/>
      </w:pPr>
      <w:r>
        <w:separator/>
      </w:r>
    </w:p>
  </w:endnote>
  <w:endnote w:type="continuationSeparator" w:id="0">
    <w:p w:rsidR="00B44082" w:rsidRDefault="00B44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4082" w:rsidRDefault="00B44082">
      <w:pPr>
        <w:spacing w:after="0" w:line="240" w:lineRule="auto"/>
      </w:pPr>
      <w:r>
        <w:rPr>
          <w:color w:val="000000"/>
        </w:rPr>
        <w:separator/>
      </w:r>
    </w:p>
  </w:footnote>
  <w:footnote w:type="continuationSeparator" w:id="0">
    <w:p w:rsidR="00B44082" w:rsidRDefault="00B440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C1F07"/>
    <w:multiLevelType w:val="multilevel"/>
    <w:tmpl w:val="E96C814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nsid w:val="144F46B3"/>
    <w:multiLevelType w:val="hybridMultilevel"/>
    <w:tmpl w:val="EF4CBDEC"/>
    <w:lvl w:ilvl="0" w:tplc="0C0C0001">
      <w:start w:val="1"/>
      <w:numFmt w:val="bullet"/>
      <w:lvlText w:val=""/>
      <w:lvlJc w:val="left"/>
      <w:pPr>
        <w:ind w:left="720" w:hanging="360"/>
      </w:pPr>
      <w:rPr>
        <w:rFonts w:ascii="Symbol" w:hAnsi="Symbol" w:hint="default"/>
      </w:rPr>
    </w:lvl>
    <w:lvl w:ilvl="1" w:tplc="773EF190">
      <w:numFmt w:val="bullet"/>
      <w:lvlText w:val=""/>
      <w:lvlJc w:val="left"/>
      <w:pPr>
        <w:ind w:left="1440" w:hanging="360"/>
      </w:pPr>
      <w:rPr>
        <w:rFonts w:ascii="Wingdings" w:eastAsia="Times New Roman" w:hAnsi="Wingdings" w:cs="Georgia"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21410D3"/>
    <w:multiLevelType w:val="multilevel"/>
    <w:tmpl w:val="2EE09E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25E45491"/>
    <w:multiLevelType w:val="multilevel"/>
    <w:tmpl w:val="EBE681EC"/>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nsid w:val="26332154"/>
    <w:multiLevelType w:val="multilevel"/>
    <w:tmpl w:val="83E456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30851B3D"/>
    <w:multiLevelType w:val="multilevel"/>
    <w:tmpl w:val="73C012DC"/>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nsid w:val="3B1021B8"/>
    <w:multiLevelType w:val="multilevel"/>
    <w:tmpl w:val="6BFAEAB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
    <w:nsid w:val="71690B8C"/>
    <w:multiLevelType w:val="multilevel"/>
    <w:tmpl w:val="689830A2"/>
    <w:lvl w:ilvl="0">
      <w:numFmt w:val="bullet"/>
      <w:lvlText w:val=""/>
      <w:lvlJc w:val="left"/>
      <w:pPr>
        <w:ind w:left="1004" w:hanging="360"/>
      </w:pPr>
      <w:rPr>
        <w:rFonts w:ascii="Symbol" w:hAnsi="Symbol"/>
      </w:rPr>
    </w:lvl>
    <w:lvl w:ilvl="1">
      <w:numFmt w:val="bullet"/>
      <w:lvlText w:val="o"/>
      <w:lvlJc w:val="left"/>
      <w:pPr>
        <w:ind w:left="1724" w:hanging="360"/>
      </w:pPr>
      <w:rPr>
        <w:rFonts w:ascii="Courier New" w:hAnsi="Courier New" w:cs="Courier New"/>
      </w:rPr>
    </w:lvl>
    <w:lvl w:ilvl="2">
      <w:numFmt w:val="bullet"/>
      <w:lvlText w:val=""/>
      <w:lvlJc w:val="left"/>
      <w:pPr>
        <w:ind w:left="2444" w:hanging="360"/>
      </w:pPr>
      <w:rPr>
        <w:rFonts w:ascii="Wingdings" w:hAnsi="Wingdings"/>
      </w:rPr>
    </w:lvl>
    <w:lvl w:ilvl="3">
      <w:numFmt w:val="bullet"/>
      <w:lvlText w:val=""/>
      <w:lvlJc w:val="left"/>
      <w:pPr>
        <w:ind w:left="3164" w:hanging="360"/>
      </w:pPr>
      <w:rPr>
        <w:rFonts w:ascii="Symbol" w:hAnsi="Symbol"/>
      </w:rPr>
    </w:lvl>
    <w:lvl w:ilvl="4">
      <w:numFmt w:val="bullet"/>
      <w:lvlText w:val="o"/>
      <w:lvlJc w:val="left"/>
      <w:pPr>
        <w:ind w:left="3884" w:hanging="360"/>
      </w:pPr>
      <w:rPr>
        <w:rFonts w:ascii="Courier New" w:hAnsi="Courier New" w:cs="Courier New"/>
      </w:rPr>
    </w:lvl>
    <w:lvl w:ilvl="5">
      <w:numFmt w:val="bullet"/>
      <w:lvlText w:val=""/>
      <w:lvlJc w:val="left"/>
      <w:pPr>
        <w:ind w:left="4604" w:hanging="360"/>
      </w:pPr>
      <w:rPr>
        <w:rFonts w:ascii="Wingdings" w:hAnsi="Wingdings"/>
      </w:rPr>
    </w:lvl>
    <w:lvl w:ilvl="6">
      <w:numFmt w:val="bullet"/>
      <w:lvlText w:val=""/>
      <w:lvlJc w:val="left"/>
      <w:pPr>
        <w:ind w:left="5324" w:hanging="360"/>
      </w:pPr>
      <w:rPr>
        <w:rFonts w:ascii="Symbol" w:hAnsi="Symbol"/>
      </w:rPr>
    </w:lvl>
    <w:lvl w:ilvl="7">
      <w:numFmt w:val="bullet"/>
      <w:lvlText w:val="o"/>
      <w:lvlJc w:val="left"/>
      <w:pPr>
        <w:ind w:left="6044" w:hanging="360"/>
      </w:pPr>
      <w:rPr>
        <w:rFonts w:ascii="Courier New" w:hAnsi="Courier New" w:cs="Courier New"/>
      </w:rPr>
    </w:lvl>
    <w:lvl w:ilvl="8">
      <w:numFmt w:val="bullet"/>
      <w:lvlText w:val=""/>
      <w:lvlJc w:val="left"/>
      <w:pPr>
        <w:ind w:left="6764" w:hanging="360"/>
      </w:pPr>
      <w:rPr>
        <w:rFonts w:ascii="Wingdings" w:hAnsi="Wingdings"/>
      </w:rPr>
    </w:lvl>
  </w:abstractNum>
  <w:abstractNum w:abstractNumId="8">
    <w:nsid w:val="742C7EF8"/>
    <w:multiLevelType w:val="multilevel"/>
    <w:tmpl w:val="6F54804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9">
    <w:nsid w:val="7BC921D9"/>
    <w:multiLevelType w:val="multilevel"/>
    <w:tmpl w:val="5C163ABE"/>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nsid w:val="7D6B50DC"/>
    <w:multiLevelType w:val="multilevel"/>
    <w:tmpl w:val="AD1CC05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5"/>
  </w:num>
  <w:num w:numId="2">
    <w:abstractNumId w:val="10"/>
  </w:num>
  <w:num w:numId="3">
    <w:abstractNumId w:val="6"/>
  </w:num>
  <w:num w:numId="4">
    <w:abstractNumId w:val="8"/>
  </w:num>
  <w:num w:numId="5">
    <w:abstractNumId w:val="3"/>
  </w:num>
  <w:num w:numId="6">
    <w:abstractNumId w:val="2"/>
  </w:num>
  <w:num w:numId="7">
    <w:abstractNumId w:val="0"/>
  </w:num>
  <w:num w:numId="8">
    <w:abstractNumId w:val="4"/>
  </w:num>
  <w:num w:numId="9">
    <w:abstractNumId w:val="7"/>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D3F"/>
    <w:rsid w:val="000514EC"/>
    <w:rsid w:val="001E2D3F"/>
    <w:rsid w:val="001E7671"/>
    <w:rsid w:val="005A68EC"/>
    <w:rsid w:val="00707C21"/>
    <w:rsid w:val="008440CE"/>
    <w:rsid w:val="00854316"/>
    <w:rsid w:val="00905CB8"/>
    <w:rsid w:val="009A62D4"/>
    <w:rsid w:val="009D0E3A"/>
    <w:rsid w:val="00AB5E64"/>
    <w:rsid w:val="00AC3FAE"/>
    <w:rsid w:val="00B44082"/>
    <w:rsid w:val="00DE215A"/>
    <w:rsid w:val="00E0283C"/>
    <w:rsid w:val="00E81918"/>
    <w:rsid w:val="00EB3BC3"/>
    <w:rsid w:val="00F018A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ahoma"/>
        <w:kern w:val="3"/>
        <w:sz w:val="22"/>
        <w:szCs w:val="22"/>
        <w:lang w:val="fr-CA" w:eastAsia="en-US"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0" w:line="240" w:lineRule="auto"/>
    </w:pPr>
    <w:rPr>
      <w:rFonts w:ascii="Times New Roman" w:eastAsia="Times New Roman" w:hAnsi="Times New Roman" w:cs="Times New Roman"/>
      <w:sz w:val="24"/>
      <w:szCs w:val="24"/>
      <w:lang w:eastAsia="fr-FR"/>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NormalWeb">
    <w:name w:val="Normal (Web)"/>
    <w:basedOn w:val="Standard"/>
    <w:pPr>
      <w:spacing w:before="100" w:after="100"/>
    </w:pPr>
    <w:rPr>
      <w:lang w:eastAsia="fr-CA"/>
    </w:rPr>
  </w:style>
  <w:style w:type="paragraph" w:customStyle="1" w:styleId="Default">
    <w:name w:val="Default"/>
    <w:pPr>
      <w:widowControl/>
      <w:suppressAutoHyphens/>
      <w:spacing w:after="0" w:line="240" w:lineRule="auto"/>
    </w:pPr>
    <w:rPr>
      <w:rFonts w:ascii="Georgia" w:eastAsia="Times New Roman" w:hAnsi="Georgia" w:cs="Georgia"/>
      <w:color w:val="000000"/>
      <w:sz w:val="24"/>
      <w:szCs w:val="24"/>
      <w:lang w:eastAsia="fr-CA"/>
    </w:rPr>
  </w:style>
  <w:style w:type="paragraph" w:customStyle="1" w:styleId="TableContents">
    <w:name w:val="Table Contents"/>
    <w:basedOn w:val="Standard"/>
    <w:pPr>
      <w:suppressLineNumbers/>
    </w:pPr>
  </w:style>
  <w:style w:type="character" w:customStyle="1" w:styleId="Internetlink">
    <w:name w:val="Internet link"/>
    <w:rPr>
      <w:color w:val="0000FF"/>
      <w:u w:val="single"/>
    </w:rPr>
  </w:style>
  <w:style w:type="character" w:styleId="Hyperlink">
    <w:name w:val="Hyperlink"/>
    <w:basedOn w:val="DefaultParagraphFont"/>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ahoma"/>
        <w:kern w:val="3"/>
        <w:sz w:val="22"/>
        <w:szCs w:val="22"/>
        <w:lang w:val="fr-CA" w:eastAsia="en-US" w:bidi="ar-SA"/>
      </w:rPr>
    </w:rPrDefault>
    <w:pPrDefault>
      <w:pPr>
        <w:widowControl w:val="0"/>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0" w:line="240" w:lineRule="auto"/>
    </w:pPr>
    <w:rPr>
      <w:rFonts w:ascii="Times New Roman" w:eastAsia="Times New Roman" w:hAnsi="Times New Roman" w:cs="Times New Roman"/>
      <w:sz w:val="24"/>
      <w:szCs w:val="24"/>
      <w:lang w:eastAsia="fr-FR"/>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styleId="NormalWeb">
    <w:name w:val="Normal (Web)"/>
    <w:basedOn w:val="Standard"/>
    <w:pPr>
      <w:spacing w:before="100" w:after="100"/>
    </w:pPr>
    <w:rPr>
      <w:lang w:eastAsia="fr-CA"/>
    </w:rPr>
  </w:style>
  <w:style w:type="paragraph" w:customStyle="1" w:styleId="Default">
    <w:name w:val="Default"/>
    <w:pPr>
      <w:widowControl/>
      <w:suppressAutoHyphens/>
      <w:spacing w:after="0" w:line="240" w:lineRule="auto"/>
    </w:pPr>
    <w:rPr>
      <w:rFonts w:ascii="Georgia" w:eastAsia="Times New Roman" w:hAnsi="Georgia" w:cs="Georgia"/>
      <w:color w:val="000000"/>
      <w:sz w:val="24"/>
      <w:szCs w:val="24"/>
      <w:lang w:eastAsia="fr-CA"/>
    </w:rPr>
  </w:style>
  <w:style w:type="paragraph" w:customStyle="1" w:styleId="TableContents">
    <w:name w:val="Table Contents"/>
    <w:basedOn w:val="Standard"/>
    <w:pPr>
      <w:suppressLineNumbers/>
    </w:pPr>
  </w:style>
  <w:style w:type="character" w:customStyle="1" w:styleId="Internetlink">
    <w:name w:val="Internet link"/>
    <w:rPr>
      <w:color w:val="0000FF"/>
      <w:u w:val="single"/>
    </w:rPr>
  </w:style>
  <w:style w:type="character" w:styleId="Hyperlink">
    <w:name w:val="Hyperlink"/>
    <w:basedOn w:val="DefaultParagraphFont"/>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marie-france9@hot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rie-france9@hot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1173</Words>
  <Characters>6453</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Internet STL</dc:creator>
  <cp:lastModifiedBy>Joanne</cp:lastModifiedBy>
  <cp:revision>2</cp:revision>
  <cp:lastPrinted>2016-04-13T22:57:00Z</cp:lastPrinted>
  <dcterms:created xsi:type="dcterms:W3CDTF">2016-05-12T14:49:00Z</dcterms:created>
  <dcterms:modified xsi:type="dcterms:W3CDTF">2016-05-12T14:49:00Z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