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B64A" w14:textId="689B032F" w:rsidR="00B278AF" w:rsidRPr="00B278AF" w:rsidRDefault="00B278AF" w:rsidP="00B278AF">
      <w:pPr>
        <w:jc w:val="center"/>
        <w:rPr>
          <w:b/>
          <w:bCs/>
          <w:lang w:val="en-US"/>
        </w:rPr>
      </w:pPr>
      <w:r w:rsidRPr="00B278AF">
        <w:rPr>
          <w:b/>
          <w:bCs/>
        </w:rPr>
        <w:t>AI Governance + Global South + AI Safety</w:t>
      </w:r>
    </w:p>
    <w:p w14:paraId="719AA2F2" w14:textId="22D1822F" w:rsidR="00B278AF" w:rsidRPr="00B278AF" w:rsidRDefault="00B278AF" w:rsidP="00B278AF">
      <w:pPr>
        <w:jc w:val="both"/>
        <w:rPr>
          <w:lang w:val="es-ES_tradnl"/>
        </w:rPr>
      </w:pPr>
      <w:r>
        <w:t>Democratizar el acceso a la gobernanza de IA para organizaciones del Sur Global, permitiéndoles implementar prácticas de uso ético, responsable y seguro de la inteligencia artificial mediante evaluaciones automatizadas y verificables. La iniciativa busca cerrar la brecha existente entre grandes empresas con amplias capacidades de gobernanza y organizaciones con recursos limitados, fortaleciendo su capacidad para gestionar riesgos, proteger derechos fundamentales, generar confianza y competir en condiciones más equitativas en la economía digital impulsada por la IA.</w:t>
      </w:r>
    </w:p>
    <w:sectPr w:rsidR="00B278AF" w:rsidRPr="00B27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AF"/>
    <w:rsid w:val="00022290"/>
    <w:rsid w:val="002119E2"/>
    <w:rsid w:val="007F4C52"/>
    <w:rsid w:val="00B278AF"/>
    <w:rsid w:val="00E3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DE3C07"/>
  <w15:chartTrackingRefBased/>
  <w15:docId w15:val="{F4405059-0FA1-A54D-A829-8C19E1B2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532</Characters>
  <Application>Microsoft Office Word</Application>
  <DocSecurity>0</DocSecurity>
  <Lines>9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 Medina</dc:creator>
  <cp:keywords/>
  <dc:description/>
  <cp:lastModifiedBy>Juan  Medina</cp:lastModifiedBy>
  <cp:revision>1</cp:revision>
  <dcterms:created xsi:type="dcterms:W3CDTF">2026-06-20T15:16:00Z</dcterms:created>
  <dcterms:modified xsi:type="dcterms:W3CDTF">2026-06-20T15:17:00Z</dcterms:modified>
</cp:coreProperties>
</file>