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Business Rules for DuoLegend Project (partial)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8.0" w:type="dxa"/>
        <w:jc w:val="left"/>
        <w:tblInd w:w="-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3540"/>
        <w:gridCol w:w="1815"/>
        <w:gridCol w:w="1258"/>
        <w:gridCol w:w="1630"/>
        <w:tblGridChange w:id="0">
          <w:tblGrid>
            <w:gridCol w:w="1485"/>
            <w:gridCol w:w="3540"/>
            <w:gridCol w:w="1815"/>
            <w:gridCol w:w="1258"/>
            <w:gridCol w:w="1630"/>
          </w:tblGrid>
        </w:tblGridChange>
      </w:tblGrid>
      <w:tr>
        <w:trPr>
          <w:trHeight w:val="656.953125" w:hRule="atLeast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 Definition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hanging="72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Rule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hanging="72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Static or Dynamic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BR-1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user hasn't logged in, he is not allowed to search for other users.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Khả Minh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User’s password must contain a minimum of 6 characters, and up to a maximum of 20 characters.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Khả Minh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ind w:left="91" w:right="9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password must comprise both alphabetic and numeric characters.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Khả Minh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VERIFY-1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user’s account is verified, their account will be displayed first in search queries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enabler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VERIFY-2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user’s account is verified, their account will have a ticker.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VERIFY-3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be verified by answering questions about their in-game account.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Khánh Toàn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user forgets his password, he can get a recovery code through email.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60" w:before="60" w:lineRule="auto"/>
              <w:ind w:left="81" w:right="10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enabler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Duy Khang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Cookies enabling the user to be logged in automatically are stored for 1 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Anh Thọ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ADMIN-1 (Temporary id)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who has behavior rating from 2 star and lower, are reported to admin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ADMIN-2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For the first violation, users will be banned for 12 hours.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BANNED-1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that are banned are redirected to a banned page, not allowing them to use any functionality of the website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ADMIN-3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statistics for admins are updated every midnight 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Anh Thọ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ADMIN-4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decision of banning a user is issued by a single administrator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ADMIN-5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decision of banning a user is active immediately after issuing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Fact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ACCOUNT-1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are required to provide in-game-name, password, server, email when creating their account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Dynamic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ind w:left="92" w:right="9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ACCOUNT-2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have to confirm their password before creating their account.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Khánh Toàn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 -1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Only account owners are allowed to rate other account owners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RATING-2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Between the rater and the ratee, there can only exist one record of rating for each type of ratings.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RATING-3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rating record is allowed to be updated.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Minh Đoàn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RATING-4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An account owner can only rate another account owner, if within 3 recently played matches, there exists a match where they played together.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81" w:right="10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7" w:right="8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2" w:right="98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Anh Thọ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2013 by Karl Wiegers and Seilevel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432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