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4734D" w:rsidRDefault="004503A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503A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817750"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4503A9">
                  <w:t>David Fairbrother</w:t>
                </w:r>
                <w:r w:rsidR="00776A54">
                  <w:t>, Joshua Doyle</w:t>
                </w:r>
              </w:sdtContent>
            </w:sdt>
          </w:p>
        </w:tc>
      </w:tr>
      <w:tr w:rsidR="0003694C" w:rsidRPr="0003694C" w:rsidTr="009D12AB">
        <w:tc>
          <w:tcPr>
            <w:tcW w:w="1276" w:type="dxa"/>
          </w:tcPr>
          <w:p w:rsidR="0003694C" w:rsidRPr="0003694C" w:rsidRDefault="0003694C" w:rsidP="00C4734D">
            <w:proofErr w:type="spellStart"/>
            <w:r w:rsidRPr="0003694C">
              <w:t>Config</w:t>
            </w:r>
            <w:proofErr w:type="spellEnd"/>
            <w:r w:rsidRPr="0003694C">
              <w:t xml:space="preserve"> Ref:</w:t>
            </w:r>
          </w:p>
        </w:tc>
        <w:tc>
          <w:tcPr>
            <w:tcW w:w="4355" w:type="dxa"/>
          </w:tcPr>
          <w:p w:rsidR="0003694C" w:rsidRPr="0003694C" w:rsidRDefault="00817750"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4503A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w:t>
            </w:r>
            <w:r w:rsidR="00820A56">
              <w:t>9</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817750" w:rsidP="00297D2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776A54">
                  <w:t>1.2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817750" w:rsidP="00820A56">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820A56">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33890021"/>
      <w:r>
        <w:lastRenderedPageBreak/>
        <w:t>CONTENTS</w:t>
      </w:r>
      <w:bookmarkEnd w:id="0"/>
    </w:p>
    <w:p w:rsidR="00FC2BDD"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C2BDD">
        <w:rPr>
          <w:noProof/>
        </w:rPr>
        <w:t>CONTENTS</w:t>
      </w:r>
      <w:r w:rsidR="00FC2BDD">
        <w:rPr>
          <w:noProof/>
        </w:rPr>
        <w:tab/>
      </w:r>
      <w:r w:rsidR="00FC2BDD">
        <w:rPr>
          <w:noProof/>
        </w:rPr>
        <w:fldChar w:fldCharType="begin"/>
      </w:r>
      <w:r w:rsidR="00FC2BDD">
        <w:rPr>
          <w:noProof/>
        </w:rPr>
        <w:instrText xml:space="preserve"> PAGEREF _Toc433890021 \h </w:instrText>
      </w:r>
      <w:r w:rsidR="00FC2BDD">
        <w:rPr>
          <w:noProof/>
        </w:rPr>
      </w:r>
      <w:r w:rsidR="00FC2BDD">
        <w:rPr>
          <w:noProof/>
        </w:rPr>
        <w:fldChar w:fldCharType="separate"/>
      </w:r>
      <w:r w:rsidR="00A03D67">
        <w:rPr>
          <w:noProof/>
        </w:rPr>
        <w:t>2</w:t>
      </w:r>
      <w:r w:rsidR="00FC2BDD">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_Toc433890022 \h </w:instrText>
      </w:r>
      <w:r>
        <w:rPr>
          <w:noProof/>
        </w:rPr>
      </w:r>
      <w:r>
        <w:rPr>
          <w:noProof/>
        </w:rPr>
        <w:fldChar w:fldCharType="separate"/>
      </w:r>
      <w:r w:rsidR="00A03D67">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_Toc433890023 \h </w:instrText>
      </w:r>
      <w:r>
        <w:rPr>
          <w:noProof/>
        </w:rPr>
      </w:r>
      <w:r>
        <w:rPr>
          <w:noProof/>
        </w:rPr>
        <w:fldChar w:fldCharType="separate"/>
      </w:r>
      <w:r w:rsidR="00A03D67">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_Toc433890024 \h </w:instrText>
      </w:r>
      <w:r>
        <w:rPr>
          <w:noProof/>
        </w:rPr>
      </w:r>
      <w:r>
        <w:rPr>
          <w:noProof/>
        </w:rPr>
        <w:fldChar w:fldCharType="separate"/>
      </w:r>
      <w:r w:rsidR="00A03D67">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_Toc433890025 \h </w:instrText>
      </w:r>
      <w:r>
        <w:rPr>
          <w:noProof/>
        </w:rPr>
      </w:r>
      <w:r>
        <w:rPr>
          <w:noProof/>
        </w:rPr>
        <w:fldChar w:fldCharType="separate"/>
      </w:r>
      <w:r w:rsidR="00A03D67">
        <w:rPr>
          <w:noProof/>
        </w:rPr>
        <w:t>3</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_Toc433890026 \h </w:instrText>
      </w:r>
      <w:r>
        <w:rPr>
          <w:noProof/>
        </w:rPr>
      </w:r>
      <w:r>
        <w:rPr>
          <w:noProof/>
        </w:rPr>
        <w:fldChar w:fldCharType="separate"/>
      </w:r>
      <w:r w:rsidR="00A03D67">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_Toc433890027 \h </w:instrText>
      </w:r>
      <w:r>
        <w:rPr>
          <w:noProof/>
        </w:rPr>
      </w:r>
      <w:r>
        <w:rPr>
          <w:noProof/>
        </w:rPr>
        <w:fldChar w:fldCharType="separate"/>
      </w:r>
      <w:r w:rsidR="00A03D67">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_Toc433890028 \h </w:instrText>
      </w:r>
      <w:r>
        <w:rPr>
          <w:noProof/>
        </w:rPr>
      </w:r>
      <w:r>
        <w:rPr>
          <w:noProof/>
        </w:rPr>
        <w:fldChar w:fldCharType="separate"/>
      </w:r>
      <w:r w:rsidR="00A03D67">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_Toc433890029 \h </w:instrText>
      </w:r>
      <w:r>
        <w:rPr>
          <w:noProof/>
        </w:rPr>
      </w:r>
      <w:r>
        <w:rPr>
          <w:noProof/>
        </w:rPr>
        <w:fldChar w:fldCharType="separate"/>
      </w:r>
      <w:r w:rsidR="00A03D67">
        <w:rPr>
          <w:noProof/>
        </w:rPr>
        <w:t>3</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_Toc433890030 \h </w:instrText>
      </w:r>
      <w:r>
        <w:rPr>
          <w:noProof/>
        </w:rPr>
      </w:r>
      <w:r>
        <w:rPr>
          <w:noProof/>
        </w:rPr>
        <w:fldChar w:fldCharType="separate"/>
      </w:r>
      <w:r w:rsidR="00A03D67">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_Toc433890031 \h </w:instrText>
      </w:r>
      <w:r>
        <w:rPr>
          <w:noProof/>
        </w:rPr>
      </w:r>
      <w:r>
        <w:rPr>
          <w:noProof/>
        </w:rPr>
        <w:fldChar w:fldCharType="separate"/>
      </w:r>
      <w:r w:rsidR="00A03D67">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_Toc433890032 \h </w:instrText>
      </w:r>
      <w:r>
        <w:rPr>
          <w:noProof/>
        </w:rPr>
      </w:r>
      <w:r>
        <w:rPr>
          <w:noProof/>
        </w:rPr>
        <w:fldChar w:fldCharType="separate"/>
      </w:r>
      <w:r w:rsidR="00A03D67">
        <w:rPr>
          <w:noProof/>
        </w:rPr>
        <w:t>5</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_Toc433890033 \h </w:instrText>
      </w:r>
      <w:r>
        <w:rPr>
          <w:noProof/>
        </w:rPr>
      </w:r>
      <w:r>
        <w:rPr>
          <w:noProof/>
        </w:rPr>
        <w:fldChar w:fldCharType="separate"/>
      </w:r>
      <w:r w:rsidR="00A03D67">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_Toc433890034 \h </w:instrText>
      </w:r>
      <w:r>
        <w:rPr>
          <w:noProof/>
        </w:rPr>
      </w:r>
      <w:r>
        <w:rPr>
          <w:noProof/>
        </w:rPr>
        <w:fldChar w:fldCharType="separate"/>
      </w:r>
      <w:r w:rsidR="00A03D67">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_Toc433890035 \h </w:instrText>
      </w:r>
      <w:r>
        <w:rPr>
          <w:noProof/>
        </w:rPr>
      </w:r>
      <w:r>
        <w:rPr>
          <w:noProof/>
        </w:rPr>
        <w:fldChar w:fldCharType="separate"/>
      </w:r>
      <w:r w:rsidR="00A03D67">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_Toc433890036 \h </w:instrText>
      </w:r>
      <w:r>
        <w:rPr>
          <w:noProof/>
        </w:rPr>
      </w:r>
      <w:r>
        <w:rPr>
          <w:noProof/>
        </w:rPr>
        <w:fldChar w:fldCharType="separate"/>
      </w:r>
      <w:r w:rsidR="00A03D67">
        <w:rPr>
          <w:noProof/>
        </w:rPr>
        <w:t>6</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1</w:t>
      </w:r>
      <w:r w:rsidRPr="00461959">
        <w:rPr>
          <w:noProof/>
          <w:vertAlign w:val="superscript"/>
        </w:rPr>
        <w:t>st</w:t>
      </w:r>
      <w:r>
        <w:rPr>
          <w:noProof/>
        </w:rPr>
        <w:t xml:space="preserve"> Prototype Tasks</w:t>
      </w:r>
      <w:r>
        <w:rPr>
          <w:noProof/>
        </w:rPr>
        <w:tab/>
      </w:r>
      <w:r>
        <w:rPr>
          <w:noProof/>
        </w:rPr>
        <w:fldChar w:fldCharType="begin"/>
      </w:r>
      <w:r>
        <w:rPr>
          <w:noProof/>
        </w:rPr>
        <w:instrText xml:space="preserve"> PAGEREF _Toc433890037 \h </w:instrText>
      </w:r>
      <w:r>
        <w:rPr>
          <w:noProof/>
        </w:rPr>
      </w:r>
      <w:r>
        <w:rPr>
          <w:noProof/>
        </w:rPr>
        <w:fldChar w:fldCharType="separate"/>
      </w:r>
      <w:r w:rsidR="00A03D67">
        <w:rPr>
          <w:noProof/>
        </w:rPr>
        <w:t>6</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_Toc433890038 \h </w:instrText>
      </w:r>
      <w:r>
        <w:rPr>
          <w:noProof/>
        </w:rPr>
      </w:r>
      <w:r>
        <w:rPr>
          <w:noProof/>
        </w:rPr>
        <w:fldChar w:fldCharType="separate"/>
      </w:r>
      <w:r w:rsidR="00A03D67">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_Toc433890039 \h </w:instrText>
      </w:r>
      <w:r>
        <w:rPr>
          <w:noProof/>
        </w:rPr>
      </w:r>
      <w:r>
        <w:rPr>
          <w:noProof/>
        </w:rPr>
        <w:fldChar w:fldCharType="separate"/>
      </w:r>
      <w:r w:rsidR="00A03D67">
        <w:rPr>
          <w:noProof/>
        </w:rPr>
        <w:t>7</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_Toc433890040 \h </w:instrText>
      </w:r>
      <w:r>
        <w:rPr>
          <w:noProof/>
        </w:rPr>
      </w:r>
      <w:r>
        <w:rPr>
          <w:noProof/>
        </w:rPr>
        <w:fldChar w:fldCharType="separate"/>
      </w:r>
      <w:r w:rsidR="00A03D67">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_Toc433890041 \h </w:instrText>
      </w:r>
      <w:r>
        <w:rPr>
          <w:noProof/>
        </w:rPr>
      </w:r>
      <w:r>
        <w:rPr>
          <w:noProof/>
        </w:rPr>
        <w:fldChar w:fldCharType="separate"/>
      </w:r>
      <w:r w:rsidR="00A03D67">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_Toc433890042 \h </w:instrText>
      </w:r>
      <w:r>
        <w:rPr>
          <w:noProof/>
        </w:rPr>
      </w:r>
      <w:r>
        <w:rPr>
          <w:noProof/>
        </w:rPr>
        <w:fldChar w:fldCharType="separate"/>
      </w:r>
      <w:r w:rsidR="00A03D67">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_Toc433890043 \h </w:instrText>
      </w:r>
      <w:r>
        <w:rPr>
          <w:noProof/>
        </w:rPr>
      </w:r>
      <w:r>
        <w:rPr>
          <w:noProof/>
        </w:rPr>
        <w:fldChar w:fldCharType="separate"/>
      </w:r>
      <w:r w:rsidR="00A03D67">
        <w:rPr>
          <w:noProof/>
        </w:rPr>
        <w:t>8</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Minutes</w:t>
      </w:r>
      <w:r>
        <w:rPr>
          <w:noProof/>
        </w:rPr>
        <w:tab/>
      </w:r>
      <w:r>
        <w:rPr>
          <w:noProof/>
        </w:rPr>
        <w:fldChar w:fldCharType="begin"/>
      </w:r>
      <w:r>
        <w:rPr>
          <w:noProof/>
        </w:rPr>
        <w:instrText xml:space="preserve"> PAGEREF _Toc433890044 \h </w:instrText>
      </w:r>
      <w:r>
        <w:rPr>
          <w:noProof/>
        </w:rPr>
      </w:r>
      <w:r>
        <w:rPr>
          <w:noProof/>
        </w:rPr>
        <w:fldChar w:fldCharType="separate"/>
      </w:r>
      <w:r w:rsidR="00A03D67">
        <w:rPr>
          <w:noProof/>
        </w:rPr>
        <w:t>8</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Gantt chart</w:t>
      </w:r>
      <w:r>
        <w:rPr>
          <w:noProof/>
        </w:rPr>
        <w:tab/>
      </w:r>
      <w:r>
        <w:rPr>
          <w:noProof/>
        </w:rPr>
        <w:fldChar w:fldCharType="begin"/>
      </w:r>
      <w:r>
        <w:rPr>
          <w:noProof/>
        </w:rPr>
        <w:instrText xml:space="preserve"> PAGEREF _Toc433890045 \h </w:instrText>
      </w:r>
      <w:r>
        <w:rPr>
          <w:noProof/>
        </w:rPr>
      </w:r>
      <w:r>
        <w:rPr>
          <w:noProof/>
        </w:rPr>
        <w:fldChar w:fldCharType="separate"/>
      </w:r>
      <w:r w:rsidR="00A03D67">
        <w:rPr>
          <w:noProof/>
        </w:rPr>
        <w:t>9</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Risk analysis</w:t>
      </w:r>
      <w:r>
        <w:rPr>
          <w:noProof/>
        </w:rPr>
        <w:tab/>
      </w:r>
      <w:r>
        <w:rPr>
          <w:noProof/>
        </w:rPr>
        <w:fldChar w:fldCharType="begin"/>
      </w:r>
      <w:r>
        <w:rPr>
          <w:noProof/>
        </w:rPr>
        <w:instrText xml:space="preserve"> PAGEREF _Toc433890046 \h </w:instrText>
      </w:r>
      <w:r>
        <w:rPr>
          <w:noProof/>
        </w:rPr>
      </w:r>
      <w:r>
        <w:rPr>
          <w:noProof/>
        </w:rPr>
        <w:fldChar w:fldCharType="separate"/>
      </w:r>
      <w:r w:rsidR="00A03D67">
        <w:rPr>
          <w:noProof/>
        </w:rPr>
        <w:t>10</w:t>
      </w:r>
      <w:r>
        <w:rPr>
          <w:noProof/>
        </w:rPr>
        <w:fldChar w:fldCharType="end"/>
      </w:r>
    </w:p>
    <w:p w:rsidR="00FC2BDD" w:rsidRDefault="00FC2BDD">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_Toc433890047 \h </w:instrText>
      </w:r>
      <w:r>
        <w:rPr>
          <w:noProof/>
        </w:rPr>
      </w:r>
      <w:r>
        <w:rPr>
          <w:noProof/>
        </w:rPr>
        <w:fldChar w:fldCharType="separate"/>
      </w:r>
      <w:r w:rsidR="00A03D67">
        <w:rPr>
          <w:noProof/>
        </w:rPr>
        <w:t>10</w:t>
      </w:r>
      <w:r>
        <w:rPr>
          <w:noProof/>
        </w:rPr>
        <w:fldChar w:fldCharType="end"/>
      </w:r>
    </w:p>
    <w:p w:rsidR="00FC2BDD" w:rsidRDefault="00FC2BDD">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_Toc433890048 \h </w:instrText>
      </w:r>
      <w:r>
        <w:rPr>
          <w:noProof/>
        </w:rPr>
      </w:r>
      <w:r>
        <w:rPr>
          <w:noProof/>
        </w:rPr>
        <w:fldChar w:fldCharType="separate"/>
      </w:r>
      <w:r w:rsidR="00A03D67">
        <w:rPr>
          <w:noProof/>
        </w:rPr>
        <w:t>11</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33890022"/>
      <w:r>
        <w:lastRenderedPageBreak/>
        <w:t>Introduction</w:t>
      </w:r>
      <w:bookmarkEnd w:id="1"/>
    </w:p>
    <w:p w:rsidR="00275308" w:rsidRPr="00275308" w:rsidRDefault="00275308" w:rsidP="003C3D3D">
      <w:pPr>
        <w:pStyle w:val="BodyText"/>
        <w:jc w:val="both"/>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BF57DB">
      <w:pPr>
        <w:pStyle w:val="Heading2"/>
      </w:pPr>
      <w:bookmarkStart w:id="2" w:name="_Toc433890023"/>
      <w:r w:rsidRPr="003309A1">
        <w:t>Purpose</w:t>
      </w:r>
      <w:r>
        <w:t xml:space="preserve"> of this </w:t>
      </w:r>
      <w:r w:rsidRPr="00B0738E">
        <w:t>Document</w:t>
      </w:r>
      <w:bookmarkEnd w:id="2"/>
    </w:p>
    <w:p w:rsidR="00275308" w:rsidRPr="004B2F56" w:rsidRDefault="00275308" w:rsidP="003C3D3D">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w:t>
      </w:r>
      <w:r w:rsidR="0050142E">
        <w:t xml:space="preserve"> created within set deadlines and are of a high quality</w:t>
      </w:r>
      <w:r>
        <w:t>.</w:t>
      </w:r>
      <w:r w:rsidR="00A56FE5">
        <w:t xml:space="preserve"> </w:t>
      </w:r>
    </w:p>
    <w:p w:rsidR="00C4734D" w:rsidRDefault="00A44A71" w:rsidP="00BF57DB">
      <w:pPr>
        <w:pStyle w:val="Heading2"/>
      </w:pPr>
      <w:bookmarkStart w:id="3" w:name="_Toc433890024"/>
      <w:r w:rsidRPr="003309A1">
        <w:t>Scope</w:t>
      </w:r>
      <w:bookmarkEnd w:id="3"/>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4" w:name="_Toc433890025"/>
      <w:r>
        <w:t>Objectives</w:t>
      </w:r>
      <w:bookmarkEnd w:id="4"/>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5" w:name="_Toc433890026"/>
      <w:r>
        <w:t>Deliverables</w:t>
      </w:r>
      <w:bookmarkEnd w:id="5"/>
    </w:p>
    <w:p w:rsidR="001D2847" w:rsidRPr="001D2847" w:rsidRDefault="001D2847" w:rsidP="001D2847">
      <w:pPr>
        <w:pStyle w:val="Heading2"/>
      </w:pPr>
      <w:bookmarkStart w:id="6" w:name="_Toc433890027"/>
      <w:r>
        <w:t>List of deliverables and</w:t>
      </w:r>
      <w:r w:rsidR="00400837">
        <w:t xml:space="preserve"> their</w:t>
      </w:r>
      <w:r>
        <w:t xml:space="preserve"> deadlines</w:t>
      </w:r>
      <w:bookmarkEnd w:id="6"/>
    </w:p>
    <w:p w:rsidR="00400837" w:rsidRDefault="001D2847" w:rsidP="001D2847">
      <w:pPr>
        <w:pStyle w:val="BodyText"/>
        <w:jc w:val="both"/>
      </w:pPr>
      <w:r>
        <w:t xml:space="preserve">To ensure the project is progressing correctly and to a high standard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7" w:name="_Toc433890028"/>
      <w:r>
        <w:t>Additional important dates</w:t>
      </w:r>
      <w:bookmarkEnd w:id="7"/>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022E3B" w:rsidRDefault="0050142E" w:rsidP="00022E3B">
      <w:pPr>
        <w:pStyle w:val="Heading2"/>
      </w:pPr>
      <w:bookmarkStart w:id="8" w:name="_Toc433890029"/>
      <w:r>
        <w:t>Individual d</w:t>
      </w:r>
      <w:r w:rsidR="00022E3B">
        <w:t>eliverable requirements</w:t>
      </w:r>
      <w:bookmarkEnd w:id="8"/>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EndPr/>
        <w:sdtContent>
          <w:r w:rsidR="00F86C09">
            <w:fldChar w:fldCharType="begin"/>
          </w:r>
          <w:r w:rsidR="007C26E7">
            <w:instrText xml:space="preserve">CITATION CJP15 \l 2057 </w:instrText>
          </w:r>
          <w:r w:rsidR="00F86C09">
            <w:fldChar w:fldCharType="separate"/>
          </w:r>
          <w:r w:rsidR="007C26E7">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lastRenderedPageBreak/>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EndPr/>
        <w:sdtContent>
          <w:r>
            <w:fldChar w:fldCharType="begin"/>
          </w:r>
          <w:r>
            <w:instrText xml:space="preserve"> CITATION Har15 \l 2057 </w:instrText>
          </w:r>
          <w:r>
            <w:fldChar w:fldCharType="separate"/>
          </w:r>
          <w:r w:rsidR="008412E9">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BC430F" w:rsidRDefault="00952A8F" w:rsidP="00BC430F">
      <w:pPr>
        <w:pStyle w:val="BodyText"/>
        <w:numPr>
          <w:ilvl w:val="0"/>
          <w:numId w:val="26"/>
        </w:numPr>
      </w:pPr>
      <w:r>
        <w:t>A test result reporting m</w:t>
      </w:r>
      <w:r w:rsidR="00BC430F">
        <w:t>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EndPr/>
        <w:sdtContent>
          <w:r>
            <w:fldChar w:fldCharType="begin"/>
          </w:r>
          <w:r w:rsidR="007C26E7">
            <w:instrText xml:space="preserve">CITATION CJP15 \l 2057 </w:instrText>
          </w:r>
          <w:r>
            <w:fldChar w:fldCharType="separate"/>
          </w:r>
          <w:r w:rsidR="007C26E7">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3C3D3D">
      <w:pPr>
        <w:pStyle w:val="BodyText"/>
        <w:jc w:val="both"/>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3C3D3D">
      <w:pPr>
        <w:pStyle w:val="BodyText"/>
        <w:jc w:val="both"/>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3C3D3D">
      <w:pPr>
        <w:pStyle w:val="BodyText"/>
        <w:jc w:val="both"/>
      </w:pPr>
      <w:r>
        <w:t>All documentation must be completed and reviewed to ensure a consistent high standard across documents. All</w:t>
      </w:r>
      <w:r w:rsidR="008412E9">
        <w:t xml:space="preserve"> documents must also conform to the layout in SE.QA.03</w:t>
      </w:r>
      <w:sdt>
        <w:sdtPr>
          <w:id w:val="-1121446897"/>
          <w:citation/>
        </w:sdtPr>
        <w:sdtEndPr/>
        <w:sdtContent>
          <w:r w:rsidR="008412E9">
            <w:fldChar w:fldCharType="begin"/>
          </w:r>
          <w:r w:rsidR="008412E9">
            <w:instrText xml:space="preserve"> CITATION Har151 \l 2057 </w:instrText>
          </w:r>
          <w:r w:rsidR="008412E9">
            <w:fldChar w:fldCharType="separate"/>
          </w:r>
          <w:r w:rsidR="008412E9">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EndPr/>
        <w:sdtContent>
          <w:r w:rsidR="0031593D">
            <w:fldChar w:fldCharType="begin"/>
          </w:r>
          <w:r w:rsidR="0031593D">
            <w:instrText xml:space="preserve"> CITATION Har152 \l 2057 </w:instrText>
          </w:r>
          <w:r w:rsidR="0031593D">
            <w:fldChar w:fldCharType="separate"/>
          </w:r>
          <w:r w:rsidR="0031593D">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lastRenderedPageBreak/>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9" w:name="_Toc433890030"/>
      <w:r>
        <w:t>Task</w:t>
      </w:r>
      <w:r w:rsidR="002760A9">
        <w:t xml:space="preserve"> Standards</w:t>
      </w:r>
      <w:bookmarkEnd w:id="9"/>
    </w:p>
    <w:p w:rsidR="00FD075B" w:rsidRDefault="00FD075B" w:rsidP="00FD075B">
      <w:pPr>
        <w:pStyle w:val="Heading2"/>
      </w:pPr>
      <w:bookmarkStart w:id="10" w:name="_Toc433890031"/>
      <w:r>
        <w:t>Naming</w:t>
      </w:r>
      <w:r w:rsidR="00EB1E22">
        <w:t xml:space="preserve"> convention</w:t>
      </w:r>
      <w:bookmarkEnd w:id="10"/>
    </w:p>
    <w:p w:rsidR="00663056" w:rsidRDefault="00FD075B" w:rsidP="003C3D3D">
      <w:pPr>
        <w:pStyle w:val="BodyText"/>
        <w:jc w:val="both"/>
      </w:pPr>
      <w:r>
        <w:t>All tasks will follow a standard naming scheme to allow identification of the deliverable targeted</w:t>
      </w:r>
      <w:r w:rsidR="006A726A">
        <w:t xml:space="preserve"> this is described in SE.QA.</w:t>
      </w:r>
      <w:r w:rsidR="00512296">
        <w:t>02</w:t>
      </w:r>
      <w:sdt>
        <w:sdtPr>
          <w:id w:val="-1903058559"/>
          <w:citation/>
        </w:sdtPr>
        <w:sdtEndPr/>
        <w:sdtContent>
          <w:r w:rsidR="00512296">
            <w:fldChar w:fldCharType="begin"/>
          </w:r>
          <w:r w:rsidR="008412E9">
            <w:instrText xml:space="preserve">CITATION Har \l 2057 </w:instrText>
          </w:r>
          <w:r w:rsidR="00512296">
            <w:fldChar w:fldCharType="separate"/>
          </w:r>
          <w:r w:rsidR="0031593D">
            <w:rPr>
              <w:noProof/>
            </w:rPr>
            <w:t xml:space="preserve"> [6]</w:t>
          </w:r>
          <w:r w:rsidR="00512296">
            <w:fldChar w:fldCharType="end"/>
          </w:r>
        </w:sdtContent>
      </w:sdt>
      <w:r>
        <w:t xml:space="preserve">. The format will be </w:t>
      </w:r>
      <w:r w:rsidR="00663056">
        <w:t>SE_05_XXXX_YY.</w:t>
      </w:r>
      <w:r w:rsidR="00600F16">
        <w:t xml:space="preserve"> </w:t>
      </w:r>
    </w:p>
    <w:p w:rsidR="00600F16" w:rsidRDefault="00600F16" w:rsidP="003C3D3D">
      <w:pPr>
        <w:pStyle w:val="BodyText"/>
        <w:jc w:val="both"/>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EndPr/>
        <w:sdtContent>
          <w:r w:rsidR="003A205E">
            <w:fldChar w:fldCharType="begin"/>
          </w:r>
          <w:r w:rsidR="003A205E">
            <w:instrText xml:space="preserve"> CITATION Har \l 2057 </w:instrText>
          </w:r>
          <w:r w:rsidR="003A205E">
            <w:fldChar w:fldCharType="separate"/>
          </w:r>
          <w:r w:rsidR="003A205E">
            <w:rPr>
              <w:noProof/>
            </w:rPr>
            <w:t>[6]</w:t>
          </w:r>
          <w:r w:rsidR="003A205E">
            <w:fldChar w:fldCharType="end"/>
          </w:r>
        </w:sdtContent>
      </w:sdt>
    </w:p>
    <w:p w:rsidR="00600F16" w:rsidRDefault="00600F16" w:rsidP="00600F16">
      <w:pPr>
        <w:pStyle w:val="Heading2"/>
      </w:pPr>
      <w:bookmarkStart w:id="11" w:name="_Toc433890032"/>
      <w:r>
        <w:t xml:space="preserve">Task </w:t>
      </w:r>
      <w:r w:rsidR="00EB1E22">
        <w:t>groups</w:t>
      </w:r>
      <w:bookmarkEnd w:id="11"/>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BF57DB" w:rsidRDefault="00BF57DB" w:rsidP="00600F16">
      <w:pPr>
        <w:pStyle w:val="BodyText"/>
        <w:numPr>
          <w:ilvl w:val="0"/>
          <w:numId w:val="25"/>
        </w:numPr>
      </w:pPr>
      <w:r>
        <w:t>DEL – Complete Deliverable</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2" w:name="_Toc433890033"/>
      <w:r>
        <w:t>List of tasks</w:t>
      </w:r>
      <w:bookmarkEnd w:id="12"/>
    </w:p>
    <w:p w:rsidR="00EC44DE" w:rsidRDefault="00EB1E22" w:rsidP="00EB1E22">
      <w:pPr>
        <w:pStyle w:val="Heading2"/>
      </w:pPr>
      <w:bookmarkStart w:id="13" w:name="_Toc433890034"/>
      <w:r>
        <w:t>Project Management Tasks</w:t>
      </w:r>
      <w:bookmarkEnd w:id="13"/>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4" w:name="_Toc433890035"/>
      <w:r>
        <w:t>Test Specification Tasks</w:t>
      </w:r>
      <w:bookmarkEnd w:id="14"/>
    </w:p>
    <w:p w:rsidR="00EB1E22" w:rsidRDefault="00841E93" w:rsidP="00EB1E22">
      <w:pPr>
        <w:pStyle w:val="BodyText"/>
      </w:pPr>
      <w:r>
        <w:t>SE_</w:t>
      </w:r>
      <w:r w:rsidR="00D066D1">
        <w:t>05_TEST_SPEC_01 – Create test</w:t>
      </w:r>
      <w:r>
        <w:t xml:space="preserve"> specification for TaskerCLI</w:t>
      </w:r>
    </w:p>
    <w:p w:rsidR="00841E93" w:rsidRDefault="00841E93" w:rsidP="00EB1E22">
      <w:pPr>
        <w:pStyle w:val="BodyText"/>
      </w:pPr>
      <w:r>
        <w:t>SE_05_TEST_SPEC_02 – Create test specification for TaskerM</w:t>
      </w:r>
      <w:r w:rsidR="00D066D1">
        <w:t>AN</w:t>
      </w:r>
    </w:p>
    <w:p w:rsidR="00841E93" w:rsidRDefault="00841E93" w:rsidP="00EB1E22">
      <w:pPr>
        <w:pStyle w:val="BodyText"/>
      </w:pPr>
      <w:r>
        <w:t>SE_05_TEST_SPEC_03 – Create test</w:t>
      </w:r>
      <w:r w:rsidR="00D066D1">
        <w:t xml:space="preserve"> specification for TaskerSRV</w:t>
      </w:r>
    </w:p>
    <w:p w:rsidR="00841E93" w:rsidRDefault="00841E93" w:rsidP="00EB1E22">
      <w:pPr>
        <w:pStyle w:val="BodyText"/>
      </w:pPr>
      <w:r>
        <w:t>SE_05_TEST_SPEC_04 – Document a system for reporting and monitoring test reports</w:t>
      </w:r>
    </w:p>
    <w:p w:rsidR="00BF57DB" w:rsidRDefault="00BF57DB" w:rsidP="00EB1E22">
      <w:pPr>
        <w:pStyle w:val="BodyText"/>
      </w:pPr>
      <w:r>
        <w:t>SE_05_DEL_02 – Complete test specification deliverable</w:t>
      </w:r>
    </w:p>
    <w:p w:rsidR="00EB1E22" w:rsidRDefault="002760A9" w:rsidP="00EB1E22">
      <w:pPr>
        <w:pStyle w:val="Heading2"/>
      </w:pPr>
      <w:bookmarkStart w:id="15" w:name="_Toc433890036"/>
      <w:r>
        <w:lastRenderedPageBreak/>
        <w:t>Design Specification Tasks</w:t>
      </w:r>
      <w:bookmarkEnd w:id="15"/>
    </w:p>
    <w:p w:rsidR="00663056" w:rsidRDefault="00663056" w:rsidP="00663056">
      <w:pPr>
        <w:pStyle w:val="BodyText"/>
      </w:pPr>
      <w:r>
        <w:t>SE_05_DEGN_01 – Create system applications documentation</w:t>
      </w:r>
    </w:p>
    <w:p w:rsidR="00663056" w:rsidRDefault="00663056" w:rsidP="00663056">
      <w:pPr>
        <w:pStyle w:val="BodyText"/>
      </w:pPr>
      <w:r>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BF57DB" w:rsidRDefault="00BF57DB" w:rsidP="00663056">
      <w:pPr>
        <w:pStyle w:val="BodyText"/>
      </w:pPr>
      <w:r>
        <w:t>SE_05_DEL_01 – Interaction and high level design deliverable</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ocument significant classes within TaskerCLI</w:t>
      </w:r>
    </w:p>
    <w:p w:rsidR="006F34FD" w:rsidRDefault="006F34FD" w:rsidP="00663056">
      <w:pPr>
        <w:pStyle w:val="BodyText"/>
      </w:pPr>
      <w:r>
        <w:t>SE_05_DEGN_07 – Design and document significant functions and/or classes</w:t>
      </w:r>
      <w:r w:rsidR="009F33F0">
        <w:t xml:space="preserve"> (where applicable) in TaskerMAN</w:t>
      </w:r>
    </w:p>
    <w:p w:rsidR="006F34FD" w:rsidRDefault="006F34FD" w:rsidP="00663056">
      <w:pPr>
        <w:pStyle w:val="BodyText"/>
      </w:pPr>
      <w:r>
        <w:t xml:space="preserve">SE_05_DEGN_08 </w:t>
      </w:r>
      <w:r w:rsidR="009F33F0">
        <w:t>–</w:t>
      </w:r>
      <w:r>
        <w:t xml:space="preserve"> </w:t>
      </w:r>
      <w:r w:rsidR="009F33F0">
        <w:t>Design scheme and indexes for TaskerSRV</w:t>
      </w:r>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TaskerCLI</w:t>
      </w:r>
    </w:p>
    <w:p w:rsidR="00AB45E4" w:rsidRDefault="00AB45E4" w:rsidP="00AB45E4">
      <w:pPr>
        <w:pStyle w:val="BodyText"/>
      </w:pPr>
      <w:r>
        <w:t>SE_05_DEGN_10 – Break down complex designs and algorithms into UML sequence diagrams, state diagrams and activity diagrams where appropriate for TaskerMAN</w:t>
      </w:r>
    </w:p>
    <w:p w:rsidR="00D066D1" w:rsidRDefault="00D066D1" w:rsidP="00AB45E4">
      <w:pPr>
        <w:pStyle w:val="BodyText"/>
      </w:pPr>
      <w:r>
        <w:t xml:space="preserve">SE_05_DEGN_11 – Spike work and document methods such as threading to conform to requirement PR1 </w:t>
      </w:r>
      <w:sdt>
        <w:sdtPr>
          <w:id w:val="-1067026735"/>
          <w:citation/>
        </w:sdtPr>
        <w:sdtEndPr/>
        <w:sdtContent>
          <w:r w:rsidR="00246184">
            <w:fldChar w:fldCharType="begin"/>
          </w:r>
          <w:r w:rsidR="00246184">
            <w:instrText xml:space="preserve"> CITATION Har154 \l 2057 </w:instrText>
          </w:r>
          <w:r w:rsidR="00246184">
            <w:fldChar w:fldCharType="separate"/>
          </w:r>
          <w:r w:rsidR="00246184">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BF57DB" w:rsidRDefault="00BF57DB" w:rsidP="00AB45E4">
      <w:pPr>
        <w:pStyle w:val="BodyText"/>
      </w:pPr>
      <w:r>
        <w:t>SE_05_DEL_03 – Complete design specification deliverable</w:t>
      </w:r>
    </w:p>
    <w:p w:rsidR="002760A9" w:rsidRPr="002760A9" w:rsidRDefault="002760A9" w:rsidP="002760A9">
      <w:pPr>
        <w:pStyle w:val="BodyText"/>
      </w:pPr>
    </w:p>
    <w:p w:rsidR="002760A9" w:rsidRPr="002760A9" w:rsidRDefault="002760A9" w:rsidP="002760A9">
      <w:pPr>
        <w:pStyle w:val="Heading2"/>
      </w:pPr>
      <w:bookmarkStart w:id="16" w:name="_Toc433890037"/>
      <w:r>
        <w:t>1</w:t>
      </w:r>
      <w:r w:rsidRPr="002760A9">
        <w:rPr>
          <w:vertAlign w:val="superscript"/>
        </w:rPr>
        <w:t>st</w:t>
      </w:r>
      <w:r>
        <w:t xml:space="preserve"> Prototype Tasks</w:t>
      </w:r>
      <w:bookmarkEnd w:id="16"/>
    </w:p>
    <w:p w:rsidR="002760A9" w:rsidRDefault="002760A9" w:rsidP="002760A9">
      <w:pPr>
        <w:pStyle w:val="Heading3"/>
      </w:pPr>
      <w:r>
        <w:t>TaskerCLI Tasks</w:t>
      </w:r>
    </w:p>
    <w:p w:rsidR="00D066D1" w:rsidRDefault="00007E77" w:rsidP="00D066D1">
      <w:pPr>
        <w:pStyle w:val="BodyText"/>
      </w:pPr>
      <w:r>
        <w:t>SE_05_TCLI_01</w:t>
      </w:r>
      <w:r>
        <w:tab/>
        <w:t>– Implement JU</w:t>
      </w:r>
      <w:r w:rsidR="00D066D1">
        <w:t>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Default="00246184" w:rsidP="00D066D1">
      <w:pPr>
        <w:pStyle w:val="BodyText"/>
      </w:pPr>
      <w:r>
        <w:t>SE_05_TCLI_06 – Performance and bug fixing</w:t>
      </w:r>
    </w:p>
    <w:p w:rsidR="00BF57DB" w:rsidRPr="00D066D1" w:rsidRDefault="00BF57DB" w:rsidP="00D066D1">
      <w:pPr>
        <w:pStyle w:val="BodyText"/>
      </w:pPr>
      <w:r>
        <w:t>SE_05_DEL_04 – Complete first prototype deliverable</w:t>
      </w:r>
    </w:p>
    <w:p w:rsidR="00246184" w:rsidRDefault="00D066D1" w:rsidP="00246184">
      <w:pPr>
        <w:pStyle w:val="Heading3"/>
      </w:pPr>
      <w:r>
        <w:t>TaskerMAN</w:t>
      </w:r>
      <w:r w:rsidR="002760A9">
        <w:t xml:space="preserve"> Tasks</w:t>
      </w:r>
    </w:p>
    <w:p w:rsidR="00246184" w:rsidRDefault="00246184" w:rsidP="00246184">
      <w:pPr>
        <w:pStyle w:val="BodyText"/>
      </w:pPr>
      <w:r>
        <w:t xml:space="preserve">SE_05_TMAN_01 – Implement </w:t>
      </w:r>
      <w:proofErr w:type="spellStart"/>
      <w:r>
        <w:t>P</w:t>
      </w:r>
      <w:r w:rsidR="00007E77">
        <w:t>HPU</w:t>
      </w:r>
      <w:r>
        <w:t>nit</w:t>
      </w:r>
      <w:proofErr w:type="spellEnd"/>
      <w:r>
        <w:t xml:space="preserve"> tests from specification</w:t>
      </w:r>
    </w:p>
    <w:p w:rsidR="00246184" w:rsidRDefault="00246184" w:rsidP="00246184">
      <w:pPr>
        <w:pStyle w:val="BodyText"/>
      </w:pPr>
      <w:r>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r>
        <w:lastRenderedPageBreak/>
        <w:t>TaskerSRV</w:t>
      </w:r>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r>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bookmarkStart w:id="17" w:name="_Toc433890038"/>
      <w:r>
        <w:t>Software delivery Tasks</w:t>
      </w:r>
      <w:bookmarkEnd w:id="17"/>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8" w:name="_Toc433890039"/>
      <w:r>
        <w:t>Documentation handover Tasks</w:t>
      </w:r>
      <w:bookmarkEnd w:id="18"/>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Default="00B93B0A" w:rsidP="00955261">
      <w:pPr>
        <w:pStyle w:val="BodyText"/>
      </w:pPr>
      <w:r>
        <w:t>SE_05_QA_04 – Review miscellaneous documents</w:t>
      </w:r>
    </w:p>
    <w:p w:rsidR="00BF57DB" w:rsidRPr="00955261" w:rsidRDefault="00BF57DB" w:rsidP="00955261">
      <w:pPr>
        <w:pStyle w:val="BodyText"/>
      </w:pPr>
      <w:r>
        <w:t xml:space="preserve">SE_05_DEL_05 – Handover all documentation </w:t>
      </w:r>
    </w:p>
    <w:p w:rsidR="002760A9" w:rsidRDefault="002760A9" w:rsidP="002760A9">
      <w:pPr>
        <w:pStyle w:val="BodyText"/>
      </w:pPr>
    </w:p>
    <w:p w:rsidR="002760A9" w:rsidRDefault="008A1CA8" w:rsidP="002760A9">
      <w:pPr>
        <w:pStyle w:val="Heading1"/>
      </w:pPr>
      <w:bookmarkStart w:id="19" w:name="_Toc433890040"/>
      <w:r>
        <w:t>M</w:t>
      </w:r>
      <w:r w:rsidR="002760A9">
        <w:t>onitoring</w:t>
      </w:r>
      <w:bookmarkEnd w:id="19"/>
    </w:p>
    <w:p w:rsidR="00952A8F" w:rsidRDefault="002760A9" w:rsidP="003C3D3D">
      <w:pPr>
        <w:pStyle w:val="Heading2"/>
        <w:jc w:val="both"/>
      </w:pPr>
      <w:bookmarkStart w:id="20" w:name="_Toc433890041"/>
      <w:r>
        <w:t>Review meetings</w:t>
      </w:r>
      <w:bookmarkEnd w:id="20"/>
    </w:p>
    <w:p w:rsidR="00952A8F" w:rsidRPr="00952A8F" w:rsidRDefault="00952A8F" w:rsidP="003C3D3D">
      <w:pPr>
        <w:pStyle w:val="BodyText"/>
        <w:jc w:val="both"/>
      </w:pPr>
      <w:r>
        <w:t xml:space="preserve">Review meetings will be conducted as per </w:t>
      </w:r>
      <w:r w:rsidR="007C26E7">
        <w:t>SE.QA.07</w:t>
      </w:r>
      <w:sdt>
        <w:sdtPr>
          <w:id w:val="1949581657"/>
          <w:citation/>
        </w:sdtPr>
        <w:sdtEndPr/>
        <w:sdtContent>
          <w:r w:rsidR="007C26E7">
            <w:fldChar w:fldCharType="begin"/>
          </w:r>
          <w:r w:rsidR="007C26E7">
            <w:instrText xml:space="preserve">CITATION Pri15 \l 2057 </w:instrText>
          </w:r>
          <w:r w:rsidR="007C26E7">
            <w:fldChar w:fldCharType="separate"/>
          </w:r>
          <w:r w:rsidR="007C26E7">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1" w:name="_Toc433890042"/>
      <w:r>
        <w:t>Informal meetings</w:t>
      </w:r>
      <w:bookmarkEnd w:id="21"/>
    </w:p>
    <w:p w:rsidR="00952A8F" w:rsidRPr="00952A8F" w:rsidRDefault="00952A8F" w:rsidP="003C3D3D">
      <w:pPr>
        <w:pStyle w:val="BodyText"/>
        <w:jc w:val="both"/>
      </w:pPr>
      <w:r>
        <w:t>There will also be informal meetings he</w:t>
      </w:r>
      <w:r w:rsidR="0093572B">
        <w:t>ld on a regular basis.</w:t>
      </w:r>
      <w:r w:rsidR="008A1CA8">
        <w:t xml:space="preserve"> </w:t>
      </w:r>
      <w:r w:rsidR="0093572B">
        <w:t>T</w:t>
      </w:r>
      <w:r w:rsidR="008A1CA8">
        <w:t xml:space="preserve">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EndPr/>
        <w:sdtContent>
          <w:r w:rsidR="00B34FB6">
            <w:fldChar w:fldCharType="begin"/>
          </w:r>
          <w:r w:rsidR="00B34FB6">
            <w:instrText xml:space="preserve"> CITATION Pri15 \l 2057 </w:instrText>
          </w:r>
          <w:r w:rsidR="00B34FB6">
            <w:fldChar w:fldCharType="separate"/>
          </w:r>
          <w:r w:rsidR="00B34FB6">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t>
      </w:r>
      <w:r w:rsidR="00B34FB6">
        <w:lastRenderedPageBreak/>
        <w:t>will be taken by the QA manager and distributed to the group. Any issues arising will be opened and assigned on GitHub.</w:t>
      </w:r>
    </w:p>
    <w:p w:rsidR="00EB1E22" w:rsidRDefault="002760A9" w:rsidP="00EC44DE">
      <w:pPr>
        <w:pStyle w:val="Heading2"/>
      </w:pPr>
      <w:bookmarkStart w:id="22" w:name="_Toc433890043"/>
      <w:r>
        <w:t>Formal meetings</w:t>
      </w:r>
      <w:bookmarkEnd w:id="22"/>
    </w:p>
    <w:p w:rsidR="0031593D" w:rsidRDefault="008A1CA8" w:rsidP="003C3D3D">
      <w:pPr>
        <w:pStyle w:val="BodyText"/>
        <w:jc w:val="both"/>
      </w:pPr>
      <w:r>
        <w:t>Formal meetings will take place once per week with the project manager. In these meeting minutes must be taken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bookmarkStart w:id="23" w:name="_Toc433890044"/>
      <w:r>
        <w:t>Minutes</w:t>
      </w:r>
      <w:bookmarkEnd w:id="23"/>
    </w:p>
    <w:p w:rsidR="00B34FB6" w:rsidRDefault="0048223F" w:rsidP="003C3D3D">
      <w:pPr>
        <w:pStyle w:val="BodyText"/>
        <w:jc w:val="both"/>
      </w:pPr>
      <w:r>
        <w:t>All minutes must</w:t>
      </w:r>
      <w:r w:rsidR="00B34FB6">
        <w:t xml:space="preserve"> conform to the layout specified in SE.QA.03</w:t>
      </w:r>
      <w:sdt>
        <w:sdtPr>
          <w:id w:val="-130790057"/>
          <w:citation/>
        </w:sdtPr>
        <w:sdtEndPr/>
        <w:sdtContent>
          <w:r w:rsidR="00B34FB6">
            <w:fldChar w:fldCharType="begin"/>
          </w:r>
          <w:r w:rsidR="00B34FB6">
            <w:instrText xml:space="preserve"> CITATION Har151 \l 2057 </w:instrText>
          </w:r>
          <w:r w:rsidR="00B34FB6">
            <w:fldChar w:fldCharType="separate"/>
          </w:r>
          <w:r w:rsidR="00B34FB6">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EndPr/>
        <w:sdtContent>
          <w:r>
            <w:fldChar w:fldCharType="begin"/>
          </w:r>
          <w:r>
            <w:instrText xml:space="preserve"> CITATION Har153 \l 2057 </w:instrText>
          </w:r>
          <w:r>
            <w:fldChar w:fldCharType="separate"/>
          </w:r>
          <w:r>
            <w:rPr>
              <w:noProof/>
            </w:rPr>
            <w:t xml:space="preserve"> [9]</w:t>
          </w:r>
          <w:r>
            <w:fldChar w:fldCharType="end"/>
          </w:r>
        </w:sdtContent>
      </w:sdt>
      <w:r>
        <w:t xml:space="preserve"> of </w:t>
      </w:r>
      <w:proofErr w:type="spellStart"/>
      <w:r>
        <w:t>yyyy</w:t>
      </w:r>
      <w:proofErr w:type="spellEnd"/>
      <w:r>
        <w:t>-mm-</w:t>
      </w:r>
      <w:proofErr w:type="spellStart"/>
      <w:r>
        <w:t>dd_minutes</w:t>
      </w:r>
      <w:proofErr w:type="spellEnd"/>
      <w:r>
        <w:t xml:space="preserve"> where </w:t>
      </w:r>
      <w:proofErr w:type="spellStart"/>
      <w:r>
        <w:t>yyyy</w:t>
      </w:r>
      <w:proofErr w:type="spellEnd"/>
      <w:r>
        <w:t xml:space="preserve"> represents year, mm represents month, </w:t>
      </w:r>
      <w:proofErr w:type="spellStart"/>
      <w:r>
        <w:t>dd</w:t>
      </w:r>
      <w:proofErr w:type="spellEnd"/>
      <w:r>
        <w:t xml:space="preserve"> represents day in numerical form. </w:t>
      </w:r>
    </w:p>
    <w:p w:rsidR="00B3631E" w:rsidRDefault="003C3D3D" w:rsidP="003C3D3D">
      <w:pPr>
        <w:pStyle w:val="Heading2"/>
      </w:pPr>
      <w:r>
        <w:t>Time sheets</w:t>
      </w:r>
    </w:p>
    <w:p w:rsidR="003C3D3D" w:rsidRDefault="003C3D3D" w:rsidP="003C3D3D">
      <w:pPr>
        <w:pStyle w:val="BodyText"/>
        <w:jc w:val="both"/>
      </w:pPr>
      <w:r>
        <w:t>Time sheets will be created and conform to the layout provided by the project leader. Within these all project members will estimate the time required to complete a task, the time taken to complete the task, the task ID and name and any comments about the task. These will be submitted by Wednesday evening, they must show the tasks completed from the previous Wednesday to the current Wednesday.</w:t>
      </w:r>
    </w:p>
    <w:p w:rsidR="003C3D3D" w:rsidRDefault="003C3D3D" w:rsidP="003C3D3D">
      <w:pPr>
        <w:pStyle w:val="BodyText"/>
        <w:jc w:val="both"/>
      </w:pPr>
      <w:r>
        <w:t xml:space="preserve">These will be used to calculate hours available to the project, hours completed and any over or under run. </w:t>
      </w:r>
    </w:p>
    <w:p w:rsidR="003C3D3D" w:rsidRDefault="003C3D3D" w:rsidP="003C3D3D">
      <w:pPr>
        <w:pStyle w:val="Heading2"/>
      </w:pPr>
      <w:r>
        <w:t>Blogs</w:t>
      </w:r>
    </w:p>
    <w:p w:rsidR="003C3D3D" w:rsidRPr="003C3D3D" w:rsidRDefault="003C3D3D" w:rsidP="003C3D3D">
      <w:pPr>
        <w:pStyle w:val="BodyText"/>
        <w:jc w:val="both"/>
      </w:pPr>
      <w:r>
        <w:t>All project members will create and maintain a blog. This will list the task they are currently working on, any comments about the task and difficulties encountered during that task. The project manager will monitor these to view the project member’s progress.</w:t>
      </w:r>
    </w:p>
    <w:p w:rsidR="00B3631E" w:rsidRDefault="00B3631E" w:rsidP="00B34FB6">
      <w:pPr>
        <w:pStyle w:val="BodyText"/>
      </w:pPr>
    </w:p>
    <w:p w:rsidR="00B3631E" w:rsidRDefault="00B3631E" w:rsidP="00B3631E">
      <w:pPr>
        <w:pStyle w:val="Heading1"/>
      </w:pPr>
      <w:bookmarkStart w:id="24" w:name="_Toc433890045"/>
      <w:r>
        <w:lastRenderedPageBreak/>
        <w:t>Gantt chart</w:t>
      </w:r>
      <w:bookmarkEnd w:id="24"/>
    </w:p>
    <w:p w:rsidR="00B3631E" w:rsidRDefault="00B547C7" w:rsidP="00B3631E">
      <w:pPr>
        <w:pStyle w:val="BodyText"/>
      </w:pPr>
      <w:r w:rsidRPr="00B547C7">
        <w:rPr>
          <w:noProof/>
          <w:lang w:eastAsia="en-GB"/>
        </w:rPr>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3D4A3B" w:rsidRDefault="003D4A3B" w:rsidP="003D4A3B">
      <w:pPr>
        <w:pStyle w:val="Heading1"/>
      </w:pPr>
      <w:bookmarkStart w:id="25" w:name="_Toc433890046"/>
      <w:r>
        <w:lastRenderedPageBreak/>
        <w:t>Risk analysis</w:t>
      </w:r>
      <w:bookmarkEnd w:id="25"/>
    </w:p>
    <w:tbl>
      <w:tblPr>
        <w:tblStyle w:val="TableGrid"/>
        <w:tblW w:w="0" w:type="auto"/>
        <w:tblLook w:val="04A0" w:firstRow="1" w:lastRow="0" w:firstColumn="1" w:lastColumn="0" w:noHBand="0" w:noVBand="1"/>
      </w:tblPr>
      <w:tblGrid>
        <w:gridCol w:w="959"/>
        <w:gridCol w:w="2737"/>
        <w:gridCol w:w="948"/>
        <w:gridCol w:w="1134"/>
        <w:gridCol w:w="3465"/>
      </w:tblGrid>
      <w:tr w:rsidR="0032248F" w:rsidTr="004503A9">
        <w:tc>
          <w:tcPr>
            <w:tcW w:w="959" w:type="dxa"/>
          </w:tcPr>
          <w:p w:rsidR="0032248F" w:rsidRDefault="0032248F" w:rsidP="0032248F">
            <w:pPr>
              <w:pStyle w:val="BodyText"/>
              <w:jc w:val="center"/>
            </w:pPr>
            <w:r>
              <w:t>Risk ID</w:t>
            </w:r>
          </w:p>
        </w:tc>
        <w:tc>
          <w:tcPr>
            <w:tcW w:w="2737" w:type="dxa"/>
          </w:tcPr>
          <w:p w:rsidR="0032248F" w:rsidRDefault="0032248F" w:rsidP="0032248F">
            <w:pPr>
              <w:pStyle w:val="BodyText"/>
              <w:jc w:val="center"/>
            </w:pPr>
            <w:r>
              <w:t>Risk Description</w:t>
            </w:r>
          </w:p>
        </w:tc>
        <w:tc>
          <w:tcPr>
            <w:tcW w:w="948" w:type="dxa"/>
          </w:tcPr>
          <w:p w:rsidR="0032248F" w:rsidRDefault="0032248F" w:rsidP="0032248F">
            <w:pPr>
              <w:pStyle w:val="BodyText"/>
              <w:jc w:val="center"/>
            </w:pPr>
            <w:r>
              <w:t>Impact</w:t>
            </w:r>
          </w:p>
        </w:tc>
        <w:tc>
          <w:tcPr>
            <w:tcW w:w="1134" w:type="dxa"/>
          </w:tcPr>
          <w:p w:rsidR="0032248F" w:rsidRDefault="0032248F" w:rsidP="0032248F">
            <w:pPr>
              <w:pStyle w:val="BodyText"/>
              <w:jc w:val="center"/>
            </w:pPr>
            <w:r>
              <w:t>Probability</w:t>
            </w:r>
          </w:p>
        </w:tc>
        <w:tc>
          <w:tcPr>
            <w:tcW w:w="3465" w:type="dxa"/>
          </w:tcPr>
          <w:p w:rsidR="0032248F" w:rsidRDefault="0032248F" w:rsidP="0032248F">
            <w:pPr>
              <w:pStyle w:val="BodyText"/>
              <w:jc w:val="center"/>
            </w:pPr>
            <w:r>
              <w:t>Mitigation</w:t>
            </w:r>
          </w:p>
        </w:tc>
      </w:tr>
      <w:tr w:rsidR="0032248F" w:rsidTr="004503A9">
        <w:tc>
          <w:tcPr>
            <w:tcW w:w="959" w:type="dxa"/>
          </w:tcPr>
          <w:p w:rsidR="0032248F" w:rsidRPr="0032248F" w:rsidRDefault="0032248F" w:rsidP="003D4A3B">
            <w:pPr>
              <w:pStyle w:val="BodyText"/>
            </w:pPr>
            <w:r w:rsidRPr="0032248F">
              <w:t>001</w:t>
            </w:r>
          </w:p>
        </w:tc>
        <w:tc>
          <w:tcPr>
            <w:tcW w:w="2737" w:type="dxa"/>
          </w:tcPr>
          <w:p w:rsidR="0032248F" w:rsidRPr="0032248F" w:rsidRDefault="0032248F" w:rsidP="004503A9">
            <w:pPr>
              <w:pStyle w:val="BodyText"/>
              <w:jc w:val="both"/>
            </w:pPr>
            <w:r>
              <w:t>Work not in on schedule</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Medium</w:t>
            </w:r>
          </w:p>
        </w:tc>
        <w:tc>
          <w:tcPr>
            <w:tcW w:w="3465" w:type="dxa"/>
          </w:tcPr>
          <w:p w:rsidR="0032248F" w:rsidRDefault="0032248F" w:rsidP="004503A9">
            <w:pPr>
              <w:pStyle w:val="BodyText"/>
            </w:pPr>
            <w:r>
              <w:t>Monitoring of assigned tasks and regular feedback from team members</w:t>
            </w:r>
          </w:p>
        </w:tc>
      </w:tr>
      <w:tr w:rsidR="0032248F" w:rsidTr="004503A9">
        <w:tc>
          <w:tcPr>
            <w:tcW w:w="959" w:type="dxa"/>
          </w:tcPr>
          <w:p w:rsidR="0032248F" w:rsidRPr="0032248F" w:rsidRDefault="0032248F" w:rsidP="003D4A3B">
            <w:pPr>
              <w:pStyle w:val="BodyText"/>
            </w:pPr>
            <w:r>
              <w:t>002</w:t>
            </w:r>
          </w:p>
        </w:tc>
        <w:tc>
          <w:tcPr>
            <w:tcW w:w="2737" w:type="dxa"/>
          </w:tcPr>
          <w:p w:rsidR="0032248F" w:rsidRDefault="0032248F" w:rsidP="004503A9">
            <w:pPr>
              <w:pStyle w:val="BodyText"/>
              <w:jc w:val="both"/>
            </w:pPr>
            <w:r>
              <w:t>Project leader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1D0806">
            <w:pPr>
              <w:pStyle w:val="BodyText"/>
            </w:pPr>
            <w:r>
              <w:t xml:space="preserve">Deputy leader to take over when project leader missing, project leader must keep </w:t>
            </w:r>
            <w:r w:rsidR="001D0806">
              <w:t>deputy</w:t>
            </w:r>
            <w:r>
              <w:t xml:space="preserve"> leader informed</w:t>
            </w:r>
          </w:p>
        </w:tc>
      </w:tr>
      <w:tr w:rsidR="0032248F" w:rsidTr="004503A9">
        <w:tc>
          <w:tcPr>
            <w:tcW w:w="959" w:type="dxa"/>
          </w:tcPr>
          <w:p w:rsidR="0032248F" w:rsidRDefault="0032248F" w:rsidP="003D4A3B">
            <w:pPr>
              <w:pStyle w:val="BodyText"/>
            </w:pPr>
            <w:r>
              <w:t>003</w:t>
            </w:r>
          </w:p>
        </w:tc>
        <w:tc>
          <w:tcPr>
            <w:tcW w:w="2737" w:type="dxa"/>
          </w:tcPr>
          <w:p w:rsidR="0032248F" w:rsidRDefault="0032248F" w:rsidP="004503A9">
            <w:pPr>
              <w:pStyle w:val="BodyText"/>
              <w:jc w:val="both"/>
            </w:pPr>
            <w:r>
              <w:t>QA lead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QA to take over. QA lead to keep deputy informed of documents pending review and review dates</w:t>
            </w:r>
          </w:p>
        </w:tc>
      </w:tr>
      <w:tr w:rsidR="0032248F" w:rsidTr="004503A9">
        <w:tc>
          <w:tcPr>
            <w:tcW w:w="959" w:type="dxa"/>
          </w:tcPr>
          <w:p w:rsidR="0032248F" w:rsidRDefault="0032248F" w:rsidP="003D4A3B">
            <w:pPr>
              <w:pStyle w:val="BodyText"/>
            </w:pPr>
            <w:r>
              <w:t>004</w:t>
            </w:r>
          </w:p>
        </w:tc>
        <w:tc>
          <w:tcPr>
            <w:tcW w:w="2737" w:type="dxa"/>
          </w:tcPr>
          <w:p w:rsidR="0032248F" w:rsidRDefault="004503A9" w:rsidP="004503A9">
            <w:pPr>
              <w:pStyle w:val="BodyText"/>
              <w:jc w:val="both"/>
            </w:pPr>
            <w:r>
              <w:t>Work corrupted</w:t>
            </w:r>
          </w:p>
        </w:tc>
        <w:tc>
          <w:tcPr>
            <w:tcW w:w="948" w:type="dxa"/>
          </w:tcPr>
          <w:p w:rsidR="0032248F" w:rsidRDefault="004503A9" w:rsidP="003D4A3B">
            <w:pPr>
              <w:pStyle w:val="BodyText"/>
            </w:pPr>
            <w:r>
              <w:t>Medium</w:t>
            </w:r>
          </w:p>
        </w:tc>
        <w:tc>
          <w:tcPr>
            <w:tcW w:w="1134" w:type="dxa"/>
          </w:tcPr>
          <w:p w:rsidR="0032248F" w:rsidRDefault="004503A9" w:rsidP="003D4A3B">
            <w:pPr>
              <w:pStyle w:val="BodyText"/>
            </w:pPr>
            <w:r>
              <w:t>Low</w:t>
            </w:r>
          </w:p>
        </w:tc>
        <w:tc>
          <w:tcPr>
            <w:tcW w:w="3465" w:type="dxa"/>
          </w:tcPr>
          <w:p w:rsidR="0032248F" w:rsidRDefault="004503A9" w:rsidP="004503A9">
            <w:pPr>
              <w:pStyle w:val="BodyText"/>
            </w:pPr>
            <w:r>
              <w:t>Revert to previous commit, if still corrupted pull from server repository</w:t>
            </w:r>
          </w:p>
        </w:tc>
      </w:tr>
      <w:tr w:rsidR="004503A9" w:rsidTr="004503A9">
        <w:tc>
          <w:tcPr>
            <w:tcW w:w="959" w:type="dxa"/>
          </w:tcPr>
          <w:p w:rsidR="004503A9" w:rsidRDefault="004503A9" w:rsidP="003D4A3B">
            <w:pPr>
              <w:pStyle w:val="BodyText"/>
            </w:pPr>
            <w:r>
              <w:t>005</w:t>
            </w:r>
          </w:p>
        </w:tc>
        <w:tc>
          <w:tcPr>
            <w:tcW w:w="2737" w:type="dxa"/>
          </w:tcPr>
          <w:p w:rsidR="004503A9" w:rsidRDefault="004503A9" w:rsidP="004503A9">
            <w:pPr>
              <w:pStyle w:val="BodyText"/>
              <w:jc w:val="both"/>
            </w:pPr>
            <w:r>
              <w:t>Local work deleted</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Pull latest commit from GitHub and recreate local copy</w:t>
            </w:r>
          </w:p>
        </w:tc>
      </w:tr>
      <w:tr w:rsidR="004503A9" w:rsidTr="004503A9">
        <w:tc>
          <w:tcPr>
            <w:tcW w:w="959" w:type="dxa"/>
          </w:tcPr>
          <w:p w:rsidR="004503A9" w:rsidRDefault="004503A9" w:rsidP="003D4A3B">
            <w:pPr>
              <w:pStyle w:val="BodyText"/>
            </w:pPr>
            <w:r>
              <w:t>006</w:t>
            </w:r>
          </w:p>
        </w:tc>
        <w:tc>
          <w:tcPr>
            <w:tcW w:w="2737" w:type="dxa"/>
          </w:tcPr>
          <w:p w:rsidR="004503A9" w:rsidRDefault="004503A9" w:rsidP="004503A9">
            <w:pPr>
              <w:pStyle w:val="BodyText"/>
              <w:jc w:val="both"/>
            </w:pPr>
            <w:r>
              <w:t>Remote work deleted</w:t>
            </w:r>
          </w:p>
        </w:tc>
        <w:tc>
          <w:tcPr>
            <w:tcW w:w="948" w:type="dxa"/>
          </w:tcPr>
          <w:p w:rsidR="004503A9" w:rsidRDefault="004503A9" w:rsidP="003D4A3B">
            <w:pPr>
              <w:pStyle w:val="BodyText"/>
            </w:pPr>
            <w:r>
              <w:t>High</w:t>
            </w:r>
          </w:p>
        </w:tc>
        <w:tc>
          <w:tcPr>
            <w:tcW w:w="1134" w:type="dxa"/>
          </w:tcPr>
          <w:p w:rsidR="004503A9" w:rsidRDefault="004503A9" w:rsidP="003D4A3B">
            <w:pPr>
              <w:pStyle w:val="BodyText"/>
            </w:pPr>
            <w:r>
              <w:t>Low</w:t>
            </w:r>
          </w:p>
        </w:tc>
        <w:tc>
          <w:tcPr>
            <w:tcW w:w="3465" w:type="dxa"/>
          </w:tcPr>
          <w:p w:rsidR="004503A9" w:rsidRDefault="00274ED1" w:rsidP="004503A9">
            <w:pPr>
              <w:pStyle w:val="BodyText"/>
            </w:pPr>
            <w:r>
              <w:t xml:space="preserve">Revert latest commit. </w:t>
            </w:r>
            <w:r w:rsidR="004503A9">
              <w:t xml:space="preserve">Upload latest version to GitHub from a team members local computer (determined in meeting) recreated repository </w:t>
            </w:r>
          </w:p>
        </w:tc>
      </w:tr>
      <w:tr w:rsidR="004503A9" w:rsidTr="004503A9">
        <w:tc>
          <w:tcPr>
            <w:tcW w:w="959" w:type="dxa"/>
          </w:tcPr>
          <w:p w:rsidR="004503A9" w:rsidRDefault="004503A9" w:rsidP="003D4A3B">
            <w:pPr>
              <w:pStyle w:val="BodyText"/>
            </w:pPr>
            <w:r>
              <w:t>007</w:t>
            </w:r>
          </w:p>
        </w:tc>
        <w:tc>
          <w:tcPr>
            <w:tcW w:w="2737" w:type="dxa"/>
          </w:tcPr>
          <w:p w:rsidR="004503A9" w:rsidRDefault="004503A9" w:rsidP="004503A9">
            <w:pPr>
              <w:pStyle w:val="BodyText"/>
              <w:jc w:val="both"/>
            </w:pPr>
            <w:r>
              <w:t>GitHub temporarily offline</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 xml:space="preserve">Watch status page at </w:t>
            </w:r>
            <w:r w:rsidRPr="004503A9">
              <w:t>https://status.github.com/</w:t>
            </w:r>
            <w:r>
              <w:t xml:space="preserve"> and work locally</w:t>
            </w:r>
          </w:p>
        </w:tc>
      </w:tr>
      <w:tr w:rsidR="004503A9" w:rsidTr="004503A9">
        <w:tc>
          <w:tcPr>
            <w:tcW w:w="959" w:type="dxa"/>
          </w:tcPr>
          <w:p w:rsidR="004503A9" w:rsidRDefault="004503A9" w:rsidP="003D4A3B">
            <w:pPr>
              <w:pStyle w:val="BodyText"/>
            </w:pPr>
            <w:r>
              <w:t>008</w:t>
            </w:r>
          </w:p>
        </w:tc>
        <w:tc>
          <w:tcPr>
            <w:tcW w:w="2737" w:type="dxa"/>
          </w:tcPr>
          <w:p w:rsidR="004503A9" w:rsidRDefault="004503A9" w:rsidP="004503A9">
            <w:pPr>
              <w:pStyle w:val="BodyText"/>
              <w:jc w:val="both"/>
            </w:pPr>
            <w:r>
              <w:t>GitHub permanently offline</w:t>
            </w:r>
          </w:p>
        </w:tc>
        <w:tc>
          <w:tcPr>
            <w:tcW w:w="948" w:type="dxa"/>
          </w:tcPr>
          <w:p w:rsidR="004503A9" w:rsidRDefault="004503A9" w:rsidP="003D4A3B">
            <w:pPr>
              <w:pStyle w:val="BodyText"/>
            </w:pPr>
            <w:r>
              <w:t>V. High</w:t>
            </w:r>
          </w:p>
        </w:tc>
        <w:tc>
          <w:tcPr>
            <w:tcW w:w="1134" w:type="dxa"/>
          </w:tcPr>
          <w:p w:rsidR="004503A9" w:rsidRDefault="004503A9" w:rsidP="003D4A3B">
            <w:pPr>
              <w:pStyle w:val="BodyText"/>
            </w:pPr>
            <w:r>
              <w:t>V. Low</w:t>
            </w:r>
          </w:p>
        </w:tc>
        <w:tc>
          <w:tcPr>
            <w:tcW w:w="3465" w:type="dxa"/>
          </w:tcPr>
          <w:p w:rsidR="004503A9" w:rsidRDefault="004503A9" w:rsidP="004503A9">
            <w:pPr>
              <w:pStyle w:val="BodyText"/>
            </w:pPr>
            <w:r>
              <w:t xml:space="preserve">Consult with project manager, migrate hosts to alternative Git host. Upload most recent local copy of work (determined in meeting) </w:t>
            </w:r>
          </w:p>
        </w:tc>
      </w:tr>
      <w:tr w:rsidR="004503A9" w:rsidTr="004503A9">
        <w:tc>
          <w:tcPr>
            <w:tcW w:w="959" w:type="dxa"/>
          </w:tcPr>
          <w:p w:rsidR="004503A9" w:rsidRDefault="004503A9" w:rsidP="003D4A3B">
            <w:pPr>
              <w:pStyle w:val="BodyText"/>
            </w:pPr>
            <w:r>
              <w:t>009</w:t>
            </w:r>
          </w:p>
        </w:tc>
        <w:tc>
          <w:tcPr>
            <w:tcW w:w="2737" w:type="dxa"/>
          </w:tcPr>
          <w:p w:rsidR="004503A9" w:rsidRDefault="004503A9" w:rsidP="003D4A3B">
            <w:pPr>
              <w:pStyle w:val="BodyText"/>
            </w:pPr>
            <w:r>
              <w:t>Project member illness</w:t>
            </w:r>
          </w:p>
        </w:tc>
        <w:tc>
          <w:tcPr>
            <w:tcW w:w="948" w:type="dxa"/>
          </w:tcPr>
          <w:p w:rsidR="004503A9" w:rsidRDefault="004503A9" w:rsidP="003D4A3B">
            <w:pPr>
              <w:pStyle w:val="BodyText"/>
            </w:pPr>
            <w:r>
              <w:t>Low-Med</w:t>
            </w:r>
          </w:p>
        </w:tc>
        <w:tc>
          <w:tcPr>
            <w:tcW w:w="1134" w:type="dxa"/>
          </w:tcPr>
          <w:p w:rsidR="004503A9" w:rsidRDefault="004503A9" w:rsidP="003D4A3B">
            <w:pPr>
              <w:pStyle w:val="BodyText"/>
            </w:pPr>
            <w:r>
              <w:t>Medium</w:t>
            </w:r>
          </w:p>
        </w:tc>
        <w:tc>
          <w:tcPr>
            <w:tcW w:w="3465" w:type="dxa"/>
          </w:tcPr>
          <w:p w:rsidR="004503A9" w:rsidRDefault="004503A9" w:rsidP="004503A9">
            <w:pPr>
              <w:pStyle w:val="BodyText"/>
            </w:pPr>
            <w:r>
              <w:t>Depending on severity reallocate tasks to another member, if possible get existing work off project member</w:t>
            </w:r>
          </w:p>
        </w:tc>
      </w:tr>
      <w:tr w:rsidR="004503A9" w:rsidTr="004503A9">
        <w:tc>
          <w:tcPr>
            <w:tcW w:w="959" w:type="dxa"/>
          </w:tcPr>
          <w:p w:rsidR="004503A9" w:rsidRDefault="004503A9" w:rsidP="003D4A3B">
            <w:pPr>
              <w:pStyle w:val="BodyText"/>
            </w:pPr>
            <w:r>
              <w:t>010</w:t>
            </w:r>
          </w:p>
        </w:tc>
        <w:tc>
          <w:tcPr>
            <w:tcW w:w="2737" w:type="dxa"/>
          </w:tcPr>
          <w:p w:rsidR="004503A9" w:rsidRDefault="00274ED1" w:rsidP="003D4A3B">
            <w:pPr>
              <w:pStyle w:val="BodyText"/>
            </w:pPr>
            <w:r>
              <w:t>Client requirements change</w:t>
            </w:r>
          </w:p>
        </w:tc>
        <w:tc>
          <w:tcPr>
            <w:tcW w:w="948" w:type="dxa"/>
          </w:tcPr>
          <w:p w:rsidR="004503A9" w:rsidRDefault="00274ED1" w:rsidP="003D4A3B">
            <w:pPr>
              <w:pStyle w:val="BodyText"/>
            </w:pPr>
            <w:r>
              <w:t>Med-High</w:t>
            </w:r>
          </w:p>
        </w:tc>
        <w:tc>
          <w:tcPr>
            <w:tcW w:w="1134" w:type="dxa"/>
          </w:tcPr>
          <w:p w:rsidR="004503A9" w:rsidRDefault="00274ED1" w:rsidP="003D4A3B">
            <w:pPr>
              <w:pStyle w:val="BodyText"/>
            </w:pPr>
            <w:r>
              <w:t>Low</w:t>
            </w:r>
          </w:p>
        </w:tc>
        <w:tc>
          <w:tcPr>
            <w:tcW w:w="3465" w:type="dxa"/>
          </w:tcPr>
          <w:p w:rsidR="004503A9" w:rsidRDefault="00274ED1" w:rsidP="004503A9">
            <w:pPr>
              <w:pStyle w:val="BodyText"/>
            </w:pPr>
            <w:r>
              <w:t>Consult regularly with client and ensure project is progressing with their satisfaction. Meeting with team and client to compromise on any requirement changes</w:t>
            </w:r>
          </w:p>
        </w:tc>
      </w:tr>
      <w:tr w:rsidR="001D0806" w:rsidTr="004503A9">
        <w:tc>
          <w:tcPr>
            <w:tcW w:w="959" w:type="dxa"/>
          </w:tcPr>
          <w:p w:rsidR="001D0806" w:rsidRDefault="001D0806" w:rsidP="003D4A3B">
            <w:pPr>
              <w:pStyle w:val="BodyText"/>
            </w:pPr>
            <w:r>
              <w:t>011</w:t>
            </w:r>
          </w:p>
        </w:tc>
        <w:tc>
          <w:tcPr>
            <w:tcW w:w="2737" w:type="dxa"/>
          </w:tcPr>
          <w:p w:rsidR="001D0806" w:rsidRDefault="001D0806" w:rsidP="003D4A3B">
            <w:pPr>
              <w:pStyle w:val="BodyText"/>
            </w:pPr>
            <w:r>
              <w:t>GUI implementation problems</w:t>
            </w:r>
          </w:p>
        </w:tc>
        <w:tc>
          <w:tcPr>
            <w:tcW w:w="948" w:type="dxa"/>
          </w:tcPr>
          <w:p w:rsidR="001D0806" w:rsidRDefault="001D0806" w:rsidP="003D4A3B">
            <w:pPr>
              <w:pStyle w:val="BodyText"/>
            </w:pPr>
            <w:r>
              <w:t>Medium</w:t>
            </w:r>
          </w:p>
        </w:tc>
        <w:tc>
          <w:tcPr>
            <w:tcW w:w="1134" w:type="dxa"/>
          </w:tcPr>
          <w:p w:rsidR="001D0806" w:rsidRDefault="001D0806" w:rsidP="003D4A3B">
            <w:pPr>
              <w:pStyle w:val="BodyText"/>
            </w:pPr>
            <w:r>
              <w:t>Medium</w:t>
            </w:r>
          </w:p>
        </w:tc>
        <w:tc>
          <w:tcPr>
            <w:tcW w:w="3465" w:type="dxa"/>
          </w:tcPr>
          <w:p w:rsidR="001D0806" w:rsidRDefault="001D0806" w:rsidP="004503A9">
            <w:pPr>
              <w:pStyle w:val="BodyText"/>
            </w:pPr>
            <w:r>
              <w:t>Spike work will be created early in project to create code that produces output like GUI design. In event this is not easy to implement the GUI design will be altered.</w:t>
            </w:r>
          </w:p>
        </w:tc>
      </w:tr>
      <w:tr w:rsidR="001D0806" w:rsidTr="004503A9">
        <w:tc>
          <w:tcPr>
            <w:tcW w:w="959" w:type="dxa"/>
          </w:tcPr>
          <w:p w:rsidR="001D0806" w:rsidRDefault="001D0806" w:rsidP="003D4A3B">
            <w:pPr>
              <w:pStyle w:val="BodyText"/>
            </w:pPr>
            <w:r>
              <w:t>012</w:t>
            </w:r>
          </w:p>
        </w:tc>
        <w:tc>
          <w:tcPr>
            <w:tcW w:w="2737" w:type="dxa"/>
          </w:tcPr>
          <w:p w:rsidR="001D0806" w:rsidRDefault="001D0806" w:rsidP="003D4A3B">
            <w:pPr>
              <w:pStyle w:val="BodyText"/>
            </w:pPr>
            <w:r>
              <w:t xml:space="preserve">Client synchronisation issues </w:t>
            </w:r>
          </w:p>
        </w:tc>
        <w:tc>
          <w:tcPr>
            <w:tcW w:w="948" w:type="dxa"/>
          </w:tcPr>
          <w:p w:rsidR="001D0806" w:rsidRDefault="001D0806" w:rsidP="003D4A3B">
            <w:pPr>
              <w:pStyle w:val="BodyText"/>
            </w:pPr>
            <w:r>
              <w:t>High</w:t>
            </w:r>
          </w:p>
        </w:tc>
        <w:tc>
          <w:tcPr>
            <w:tcW w:w="1134" w:type="dxa"/>
          </w:tcPr>
          <w:p w:rsidR="001D0806" w:rsidRDefault="001D0806" w:rsidP="003D4A3B">
            <w:pPr>
              <w:pStyle w:val="BodyText"/>
            </w:pPr>
            <w:r>
              <w:t>Medium</w:t>
            </w:r>
          </w:p>
        </w:tc>
        <w:tc>
          <w:tcPr>
            <w:tcW w:w="3465" w:type="dxa"/>
          </w:tcPr>
          <w:p w:rsidR="001D0806" w:rsidRDefault="001D0806" w:rsidP="004503A9">
            <w:pPr>
              <w:pStyle w:val="BodyText"/>
            </w:pPr>
            <w:r>
              <w:t>Spike work will be conducted early in the project to view ways of dealing with intermittent connections and sync issues</w:t>
            </w:r>
          </w:p>
        </w:tc>
      </w:tr>
    </w:tbl>
    <w:p w:rsidR="003D4A3B" w:rsidRPr="003D4A3B" w:rsidRDefault="003D4A3B" w:rsidP="003D4A3B">
      <w:pPr>
        <w:pStyle w:val="BodyText"/>
      </w:pPr>
    </w:p>
    <w:p w:rsidR="003D4A3B" w:rsidRDefault="003D4A3B" w:rsidP="0031593D">
      <w:pPr>
        <w:pStyle w:val="UnnumHeading1"/>
      </w:pPr>
    </w:p>
    <w:p w:rsidR="0031593D" w:rsidRDefault="005D4CDB" w:rsidP="0031593D">
      <w:pPr>
        <w:pStyle w:val="UnnumHeading1"/>
      </w:pPr>
      <w:bookmarkStart w:id="26" w:name="_Toc433890047"/>
      <w:r>
        <w:t>RE</w:t>
      </w:r>
      <w:r w:rsidR="00A44A71">
        <w:t>FERENCES</w:t>
      </w:r>
      <w:bookmarkEnd w:id="26"/>
    </w:p>
    <w:p w:rsidR="007B1C69"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[1] </w:t>
            </w:r>
          </w:p>
        </w:tc>
        <w:tc>
          <w:tcPr>
            <w:tcW w:w="4717" w:type="pct"/>
            <w:hideMark/>
          </w:tcPr>
          <w:p w:rsidR="007B1C69" w:rsidRDefault="007B1C69">
            <w:pPr>
              <w:pStyle w:val="Bibliography"/>
              <w:rPr>
                <w:rFonts w:eastAsiaTheme="minorEastAsia"/>
                <w:noProof/>
              </w:rPr>
            </w:pPr>
            <w:r>
              <w:rPr>
                <w:noProof/>
              </w:rPr>
              <w:t xml:space="preserve">Aberystwyth University, “Project Timetable: The Software Development Life Cycle (2015-16),” [Online]. </w:t>
            </w:r>
            <w:r>
              <w:rPr>
                <w:noProof/>
              </w:rPr>
              <w:lastRenderedPageBreak/>
              <w:t>Available: https://blackboard.aber.ac.uk/webapps/blackboard/content/listContent.jsp?course_id=_12897_1&amp;content_id=_557616_1. [Accessed 19 10 2015].</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lastRenderedPageBreak/>
              <w:t xml:space="preserve">[2]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SE.QA.05 A - Design Specification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[3]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[4]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SE.QA.03 - General Documentation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[5]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SE.QA.01 - Quality Assurance Plan, </w:t>
            </w:r>
            <w:r>
              <w:rPr>
                <w:noProof/>
              </w:rPr>
              <w:t xml:space="preserve">Aberystwyth University: Software Engineering Group,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[6] </w:t>
            </w:r>
          </w:p>
        </w:tc>
        <w:tc>
          <w:tcPr>
            <w:tcW w:w="4717" w:type="pct"/>
            <w:hideMark/>
          </w:tcPr>
          <w:p w:rsidR="007B1C69" w:rsidRDefault="007B1C69">
            <w:pPr>
              <w:pStyle w:val="Bibliography"/>
              <w:rPr>
                <w:rFonts w:eastAsiaTheme="minorEastAsia"/>
                <w:noProof/>
              </w:rPr>
            </w:pPr>
            <w:r>
              <w:rPr>
                <w:noProof/>
              </w:rPr>
              <w:t xml:space="preserve">C. J. Price, </w:t>
            </w:r>
            <w:r>
              <w:rPr>
                <w:i/>
                <w:iCs/>
                <w:noProof/>
              </w:rPr>
              <w:t xml:space="preserve">SE.QA.02 - Project Management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[7] </w:t>
            </w:r>
          </w:p>
        </w:tc>
        <w:tc>
          <w:tcPr>
            <w:tcW w:w="4717" w:type="pct"/>
            <w:hideMark/>
          </w:tcPr>
          <w:p w:rsidR="007B1C69" w:rsidRDefault="007B1C6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[8] </w:t>
            </w:r>
          </w:p>
        </w:tc>
        <w:tc>
          <w:tcPr>
            <w:tcW w:w="4717" w:type="pct"/>
            <w:hideMark/>
          </w:tcPr>
          <w:p w:rsidR="007B1C69" w:rsidRDefault="007B1C69">
            <w:pPr>
              <w:pStyle w:val="Bibliography"/>
              <w:rPr>
                <w:rFonts w:eastAsiaTheme="minorEastAsia"/>
                <w:noProof/>
              </w:rPr>
            </w:pPr>
            <w:r>
              <w:rPr>
                <w:noProof/>
              </w:rPr>
              <w:t xml:space="preserve">C. J. Price, N. W. Hardy and B. P. Tiddeman, </w:t>
            </w:r>
            <w:r>
              <w:rPr>
                <w:i/>
                <w:iCs/>
                <w:noProof/>
              </w:rPr>
              <w:t xml:space="preserve">SE.QA.07 - Review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[9]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SE.QA.08 - Operating Procedures and Configuration Management Standards, </w:t>
            </w:r>
            <w:r>
              <w:rPr>
                <w:noProof/>
              </w:rPr>
              <w:t xml:space="preserve">Aberystwyth University: Software Engineering Group Project, 2015. </w:t>
            </w:r>
          </w:p>
        </w:tc>
      </w:tr>
    </w:tbl>
    <w:p w:rsidR="007B1C69" w:rsidRDefault="007B1C69">
      <w:pPr>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27" w:name="_Toc433890048"/>
      <w:r>
        <w:t>DOCUMENT HISTORY</w:t>
      </w:r>
      <w:bookmarkEnd w:id="27"/>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4"/>
        <w:gridCol w:w="1008"/>
        <w:gridCol w:w="1193"/>
        <w:gridCol w:w="3969"/>
        <w:gridCol w:w="1318"/>
      </w:tblGrid>
      <w:tr w:rsidR="00C4734D" w:rsidTr="00A7022F">
        <w:trPr>
          <w:tblHeader/>
          <w:jc w:val="center"/>
        </w:trPr>
        <w:tc>
          <w:tcPr>
            <w:tcW w:w="864" w:type="dxa"/>
          </w:tcPr>
          <w:p w:rsidR="00C4734D" w:rsidRDefault="00A44A71">
            <w:pPr>
              <w:rPr>
                <w:i/>
              </w:rPr>
            </w:pPr>
            <w:r>
              <w:rPr>
                <w:i/>
              </w:rPr>
              <w:t>Version</w:t>
            </w:r>
          </w:p>
        </w:tc>
        <w:tc>
          <w:tcPr>
            <w:tcW w:w="1008" w:type="dxa"/>
          </w:tcPr>
          <w:p w:rsidR="00C4734D" w:rsidRDefault="00A44A71">
            <w:pPr>
              <w:rPr>
                <w:i/>
              </w:rPr>
            </w:pPr>
            <w:r>
              <w:rPr>
                <w:i/>
              </w:rPr>
              <w:t>CCF No.</w:t>
            </w:r>
          </w:p>
        </w:tc>
        <w:tc>
          <w:tcPr>
            <w:tcW w:w="1193" w:type="dxa"/>
          </w:tcPr>
          <w:p w:rsidR="00C4734D" w:rsidRDefault="00A44A71">
            <w:pPr>
              <w:rPr>
                <w:i/>
              </w:rPr>
            </w:pPr>
            <w:r>
              <w:rPr>
                <w:i/>
              </w:rPr>
              <w:t>Date</w:t>
            </w:r>
          </w:p>
        </w:tc>
        <w:tc>
          <w:tcPr>
            <w:tcW w:w="3969" w:type="dxa"/>
          </w:tcPr>
          <w:p w:rsidR="00C4734D" w:rsidRDefault="00A44A71">
            <w:pPr>
              <w:rPr>
                <w:i/>
              </w:rPr>
            </w:pPr>
            <w:r>
              <w:rPr>
                <w:i/>
              </w:rPr>
              <w:t>Changes made to document</w:t>
            </w:r>
          </w:p>
        </w:tc>
        <w:tc>
          <w:tcPr>
            <w:tcW w:w="1318" w:type="dxa"/>
          </w:tcPr>
          <w:p w:rsidR="00C4734D" w:rsidRDefault="00A44A71">
            <w:pPr>
              <w:rPr>
                <w:i/>
              </w:rPr>
            </w:pPr>
            <w:r>
              <w:rPr>
                <w:i/>
              </w:rPr>
              <w:t>Changed by</w:t>
            </w:r>
          </w:p>
        </w:tc>
      </w:tr>
      <w:tr w:rsidR="00C4734D" w:rsidTr="00A7022F">
        <w:trPr>
          <w:jc w:val="center"/>
        </w:trPr>
        <w:tc>
          <w:tcPr>
            <w:tcW w:w="864" w:type="dxa"/>
          </w:tcPr>
          <w:p w:rsidR="00C4734D" w:rsidRDefault="00297D2B">
            <w:r>
              <w:t>1.0</w:t>
            </w:r>
          </w:p>
        </w:tc>
        <w:tc>
          <w:tcPr>
            <w:tcW w:w="1008" w:type="dxa"/>
          </w:tcPr>
          <w:p w:rsidR="00C4734D" w:rsidRDefault="00A44A71">
            <w:r>
              <w:t>N/A</w:t>
            </w:r>
          </w:p>
        </w:tc>
        <w:tc>
          <w:tcPr>
            <w:tcW w:w="1193" w:type="dxa"/>
          </w:tcPr>
          <w:p w:rsidR="00C4734D" w:rsidRDefault="00EC44DE">
            <w:r>
              <w:t>19/10/2015</w:t>
            </w:r>
          </w:p>
        </w:tc>
        <w:tc>
          <w:tcPr>
            <w:tcW w:w="3969" w:type="dxa"/>
          </w:tcPr>
          <w:p w:rsidR="00C4734D" w:rsidRDefault="00BD6A5E">
            <w:r>
              <w:t>First draft ready for review</w:t>
            </w:r>
          </w:p>
        </w:tc>
        <w:tc>
          <w:tcPr>
            <w:tcW w:w="1318" w:type="dxa"/>
          </w:tcPr>
          <w:p w:rsidR="00C4734D" w:rsidRDefault="00EC44DE">
            <w:r>
              <w:t>DAF5</w:t>
            </w:r>
          </w:p>
        </w:tc>
      </w:tr>
      <w:tr w:rsidR="00903BE9" w:rsidTr="00A7022F">
        <w:trPr>
          <w:jc w:val="center"/>
        </w:trPr>
        <w:tc>
          <w:tcPr>
            <w:tcW w:w="864" w:type="dxa"/>
          </w:tcPr>
          <w:p w:rsidR="00903BE9" w:rsidRDefault="00903BE9">
            <w:r>
              <w:t>1.1</w:t>
            </w:r>
          </w:p>
        </w:tc>
        <w:tc>
          <w:tcPr>
            <w:tcW w:w="1008" w:type="dxa"/>
          </w:tcPr>
          <w:p w:rsidR="00903BE9" w:rsidRDefault="00903BE9">
            <w:r>
              <w:t>N/A</w:t>
            </w:r>
          </w:p>
        </w:tc>
        <w:tc>
          <w:tcPr>
            <w:tcW w:w="1193" w:type="dxa"/>
          </w:tcPr>
          <w:p w:rsidR="00903BE9" w:rsidRDefault="00903BE9">
            <w:r>
              <w:t>29/10/2015</w:t>
            </w:r>
          </w:p>
        </w:tc>
        <w:tc>
          <w:tcPr>
            <w:tcW w:w="3969" w:type="dxa"/>
          </w:tcPr>
          <w:p w:rsidR="00903BE9" w:rsidRDefault="00903BE9">
            <w:r>
              <w:t xml:space="preserve">Corrected spellings of JUnit and </w:t>
            </w:r>
            <w:proofErr w:type="spellStart"/>
            <w:r>
              <w:t>PHPUnit</w:t>
            </w:r>
            <w:proofErr w:type="spellEnd"/>
          </w:p>
        </w:tc>
        <w:tc>
          <w:tcPr>
            <w:tcW w:w="1318" w:type="dxa"/>
          </w:tcPr>
          <w:p w:rsidR="00903BE9" w:rsidRDefault="00903BE9">
            <w:r>
              <w:t>JOD32</w:t>
            </w:r>
          </w:p>
        </w:tc>
      </w:tr>
      <w:tr w:rsidR="00A7022F" w:rsidTr="00A7022F">
        <w:trPr>
          <w:jc w:val="center"/>
        </w:trPr>
        <w:tc>
          <w:tcPr>
            <w:tcW w:w="864" w:type="dxa"/>
          </w:tcPr>
          <w:p w:rsidR="00A7022F" w:rsidRDefault="00A7022F">
            <w:r>
              <w:t>1.2</w:t>
            </w:r>
          </w:p>
        </w:tc>
        <w:tc>
          <w:tcPr>
            <w:tcW w:w="1008" w:type="dxa"/>
          </w:tcPr>
          <w:p w:rsidR="00A7022F" w:rsidRDefault="00A7022F">
            <w:r>
              <w:t>#18</w:t>
            </w:r>
          </w:p>
        </w:tc>
        <w:tc>
          <w:tcPr>
            <w:tcW w:w="1193" w:type="dxa"/>
          </w:tcPr>
          <w:p w:rsidR="00A7022F" w:rsidRDefault="00A7022F">
            <w:r>
              <w:t>30/10/2015</w:t>
            </w:r>
          </w:p>
        </w:tc>
        <w:tc>
          <w:tcPr>
            <w:tcW w:w="3969" w:type="dxa"/>
          </w:tcPr>
          <w:p w:rsidR="00A7022F" w:rsidRDefault="00A7022F">
            <w:r>
              <w:t xml:space="preserve">Corrected spelling in risk analysis and added GUI and sync logic to risk analysis </w:t>
            </w:r>
          </w:p>
        </w:tc>
        <w:tc>
          <w:tcPr>
            <w:tcW w:w="1318" w:type="dxa"/>
          </w:tcPr>
          <w:p w:rsidR="00A7022F" w:rsidRDefault="00A7022F">
            <w:r>
              <w:t>DAF5</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750" w:rsidRDefault="00817750">
      <w:r>
        <w:separator/>
      </w:r>
    </w:p>
  </w:endnote>
  <w:endnote w:type="continuationSeparator" w:id="0">
    <w:p w:rsidR="00817750" w:rsidRDefault="0081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A03D67">
      <w:rPr>
        <w:rStyle w:val="PageNumber"/>
        <w:noProof/>
      </w:rPr>
      <w:t>11</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A03D67">
      <w:rPr>
        <w:rStyle w:val="PageNumber"/>
        <w:noProof/>
      </w:rPr>
      <w:t>11</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750" w:rsidRDefault="00817750">
      <w:r>
        <w:separator/>
      </w:r>
    </w:p>
  </w:footnote>
  <w:footnote w:type="continuationSeparator" w:id="0">
    <w:p w:rsidR="00817750" w:rsidRDefault="008177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81775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0142E">
          <w:t>Project Plan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76A54">
          <w:t>1.2</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820A56">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0D8C7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07E77"/>
    <w:rsid w:val="0002215E"/>
    <w:rsid w:val="00022E3B"/>
    <w:rsid w:val="0003694C"/>
    <w:rsid w:val="000B0499"/>
    <w:rsid w:val="000D4E75"/>
    <w:rsid w:val="000F7738"/>
    <w:rsid w:val="00107BAB"/>
    <w:rsid w:val="00130791"/>
    <w:rsid w:val="001711E8"/>
    <w:rsid w:val="001714DB"/>
    <w:rsid w:val="00177A99"/>
    <w:rsid w:val="001B226E"/>
    <w:rsid w:val="001B2819"/>
    <w:rsid w:val="001C59C0"/>
    <w:rsid w:val="001D0806"/>
    <w:rsid w:val="001D2847"/>
    <w:rsid w:val="001E22BF"/>
    <w:rsid w:val="001E5E30"/>
    <w:rsid w:val="001F5425"/>
    <w:rsid w:val="001F6245"/>
    <w:rsid w:val="002079C9"/>
    <w:rsid w:val="00246184"/>
    <w:rsid w:val="002566AC"/>
    <w:rsid w:val="00274ED1"/>
    <w:rsid w:val="00275308"/>
    <w:rsid w:val="002760A9"/>
    <w:rsid w:val="002903F1"/>
    <w:rsid w:val="00297D2B"/>
    <w:rsid w:val="002E07E5"/>
    <w:rsid w:val="003064A6"/>
    <w:rsid w:val="0031593D"/>
    <w:rsid w:val="0032248F"/>
    <w:rsid w:val="003309A1"/>
    <w:rsid w:val="00353414"/>
    <w:rsid w:val="00386278"/>
    <w:rsid w:val="00397916"/>
    <w:rsid w:val="003A205E"/>
    <w:rsid w:val="003B5C4D"/>
    <w:rsid w:val="003C3039"/>
    <w:rsid w:val="003C3D3D"/>
    <w:rsid w:val="003D4A3B"/>
    <w:rsid w:val="00400837"/>
    <w:rsid w:val="004375B0"/>
    <w:rsid w:val="00443295"/>
    <w:rsid w:val="0044396D"/>
    <w:rsid w:val="004503A9"/>
    <w:rsid w:val="00454B66"/>
    <w:rsid w:val="0047267A"/>
    <w:rsid w:val="0048223F"/>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97E56"/>
    <w:rsid w:val="005A78ED"/>
    <w:rsid w:val="005B1DA8"/>
    <w:rsid w:val="005C5FF3"/>
    <w:rsid w:val="005D12B1"/>
    <w:rsid w:val="005D4CDB"/>
    <w:rsid w:val="005E7EA8"/>
    <w:rsid w:val="00600F16"/>
    <w:rsid w:val="00663056"/>
    <w:rsid w:val="006678E7"/>
    <w:rsid w:val="00671B24"/>
    <w:rsid w:val="006731BB"/>
    <w:rsid w:val="006A16AC"/>
    <w:rsid w:val="006A726A"/>
    <w:rsid w:val="006C70A8"/>
    <w:rsid w:val="006E2359"/>
    <w:rsid w:val="006E6158"/>
    <w:rsid w:val="006F34FD"/>
    <w:rsid w:val="006F5D5F"/>
    <w:rsid w:val="00757A14"/>
    <w:rsid w:val="00776A54"/>
    <w:rsid w:val="007A1231"/>
    <w:rsid w:val="007B1C69"/>
    <w:rsid w:val="007C26E7"/>
    <w:rsid w:val="00817750"/>
    <w:rsid w:val="00820A56"/>
    <w:rsid w:val="008412E9"/>
    <w:rsid w:val="00841E93"/>
    <w:rsid w:val="00853D86"/>
    <w:rsid w:val="00854164"/>
    <w:rsid w:val="008904EC"/>
    <w:rsid w:val="008A1CA8"/>
    <w:rsid w:val="008E717A"/>
    <w:rsid w:val="0090071C"/>
    <w:rsid w:val="00903BE9"/>
    <w:rsid w:val="00932113"/>
    <w:rsid w:val="0093572B"/>
    <w:rsid w:val="00937278"/>
    <w:rsid w:val="00952A8F"/>
    <w:rsid w:val="00955261"/>
    <w:rsid w:val="00985B1D"/>
    <w:rsid w:val="009939F4"/>
    <w:rsid w:val="00994D52"/>
    <w:rsid w:val="009A7185"/>
    <w:rsid w:val="009D12AB"/>
    <w:rsid w:val="009D341E"/>
    <w:rsid w:val="009D7304"/>
    <w:rsid w:val="009D7EA1"/>
    <w:rsid w:val="009E62F2"/>
    <w:rsid w:val="009F33F0"/>
    <w:rsid w:val="00A03D67"/>
    <w:rsid w:val="00A24477"/>
    <w:rsid w:val="00A44A71"/>
    <w:rsid w:val="00A556D4"/>
    <w:rsid w:val="00A56FE5"/>
    <w:rsid w:val="00A61F85"/>
    <w:rsid w:val="00A6653C"/>
    <w:rsid w:val="00A7022F"/>
    <w:rsid w:val="00A7483E"/>
    <w:rsid w:val="00AA269F"/>
    <w:rsid w:val="00AA53A0"/>
    <w:rsid w:val="00AB45E4"/>
    <w:rsid w:val="00AE1293"/>
    <w:rsid w:val="00AE1CE4"/>
    <w:rsid w:val="00AF68CB"/>
    <w:rsid w:val="00B0738E"/>
    <w:rsid w:val="00B173DD"/>
    <w:rsid w:val="00B30EDD"/>
    <w:rsid w:val="00B34FB6"/>
    <w:rsid w:val="00B3631E"/>
    <w:rsid w:val="00B547C7"/>
    <w:rsid w:val="00B614E0"/>
    <w:rsid w:val="00B93B0A"/>
    <w:rsid w:val="00BA41FE"/>
    <w:rsid w:val="00BC430F"/>
    <w:rsid w:val="00BD6A5E"/>
    <w:rsid w:val="00BF57DB"/>
    <w:rsid w:val="00C34D6B"/>
    <w:rsid w:val="00C4734D"/>
    <w:rsid w:val="00C6281E"/>
    <w:rsid w:val="00C7167D"/>
    <w:rsid w:val="00C8782F"/>
    <w:rsid w:val="00CA50B8"/>
    <w:rsid w:val="00D03108"/>
    <w:rsid w:val="00D066D1"/>
    <w:rsid w:val="00D3151F"/>
    <w:rsid w:val="00D32042"/>
    <w:rsid w:val="00D47894"/>
    <w:rsid w:val="00D7147C"/>
    <w:rsid w:val="00D725AB"/>
    <w:rsid w:val="00D76EBB"/>
    <w:rsid w:val="00DA5F07"/>
    <w:rsid w:val="00E05711"/>
    <w:rsid w:val="00E06F5A"/>
    <w:rsid w:val="00E54630"/>
    <w:rsid w:val="00E563D9"/>
    <w:rsid w:val="00E742E7"/>
    <w:rsid w:val="00E8136A"/>
    <w:rsid w:val="00E84DD8"/>
    <w:rsid w:val="00EB1E22"/>
    <w:rsid w:val="00EC44DE"/>
    <w:rsid w:val="00F3108D"/>
    <w:rsid w:val="00F4480B"/>
    <w:rsid w:val="00F64A04"/>
    <w:rsid w:val="00F86C09"/>
    <w:rsid w:val="00FA08A3"/>
    <w:rsid w:val="00FA3DC2"/>
    <w:rsid w:val="00FC2BDD"/>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DC7E0C2-B940-4BF6-9EC4-49E6EF50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AppData\Local\Temp\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010328"/>
    <w:rsid w:val="00293235"/>
    <w:rsid w:val="003424A1"/>
    <w:rsid w:val="00596363"/>
    <w:rsid w:val="005D2D8B"/>
    <w:rsid w:val="006B1CC1"/>
    <w:rsid w:val="006D71FF"/>
    <w:rsid w:val="007014AD"/>
    <w:rsid w:val="00743175"/>
    <w:rsid w:val="00776E23"/>
    <w:rsid w:val="008B75EF"/>
    <w:rsid w:val="00945520"/>
    <w:rsid w:val="009D1107"/>
    <w:rsid w:val="00B95924"/>
    <w:rsid w:val="00C677D8"/>
    <w:rsid w:val="00C70808"/>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3</b:RefOrder>
  </b:Source>
  <b:Source>
    <b:Tag>Har</b:Tag>
    <b:SourceType>Misc</b:SourceType>
    <b:Guid>{E2D93A5C-2074-4151-B2D3-F71A9D760EC9}</b:Guid>
    <b:Author>
      <b:Author>
        <b:NameList>
          <b:Person>
            <b:Last>Price</b:Last>
            <b:First>C.</b:First>
            <b:Middle>J.</b:Middle>
          </b:Person>
        </b:NameList>
      </b:Author>
    </b:Author>
    <b:Title>SE.QA.02 - Project Management Standards</b:Title>
    <b:Year>2015</b:Year>
    <b:City>Aberystwyth University</b:City>
    <b:Publisher>Software Engineering Group Project</b:Publisher>
    <b:RefOrder>6</b:RefOrder>
  </b:Source>
  <b:Source>
    <b:Tag>Har151</b:Tag>
    <b:SourceType>Misc</b:SourceType>
    <b:Guid>{5032CD22-73FB-45A2-A864-8FC79122E10E}</b:Guid>
    <b:Title>SE.QA.03 -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{FC64E057-2278-471A-964B-A25B286DFCD0}</b:Guid>
    <b:Author>
      <b:Author>
        <b:NameList>
          <b:Person>
            <b:Last>Hardy</b:Last>
            <b:First>N.</b:First>
            <b:Middle>W.</b:Middle>
          </b:Person>
          <b:Person>
            <b:Last>Price</b:Last>
            <b:First>C.</b:First>
            <b:Middle>J.</b:Middle>
          </b:Person>
          <b:Person>
            <b:Last>Tiddeman</b:Last>
            <b:First>B.</b:First>
            <b:Middle>P.</b:Middle>
          </b:Person>
        </b:NameList>
      </b:Author>
    </b:Author>
    <b:Title>SE.QA.01 - Quality Assurance Plan</b:Title>
    <b:Year>2015</b:Year>
    <b:City>Aberystwyth University</b:City>
    <b:Publisher>Software Engineering Group</b:Publisher>
    <b:RefOrder>5</b:RefOrder>
  </b:Source>
  <b:Source>
    <b:Tag>CJP15</b:Tag>
    <b:SourceType>Misc</b:SourceType>
    <b:Guid>{B29D0DDC-F6E4-404F-B2E5-B299E0F98E15}</b:Guid>
    <b:Title>SE.QA.05 A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Pri15</b:Tag>
    <b:SourceType>Misc</b:SourceType>
    <b:Guid>{7C17B336-70C1-4848-802D-1340F6CF62B3}</b:Guid>
    <b:Title>SE.QA.07 - Review Standards</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Har153</b:Tag>
    <b:SourceType>Misc</b:SourceType>
    <b:Guid>{2C42FF33-CEBD-422D-8E11-92AA21BF9F28}</b:Guid>
    <b:Author>
      <b:Author>
        <b:NameList>
          <b:Person>
            <b:Last>Hardy</b:Last>
            <b:First>N.</b:First>
            <b:Middle>W.</b:Middle>
          </b:Person>
          <b:Person>
            <b:Last>Price</b:Last>
            <b:First>C.</b:First>
            <b:Middle>J.</b:Middle>
          </b:Person>
          <b:Person>
            <b:Last>Tiddeman</b:Last>
            <b:First>B.</b:First>
            <b:Middle>P.</b:Middle>
          </b:Person>
        </b:NameList>
      </b:Author>
    </b:Author>
    <b:Title>SE.QA.08 - Operating Procedures and Configuration Management Standards</b:Title>
    <b:Year>2015</b:Year>
    <b:City>Aberystwyth University</b:City>
    <b:Publisher>Software Engineering Group Project</b:Publisher>
    <b:RefOrder>9</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7</b:RefOrder>
  </b:Source>
</b:Sources>
</file>

<file path=customXml/itemProps1.xml><?xml version="1.0" encoding="utf-8"?>
<ds:datastoreItem xmlns:ds="http://schemas.openxmlformats.org/officeDocument/2006/customXml" ds:itemID="{B6A4B5C6-9DC5-4ABF-8EE2-F2F03DB7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12</TotalTime>
  <Pages>1</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 Joshua Doyle</dc:creator>
  <cp:keywords>1.2</cp:keywords>
  <cp:lastModifiedBy>David Fairbrother</cp:lastModifiedBy>
  <cp:revision>8</cp:revision>
  <cp:lastPrinted>2015-10-30T14:38:00Z</cp:lastPrinted>
  <dcterms:created xsi:type="dcterms:W3CDTF">2015-10-29T21:58:00Z</dcterms:created>
  <dcterms:modified xsi:type="dcterms:W3CDTF">2015-10-30T14:38:00Z</dcterms:modified>
  <cp:category>SE_05_PM_01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