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Task</w:t>
      </w:r>
      <w:r>
        <w:rPr>
          <w:spacing w:val="-17"/>
        </w:rPr>
        <w:t> </w:t>
      </w:r>
      <w:r>
        <w:rPr/>
        <w:t>1.5:</w:t>
      </w:r>
      <w:r>
        <w:rPr>
          <w:spacing w:val="-5"/>
        </w:rPr>
        <w:t> </w:t>
      </w:r>
      <w:r>
        <w:rPr/>
        <w:t>Programmatic</w:t>
      </w:r>
      <w:r>
        <w:rPr>
          <w:spacing w:val="-16"/>
        </w:rPr>
        <w:t> </w:t>
      </w:r>
      <w:r>
        <w:rPr/>
        <w:t>Space</w:t>
      </w:r>
      <w:r>
        <w:rPr>
          <w:spacing w:val="-17"/>
        </w:rPr>
        <w:t> </w:t>
      </w:r>
      <w:r>
        <w:rPr/>
        <w:t>Vehicle</w:t>
      </w:r>
      <w:r>
        <w:rPr>
          <w:spacing w:val="-17"/>
        </w:rPr>
        <w:t> </w:t>
      </w:r>
      <w:r>
        <w:rPr>
          <w:spacing w:val="-2"/>
        </w:rPr>
        <w:t>Model</w:t>
      </w:r>
    </w:p>
    <w:p>
      <w:pPr>
        <w:spacing w:before="60"/>
        <w:ind w:left="0" w:right="730" w:firstLine="0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COMP3811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Computer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Graphics</w:t>
      </w:r>
      <w:r>
        <w:rPr>
          <w:rFonts w:ascii="Arial" w:hAnsi="Arial"/>
          <w:i/>
          <w:spacing w:val="-10"/>
          <w:sz w:val="20"/>
        </w:rPr>
        <w:t> </w:t>
      </w:r>
      <w:r>
        <w:rPr>
          <w:rFonts w:ascii="Arial" w:hAnsi="Arial"/>
          <w:i/>
          <w:sz w:val="20"/>
        </w:rPr>
        <w:t>–</w:t>
      </w:r>
      <w:r>
        <w:rPr>
          <w:rFonts w:ascii="Arial" w:hAnsi="Arial"/>
          <w:i/>
          <w:spacing w:val="-11"/>
          <w:sz w:val="20"/>
        </w:rPr>
        <w:t> </w:t>
      </w:r>
      <w:r>
        <w:rPr>
          <w:rFonts w:ascii="Arial" w:hAnsi="Arial"/>
          <w:i/>
          <w:sz w:val="20"/>
        </w:rPr>
        <w:t>Coursework</w:t>
      </w:r>
      <w:r>
        <w:rPr>
          <w:rFonts w:ascii="Arial" w:hAnsi="Arial"/>
          <w:i/>
          <w:spacing w:val="-10"/>
          <w:sz w:val="20"/>
        </w:rPr>
        <w:t> 2</w:t>
      </w:r>
    </w:p>
    <w:p>
      <w:pPr>
        <w:pStyle w:val="BodyText"/>
        <w:spacing w:before="58"/>
        <w:ind w:left="0"/>
        <w:rPr>
          <w:rFonts w:ascii="Arial"/>
          <w:i/>
        </w:rPr>
      </w:pPr>
    </w:p>
    <w:p>
      <w:pPr>
        <w:pStyle w:val="BodyText"/>
        <w:spacing w:line="244" w:lineRule="auto"/>
        <w:ind w:right="1078"/>
        <w:jc w:val="both"/>
      </w:pPr>
      <w:r>
        <w:rPr>
          <w:rFonts w:ascii="Arial" w:hAnsi="Arial"/>
          <w:b/>
        </w:rPr>
        <w:t>Overview.</w:t>
      </w:r>
      <w:r>
        <w:rPr>
          <w:rFonts w:ascii="Arial" w:hAnsi="Arial"/>
          <w:b/>
          <w:spacing w:val="40"/>
        </w:rPr>
        <w:t> </w:t>
      </w:r>
      <w:r>
        <w:rPr/>
        <w:t>This section documents the procedural construction of a 3D space vehicle composed of geometric primitives.</w:t>
      </w:r>
      <w:r>
        <w:rPr>
          <w:spacing w:val="40"/>
        </w:rPr>
        <w:t> </w:t>
      </w:r>
      <w:r>
        <w:rPr/>
        <w:t>The model incorporates eleven components from four primitive types (cylinder, cone, box, sphere), employs translation, rotation, and non-uniform scaling, and positions components hierarchically.</w:t>
      </w:r>
      <w:r>
        <w:rPr>
          <w:spacing w:val="40"/>
        </w:rPr>
        <w:t> </w:t>
      </w:r>
      <w:r>
        <w:rPr/>
        <w:t>The vehicle </w:t>
      </w:r>
      <w:r>
        <w:rPr/>
        <w:t>is placed on </w:t>
      </w:r>
      <w:r>
        <w:rPr>
          <w:rFonts w:ascii="Arial" w:hAnsi="Arial"/>
          <w:b/>
        </w:rPr>
        <w:t>Launchpad A </w:t>
      </w:r>
      <w:r>
        <w:rPr/>
        <w:t>at world coordinates </w:t>
      </w:r>
      <w:r>
        <w:rPr>
          <w:rFonts w:ascii="Calibri" w:hAnsi="Calibri"/>
        </w:rPr>
        <w:t>(75</w:t>
      </w:r>
      <w:r>
        <w:rPr>
          <w:rFonts w:ascii="Calibri" w:hAnsi="Calibri"/>
          <w:i/>
        </w:rPr>
        <w:t>, </w:t>
      </w:r>
      <w:r>
        <w:rPr>
          <w:rFonts w:ascii="Verdana" w:hAnsi="Verdana"/>
          <w:i/>
        </w:rPr>
        <w:t>−</w:t>
      </w:r>
      <w:r>
        <w:rPr>
          <w:rFonts w:ascii="Calibri" w:hAnsi="Calibri"/>
        </w:rPr>
        <w:t>1</w:t>
      </w:r>
      <w:r>
        <w:rPr>
          <w:rFonts w:ascii="Calibri" w:hAnsi="Calibri"/>
          <w:i/>
        </w:rPr>
        <w:t>, </w:t>
      </w:r>
      <w:r>
        <w:rPr>
          <w:rFonts w:ascii="Calibri" w:hAnsi="Calibri"/>
        </w:rPr>
        <w:t>20)</w:t>
      </w:r>
      <w:r>
        <w:rPr/>
        <w:t>.</w:t>
      </w:r>
    </w:p>
    <w:p>
      <w:pPr>
        <w:pStyle w:val="BodyText"/>
        <w:spacing w:line="204" w:lineRule="auto" w:before="91"/>
        <w:ind w:right="178"/>
        <w:rPr>
          <w:rFonts w:ascii="MingLiU_HKSCS-ExtB"/>
        </w:rPr>
      </w:pPr>
      <w:r>
        <w:rPr>
          <w:rFonts w:ascii="Arial"/>
          <w:b/>
          <w:spacing w:val="-2"/>
        </w:rPr>
        <w:t>Primitive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  <w:spacing w:val="-2"/>
        </w:rPr>
        <w:t>Generation.</w:t>
      </w:r>
      <w:r>
        <w:rPr>
          <w:rFonts w:ascii="Arial"/>
          <w:b/>
          <w:spacing w:val="25"/>
        </w:rPr>
        <w:t> </w:t>
      </w:r>
      <w:r>
        <w:rPr>
          <w:spacing w:val="-2"/>
        </w:rPr>
        <w:t>Four</w:t>
      </w:r>
      <w:r>
        <w:rPr>
          <w:spacing w:val="-3"/>
        </w:rPr>
        <w:t> </w:t>
      </w:r>
      <w:r>
        <w:rPr>
          <w:spacing w:val="-2"/>
        </w:rPr>
        <w:t>mesh</w:t>
      </w:r>
      <w:r>
        <w:rPr>
          <w:spacing w:val="-3"/>
        </w:rPr>
        <w:t> </w:t>
      </w:r>
      <w:r>
        <w:rPr>
          <w:spacing w:val="-2"/>
        </w:rPr>
        <w:t>generators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rFonts w:ascii="MingLiU_HKSCS-ExtB"/>
          <w:spacing w:val="-2"/>
        </w:rPr>
        <w:t>primitive_shapes.cpp</w:t>
      </w:r>
      <w:r>
        <w:rPr>
          <w:rFonts w:ascii="MingLiU_HKSCS-ExtB"/>
          <w:spacing w:val="-47"/>
        </w:rPr>
        <w:t> </w:t>
      </w:r>
      <w:r>
        <w:rPr>
          <w:spacing w:val="-2"/>
        </w:rPr>
        <w:t>produce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geometric</w:t>
      </w:r>
      <w:r>
        <w:rPr>
          <w:spacing w:val="-3"/>
        </w:rPr>
        <w:t> </w:t>
      </w:r>
      <w:r>
        <w:rPr>
          <w:spacing w:val="-2"/>
        </w:rPr>
        <w:t>primitives:</w:t>
      </w:r>
      <w:r>
        <w:rPr>
          <w:spacing w:val="22"/>
        </w:rPr>
        <w:t> </w:t>
      </w:r>
      <w:r>
        <w:rPr>
          <w:rFonts w:ascii="MingLiU_HKSCS-ExtB"/>
          <w:spacing w:val="-2"/>
        </w:rPr>
        <w:t>generate_cylinder </w:t>
      </w:r>
      <w:r>
        <w:rPr/>
        <w:t>creates closed cylinders with outward-facing normals; </w:t>
      </w:r>
      <w:r>
        <w:rPr>
          <w:rFonts w:ascii="MingLiU_HKSCS-ExtB"/>
        </w:rPr>
        <w:t>generate_cone</w:t>
      </w:r>
      <w:r>
        <w:rPr>
          <w:rFonts w:ascii="MingLiU_HKSCS-ExtB"/>
          <w:spacing w:val="-21"/>
        </w:rPr>
        <w:t> </w:t>
      </w:r>
      <w:r>
        <w:rPr/>
        <w:t>computes face normals via cross products; </w:t>
      </w:r>
      <w:r>
        <w:rPr>
          <w:rFonts w:ascii="MingLiU_HKSCS-ExtB"/>
        </w:rPr>
        <w:t>generate_box</w:t>
      </w:r>
      <w:r>
        <w:rPr>
          <w:rFonts w:ascii="MingLiU_HKSCS-ExtB"/>
          <w:spacing w:val="-16"/>
        </w:rPr>
        <w:t> </w:t>
      </w:r>
      <w:r>
        <w:rPr/>
        <w:t>produces cuboids with per-face normals;</w:t>
      </w:r>
      <w:r>
        <w:rPr>
          <w:spacing w:val="40"/>
        </w:rPr>
        <w:t> </w:t>
      </w:r>
      <w:r>
        <w:rPr>
          <w:rFonts w:ascii="MingLiU_HKSCS-ExtB"/>
        </w:rPr>
        <w:t>generate_sphere</w:t>
      </w:r>
      <w:r>
        <w:rPr>
          <w:rFonts w:ascii="MingLiU_HKSCS-ExtB"/>
          <w:spacing w:val="-16"/>
        </w:rPr>
        <w:t> </w:t>
      </w:r>
      <w:r>
        <w:rPr/>
        <w:t>uses latitude-longitude tessellation with normalised</w:t>
      </w:r>
      <w:r>
        <w:rPr>
          <w:spacing w:val="29"/>
        </w:rPr>
        <w:t> </w:t>
      </w:r>
      <w:r>
        <w:rPr/>
        <w:t>position</w:t>
      </w:r>
      <w:r>
        <w:rPr>
          <w:spacing w:val="29"/>
        </w:rPr>
        <w:t> </w:t>
      </w:r>
      <w:r>
        <w:rPr/>
        <w:t>vectors</w:t>
      </w:r>
      <w:r>
        <w:rPr>
          <w:spacing w:val="29"/>
        </w:rPr>
        <w:t> </w:t>
      </w:r>
      <w:r>
        <w:rPr/>
        <w:t>as</w:t>
      </w:r>
      <w:r>
        <w:rPr>
          <w:spacing w:val="29"/>
        </w:rPr>
        <w:t> </w:t>
      </w:r>
      <w:r>
        <w:rPr/>
        <w:t>normals.</w:t>
      </w:r>
      <w:r>
        <w:rPr>
          <w:spacing w:val="80"/>
        </w:rPr>
        <w:t> </w:t>
      </w:r>
      <w:r>
        <w:rPr/>
        <w:t>All</w:t>
      </w:r>
      <w:r>
        <w:rPr>
          <w:spacing w:val="29"/>
        </w:rPr>
        <w:t> </w:t>
      </w:r>
      <w:r>
        <w:rPr/>
        <w:t>generators</w:t>
      </w:r>
      <w:r>
        <w:rPr>
          <w:spacing w:val="29"/>
        </w:rPr>
        <w:t> </w:t>
      </w:r>
      <w:r>
        <w:rPr/>
        <w:t>output</w:t>
      </w:r>
      <w:r>
        <w:rPr>
          <w:spacing w:val="29"/>
        </w:rPr>
        <w:t> </w:t>
      </w:r>
      <w:r>
        <w:rPr/>
        <w:t>positions,</w:t>
      </w:r>
      <w:r>
        <w:rPr>
          <w:spacing w:val="35"/>
        </w:rPr>
        <w:t> </w:t>
      </w:r>
      <w:r>
        <w:rPr/>
        <w:t>normals,</w:t>
      </w:r>
      <w:r>
        <w:rPr>
          <w:spacing w:val="35"/>
        </w:rPr>
        <w:t> </w:t>
      </w:r>
      <w:r>
        <w:rPr/>
        <w:t>and</w:t>
      </w:r>
      <w:r>
        <w:rPr>
          <w:spacing w:val="29"/>
        </w:rPr>
        <w:t> </w:t>
      </w:r>
      <w:r>
        <w:rPr/>
        <w:t>indices</w:t>
      </w:r>
      <w:r>
        <w:rPr>
          <w:spacing w:val="29"/>
        </w:rPr>
        <w:t> </w:t>
      </w:r>
      <w:r>
        <w:rPr/>
        <w:t>in</w:t>
      </w:r>
      <w:r>
        <w:rPr>
          <w:spacing w:val="29"/>
        </w:rPr>
        <w:t> </w:t>
      </w:r>
      <w:r>
        <w:rPr>
          <w:rFonts w:ascii="MingLiU_HKSCS-ExtB"/>
        </w:rPr>
        <w:t>SimpleObjMesh</w:t>
      </w:r>
    </w:p>
    <w:p>
      <w:pPr>
        <w:pStyle w:val="BodyText"/>
        <w:spacing w:line="218" w:lineRule="exact"/>
      </w:pPr>
      <w:r>
        <w:rPr>
          <w:spacing w:val="-2"/>
        </w:rPr>
        <w:t>format.</w:t>
      </w:r>
    </w:p>
    <w:p>
      <w:pPr>
        <w:pStyle w:val="BodyText"/>
        <w:spacing w:before="76"/>
      </w:pPr>
      <w:r>
        <w:rPr>
          <w:rFonts w:ascii="Arial"/>
          <w:b/>
          <w:spacing w:val="-2"/>
        </w:rPr>
        <w:t>Vehicle</w:t>
      </w:r>
      <w:r>
        <w:rPr>
          <w:rFonts w:ascii="Arial"/>
          <w:b/>
          <w:spacing w:val="-10"/>
        </w:rPr>
        <w:t> </w:t>
      </w:r>
      <w:r>
        <w:rPr>
          <w:rFonts w:ascii="Arial"/>
          <w:b/>
          <w:spacing w:val="-2"/>
        </w:rPr>
        <w:t>Composition.</w:t>
      </w:r>
      <w:r>
        <w:rPr>
          <w:rFonts w:ascii="Arial"/>
          <w:b/>
          <w:spacing w:val="15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vehicle</w:t>
      </w:r>
      <w:r>
        <w:rPr>
          <w:spacing w:val="-10"/>
        </w:rPr>
        <w:t> </w:t>
      </w:r>
      <w:r>
        <w:rPr>
          <w:spacing w:val="-2"/>
        </w:rPr>
        <w:t>comprises</w:t>
      </w:r>
      <w:r>
        <w:rPr>
          <w:spacing w:val="-9"/>
        </w:rPr>
        <w:t> </w:t>
      </w:r>
      <w:r>
        <w:rPr>
          <w:spacing w:val="-2"/>
        </w:rPr>
        <w:t>eleven</w:t>
      </w:r>
      <w:r>
        <w:rPr>
          <w:spacing w:val="-10"/>
        </w:rPr>
        <w:t> </w:t>
      </w:r>
      <w:r>
        <w:rPr>
          <w:spacing w:val="-2"/>
        </w:rPr>
        <w:t>interconnected</w:t>
      </w:r>
      <w:r>
        <w:rPr>
          <w:spacing w:val="-9"/>
        </w:rPr>
        <w:t> </w:t>
      </w:r>
      <w:r>
        <w:rPr>
          <w:spacing w:val="-2"/>
        </w:rPr>
        <w:t>parts</w:t>
      </w:r>
      <w:r>
        <w:rPr>
          <w:spacing w:val="-10"/>
        </w:rPr>
        <w:t> </w:t>
      </w:r>
      <w:r>
        <w:rPr>
          <w:spacing w:val="-2"/>
        </w:rPr>
        <w:t>generated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10"/>
        </w:rPr>
        <w:t> </w:t>
      </w:r>
      <w:r>
        <w:rPr>
          <w:rFonts w:ascii="MingLiU_HKSCS-ExtB"/>
          <w:spacing w:val="-2"/>
        </w:rPr>
        <w:t>generate_space_vehicle()</w:t>
      </w:r>
      <w:r>
        <w:rPr>
          <w:spacing w:val="-2"/>
        </w:rPr>
        <w:t>:</w:t>
      </w:r>
    </w:p>
    <w:p>
      <w:pPr>
        <w:pStyle w:val="BodyText"/>
        <w:spacing w:before="41" w:after="1"/>
        <w:ind w:left="0"/>
      </w:pPr>
    </w:p>
    <w:tbl>
      <w:tblPr>
        <w:tblW w:w="0" w:type="auto"/>
        <w:jc w:val="left"/>
        <w:tblInd w:w="26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1"/>
        <w:gridCol w:w="997"/>
        <w:gridCol w:w="1781"/>
        <w:gridCol w:w="1065"/>
      </w:tblGrid>
      <w:tr>
        <w:trPr>
          <w:trHeight w:val="307" w:hRule="atLeast"/>
        </w:trPr>
        <w:tc>
          <w:tcPr>
            <w:tcW w:w="164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Component</w:t>
            </w:r>
          </w:p>
        </w:tc>
        <w:tc>
          <w:tcPr>
            <w:tcW w:w="99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Primitive</w:t>
            </w:r>
          </w:p>
        </w:tc>
        <w:tc>
          <w:tcPr>
            <w:tcW w:w="178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Dimensions</w:t>
            </w:r>
          </w:p>
        </w:tc>
        <w:tc>
          <w:tcPr>
            <w:tcW w:w="106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Colour</w:t>
            </w:r>
          </w:p>
        </w:tc>
      </w:tr>
      <w:tr>
        <w:trPr>
          <w:trHeight w:val="258" w:hRule="atLeast"/>
        </w:trPr>
        <w:tc>
          <w:tcPr>
            <w:tcW w:w="16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0"/>
              <w:ind w:left="0"/>
              <w:rPr>
                <w:sz w:val="18"/>
              </w:rPr>
            </w:pPr>
            <w:r>
              <w:rPr>
                <w:sz w:val="18"/>
              </w:rPr>
              <w:t>Main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body</w:t>
            </w:r>
          </w:p>
        </w:tc>
        <w:tc>
          <w:tcPr>
            <w:tcW w:w="9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0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Cylinder</w:t>
            </w:r>
          </w:p>
        </w:tc>
        <w:tc>
          <w:tcPr>
            <w:tcW w:w="17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1" w:lineRule="exact" w:before="37"/>
              <w:rPr>
                <w:rFonts w:ascii="Calibri"/>
                <w:sz w:val="18"/>
              </w:rPr>
            </w:pPr>
            <w:r>
              <w:rPr>
                <w:rFonts w:ascii="Calibri"/>
                <w:i/>
                <w:w w:val="115"/>
                <w:sz w:val="18"/>
              </w:rPr>
              <w:t>r</w:t>
            </w:r>
            <w:r>
              <w:rPr>
                <w:rFonts w:ascii="Calibri"/>
                <w:w w:val="115"/>
                <w:sz w:val="18"/>
              </w:rPr>
              <w:t>=0</w:t>
            </w:r>
            <w:r>
              <w:rPr>
                <w:rFonts w:ascii="Calibri"/>
                <w:i/>
                <w:w w:val="115"/>
                <w:sz w:val="18"/>
              </w:rPr>
              <w:t>.</w:t>
            </w:r>
            <w:r>
              <w:rPr>
                <w:rFonts w:ascii="Calibri"/>
                <w:w w:val="115"/>
                <w:sz w:val="18"/>
              </w:rPr>
              <w:t>8</w:t>
            </w:r>
            <w:r>
              <w:rPr>
                <w:w w:val="115"/>
                <w:sz w:val="18"/>
              </w:rPr>
              <w:t>,</w:t>
            </w:r>
            <w:r>
              <w:rPr>
                <w:spacing w:val="12"/>
                <w:w w:val="115"/>
                <w:sz w:val="18"/>
              </w:rPr>
              <w:t> </w:t>
            </w:r>
            <w:r>
              <w:rPr>
                <w:rFonts w:ascii="Calibri"/>
                <w:i/>
                <w:spacing w:val="-2"/>
                <w:w w:val="115"/>
                <w:sz w:val="18"/>
              </w:rPr>
              <w:t>h</w:t>
            </w:r>
            <w:r>
              <w:rPr>
                <w:rFonts w:ascii="Calibri"/>
                <w:spacing w:val="-2"/>
                <w:w w:val="115"/>
                <w:sz w:val="18"/>
              </w:rPr>
              <w:t>=8</w:t>
            </w:r>
            <w:r>
              <w:rPr>
                <w:rFonts w:ascii="Calibri"/>
                <w:i/>
                <w:spacing w:val="-2"/>
                <w:w w:val="115"/>
                <w:sz w:val="18"/>
              </w:rPr>
              <w:t>.</w:t>
            </w:r>
            <w:r>
              <w:rPr>
                <w:rFonts w:ascii="Calibri"/>
                <w:spacing w:val="-2"/>
                <w:w w:val="115"/>
                <w:sz w:val="18"/>
              </w:rPr>
              <w:t>0</w:t>
            </w:r>
          </w:p>
        </w:tc>
        <w:tc>
          <w:tcPr>
            <w:tcW w:w="106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0"/>
              <w:rPr>
                <w:sz w:val="18"/>
              </w:rPr>
            </w:pPr>
            <w:r>
              <w:rPr>
                <w:sz w:val="18"/>
              </w:rPr>
              <w:t>Light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grey</w:t>
            </w:r>
          </w:p>
        </w:tc>
      </w:tr>
      <w:tr>
        <w:trPr>
          <w:trHeight w:val="219" w:hRule="atLeast"/>
        </w:trPr>
        <w:tc>
          <w:tcPr>
            <w:tcW w:w="1641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sz w:val="18"/>
              </w:rPr>
              <w:t>Nose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cone</w:t>
            </w:r>
          </w:p>
        </w:tc>
        <w:tc>
          <w:tcPr>
            <w:tcW w:w="997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4"/>
                <w:sz w:val="18"/>
              </w:rPr>
              <w:t>Cone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rFonts w:ascii="Calibri"/>
                <w:sz w:val="18"/>
              </w:rPr>
            </w:pPr>
            <w:r>
              <w:rPr>
                <w:rFonts w:ascii="Calibri"/>
                <w:i/>
                <w:w w:val="115"/>
                <w:sz w:val="18"/>
              </w:rPr>
              <w:t>r</w:t>
            </w:r>
            <w:r>
              <w:rPr>
                <w:rFonts w:ascii="Calibri"/>
                <w:w w:val="115"/>
                <w:sz w:val="18"/>
              </w:rPr>
              <w:t>=0</w:t>
            </w:r>
            <w:r>
              <w:rPr>
                <w:rFonts w:ascii="Calibri"/>
                <w:i/>
                <w:w w:val="115"/>
                <w:sz w:val="18"/>
              </w:rPr>
              <w:t>.</w:t>
            </w:r>
            <w:r>
              <w:rPr>
                <w:rFonts w:ascii="Calibri"/>
                <w:w w:val="115"/>
                <w:sz w:val="18"/>
              </w:rPr>
              <w:t>6</w:t>
            </w:r>
            <w:r>
              <w:rPr>
                <w:w w:val="115"/>
                <w:sz w:val="18"/>
              </w:rPr>
              <w:t>,</w:t>
            </w:r>
            <w:r>
              <w:rPr>
                <w:spacing w:val="12"/>
                <w:w w:val="115"/>
                <w:sz w:val="18"/>
              </w:rPr>
              <w:t> </w:t>
            </w:r>
            <w:r>
              <w:rPr>
                <w:rFonts w:ascii="Calibri"/>
                <w:i/>
                <w:spacing w:val="-2"/>
                <w:w w:val="115"/>
                <w:sz w:val="18"/>
              </w:rPr>
              <w:t>h</w:t>
            </w:r>
            <w:r>
              <w:rPr>
                <w:rFonts w:ascii="Calibri"/>
                <w:spacing w:val="-2"/>
                <w:w w:val="115"/>
                <w:sz w:val="18"/>
              </w:rPr>
              <w:t>=3</w:t>
            </w:r>
            <w:r>
              <w:rPr>
                <w:rFonts w:ascii="Calibri"/>
                <w:i/>
                <w:spacing w:val="-2"/>
                <w:w w:val="115"/>
                <w:sz w:val="18"/>
              </w:rPr>
              <w:t>.</w:t>
            </w:r>
            <w:r>
              <w:rPr>
                <w:rFonts w:ascii="Calibri"/>
                <w:spacing w:val="-2"/>
                <w:w w:val="115"/>
                <w:sz w:val="18"/>
              </w:rPr>
              <w:t>0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Red-</w:t>
            </w:r>
            <w:r>
              <w:rPr>
                <w:spacing w:val="-2"/>
                <w:sz w:val="18"/>
              </w:rPr>
              <w:t>orange</w:t>
            </w:r>
          </w:p>
        </w:tc>
      </w:tr>
      <w:tr>
        <w:trPr>
          <w:trHeight w:val="219" w:hRule="atLeast"/>
        </w:trPr>
        <w:tc>
          <w:tcPr>
            <w:tcW w:w="1641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nozzle</w:t>
            </w:r>
          </w:p>
        </w:tc>
        <w:tc>
          <w:tcPr>
            <w:tcW w:w="997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Cylinder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rFonts w:ascii="Calibri"/>
                <w:sz w:val="18"/>
              </w:rPr>
            </w:pPr>
            <w:r>
              <w:rPr>
                <w:rFonts w:ascii="Calibri"/>
                <w:i/>
                <w:w w:val="115"/>
                <w:sz w:val="18"/>
              </w:rPr>
              <w:t>r</w:t>
            </w:r>
            <w:r>
              <w:rPr>
                <w:rFonts w:ascii="Calibri"/>
                <w:w w:val="115"/>
                <w:sz w:val="18"/>
              </w:rPr>
              <w:t>=1</w:t>
            </w:r>
            <w:r>
              <w:rPr>
                <w:rFonts w:ascii="Calibri"/>
                <w:i/>
                <w:w w:val="115"/>
                <w:sz w:val="18"/>
              </w:rPr>
              <w:t>.</w:t>
            </w:r>
            <w:r>
              <w:rPr>
                <w:rFonts w:ascii="Calibri"/>
                <w:w w:val="115"/>
                <w:sz w:val="18"/>
              </w:rPr>
              <w:t>0</w:t>
            </w:r>
            <w:r>
              <w:rPr>
                <w:w w:val="115"/>
                <w:sz w:val="18"/>
              </w:rPr>
              <w:t>,</w:t>
            </w:r>
            <w:r>
              <w:rPr>
                <w:spacing w:val="12"/>
                <w:w w:val="115"/>
                <w:sz w:val="18"/>
              </w:rPr>
              <w:t> </w:t>
            </w:r>
            <w:r>
              <w:rPr>
                <w:rFonts w:ascii="Calibri"/>
                <w:i/>
                <w:spacing w:val="-2"/>
                <w:w w:val="115"/>
                <w:sz w:val="18"/>
              </w:rPr>
              <w:t>h</w:t>
            </w:r>
            <w:r>
              <w:rPr>
                <w:rFonts w:ascii="Calibri"/>
                <w:spacing w:val="-2"/>
                <w:w w:val="115"/>
                <w:sz w:val="18"/>
              </w:rPr>
              <w:t>=1</w:t>
            </w:r>
            <w:r>
              <w:rPr>
                <w:rFonts w:ascii="Calibri"/>
                <w:i/>
                <w:spacing w:val="-2"/>
                <w:w w:val="115"/>
                <w:sz w:val="18"/>
              </w:rPr>
              <w:t>.</w:t>
            </w:r>
            <w:r>
              <w:rPr>
                <w:rFonts w:ascii="Calibri"/>
                <w:spacing w:val="-2"/>
                <w:w w:val="115"/>
                <w:sz w:val="18"/>
              </w:rPr>
              <w:t>5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Dark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grey</w:t>
            </w:r>
          </w:p>
        </w:tc>
      </w:tr>
      <w:tr>
        <w:trPr>
          <w:trHeight w:val="219" w:hRule="atLeast"/>
        </w:trPr>
        <w:tc>
          <w:tcPr>
            <w:tcW w:w="1641" w:type="dxa"/>
          </w:tcPr>
          <w:p>
            <w:pPr>
              <w:pStyle w:val="TableParagraph"/>
              <w:ind w:left="-1"/>
              <w:rPr>
                <w:sz w:val="18"/>
              </w:rPr>
            </w:pPr>
            <w:r>
              <w:rPr>
                <w:sz w:val="18"/>
              </w:rPr>
              <w:t>Fins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</w:t>
            </w:r>
            <w:r>
              <w:rPr>
                <w:rFonts w:ascii="Times New Roman" w:hAnsi="Times New Roman"/>
                <w:i/>
                <w:spacing w:val="-4"/>
                <w:sz w:val="18"/>
              </w:rPr>
              <w:t>×</w:t>
            </w:r>
            <w:r>
              <w:rPr>
                <w:spacing w:val="-4"/>
                <w:sz w:val="18"/>
              </w:rPr>
              <w:t>4)</w:t>
            </w:r>
          </w:p>
        </w:tc>
        <w:tc>
          <w:tcPr>
            <w:tcW w:w="997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5"/>
                <w:sz w:val="18"/>
              </w:rPr>
              <w:t>Box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pacing w:val="-2"/>
                <w:w w:val="105"/>
                <w:sz w:val="18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18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18"/>
              </w:rPr>
              <w:t>15</w:t>
            </w:r>
            <w:r>
              <w:rPr>
                <w:rFonts w:ascii="Times New Roman" w:hAnsi="Times New Roman"/>
                <w:i/>
                <w:spacing w:val="-2"/>
                <w:w w:val="105"/>
                <w:sz w:val="18"/>
              </w:rPr>
              <w:t>×</w:t>
            </w:r>
            <w:r>
              <w:rPr>
                <w:rFonts w:ascii="Calibri" w:hAnsi="Calibri"/>
                <w:spacing w:val="-2"/>
                <w:w w:val="105"/>
                <w:sz w:val="18"/>
              </w:rPr>
              <w:t>2</w:t>
            </w:r>
            <w:r>
              <w:rPr>
                <w:rFonts w:ascii="Calibri" w:hAnsi="Calibri"/>
                <w:i/>
                <w:spacing w:val="-2"/>
                <w:w w:val="105"/>
                <w:sz w:val="18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18"/>
              </w:rPr>
              <w:t>5</w:t>
            </w:r>
            <w:r>
              <w:rPr>
                <w:rFonts w:ascii="Times New Roman" w:hAnsi="Times New Roman"/>
                <w:i/>
                <w:spacing w:val="-2"/>
                <w:w w:val="105"/>
                <w:sz w:val="18"/>
              </w:rPr>
              <w:t>×</w:t>
            </w:r>
            <w:r>
              <w:rPr>
                <w:rFonts w:ascii="Calibri" w:hAnsi="Calibri"/>
                <w:spacing w:val="-2"/>
                <w:w w:val="105"/>
                <w:sz w:val="18"/>
              </w:rPr>
              <w:t>1</w:t>
            </w:r>
            <w:r>
              <w:rPr>
                <w:rFonts w:ascii="Calibri" w:hAnsi="Calibri"/>
                <w:i/>
                <w:spacing w:val="-2"/>
                <w:w w:val="105"/>
                <w:sz w:val="18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18"/>
              </w:rPr>
              <w:t>0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Blue</w:t>
            </w:r>
          </w:p>
        </w:tc>
      </w:tr>
      <w:tr>
        <w:trPr>
          <w:trHeight w:val="219" w:hRule="atLeast"/>
        </w:trPr>
        <w:tc>
          <w:tcPr>
            <w:tcW w:w="1641" w:type="dxa"/>
          </w:tcPr>
          <w:p>
            <w:pPr>
              <w:pStyle w:val="TableParagraph"/>
              <w:ind w:left="0"/>
              <w:rPr>
                <w:sz w:val="18"/>
              </w:rPr>
            </w:pPr>
            <w:r>
              <w:rPr>
                <w:spacing w:val="-2"/>
                <w:sz w:val="18"/>
              </w:rPr>
              <w:t>Window</w:t>
            </w:r>
          </w:p>
        </w:tc>
        <w:tc>
          <w:tcPr>
            <w:tcW w:w="997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Sphere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rFonts w:ascii="Calibri"/>
                <w:i/>
                <w:w w:val="105"/>
                <w:sz w:val="18"/>
              </w:rPr>
              <w:t>r</w:t>
            </w:r>
            <w:r>
              <w:rPr>
                <w:rFonts w:ascii="Calibri"/>
                <w:w w:val="105"/>
                <w:sz w:val="18"/>
              </w:rPr>
              <w:t>=0</w:t>
            </w:r>
            <w:r>
              <w:rPr>
                <w:rFonts w:ascii="Calibri"/>
                <w:i/>
                <w:w w:val="105"/>
                <w:sz w:val="18"/>
              </w:rPr>
              <w:t>.</w:t>
            </w:r>
            <w:r>
              <w:rPr>
                <w:rFonts w:ascii="Calibri"/>
                <w:w w:val="105"/>
                <w:sz w:val="18"/>
              </w:rPr>
              <w:t>5</w:t>
            </w:r>
            <w:r>
              <w:rPr>
                <w:w w:val="105"/>
                <w:sz w:val="18"/>
              </w:rPr>
              <w:t>,</w:t>
            </w:r>
            <w:r>
              <w:rPr>
                <w:spacing w:val="16"/>
                <w:w w:val="105"/>
                <w:sz w:val="18"/>
              </w:rPr>
              <w:t> </w:t>
            </w:r>
            <w:r>
              <w:rPr>
                <w:rFonts w:ascii="Calibri"/>
                <w:i/>
                <w:w w:val="105"/>
                <w:sz w:val="18"/>
              </w:rPr>
              <w:t>y</w:t>
            </w:r>
            <w:r>
              <w:rPr>
                <w:w w:val="105"/>
                <w:sz w:val="18"/>
              </w:rPr>
              <w:t>-scaled</w:t>
            </w:r>
            <w:r>
              <w:rPr>
                <w:spacing w:val="17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0.6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Cyan</w:t>
            </w:r>
          </w:p>
        </w:tc>
      </w:tr>
      <w:tr>
        <w:trPr>
          <w:trHeight w:val="219" w:hRule="atLeast"/>
        </w:trPr>
        <w:tc>
          <w:tcPr>
            <w:tcW w:w="1641" w:type="dxa"/>
          </w:tcPr>
          <w:p>
            <w:pPr>
              <w:pStyle w:val="TableParagraph"/>
              <w:ind w:left="0"/>
              <w:rPr>
                <w:sz w:val="18"/>
              </w:rPr>
            </w:pPr>
            <w:r>
              <w:rPr>
                <w:spacing w:val="-2"/>
                <w:sz w:val="18"/>
              </w:rPr>
              <w:t>Antenna</w:t>
            </w:r>
          </w:p>
        </w:tc>
        <w:tc>
          <w:tcPr>
            <w:tcW w:w="997" w:type="dxa"/>
          </w:tcPr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Cylinder</w:t>
            </w:r>
          </w:p>
        </w:tc>
        <w:tc>
          <w:tcPr>
            <w:tcW w:w="1781" w:type="dxa"/>
          </w:tcPr>
          <w:p>
            <w:pPr>
              <w:pStyle w:val="TableParagraph"/>
              <w:rPr>
                <w:rFonts w:ascii="Calibri"/>
                <w:sz w:val="18"/>
              </w:rPr>
            </w:pPr>
            <w:r>
              <w:rPr>
                <w:rFonts w:ascii="Calibri"/>
                <w:i/>
                <w:w w:val="115"/>
                <w:sz w:val="18"/>
              </w:rPr>
              <w:t>r</w:t>
            </w:r>
            <w:r>
              <w:rPr>
                <w:rFonts w:ascii="Calibri"/>
                <w:w w:val="115"/>
                <w:sz w:val="18"/>
              </w:rPr>
              <w:t>=0</w:t>
            </w:r>
            <w:r>
              <w:rPr>
                <w:rFonts w:ascii="Calibri"/>
                <w:i/>
                <w:w w:val="115"/>
                <w:sz w:val="18"/>
              </w:rPr>
              <w:t>.</w:t>
            </w:r>
            <w:r>
              <w:rPr>
                <w:rFonts w:ascii="Calibri"/>
                <w:w w:val="115"/>
                <w:sz w:val="18"/>
              </w:rPr>
              <w:t>1</w:t>
            </w:r>
            <w:r>
              <w:rPr>
                <w:w w:val="115"/>
                <w:sz w:val="18"/>
              </w:rPr>
              <w:t>,</w:t>
            </w:r>
            <w:r>
              <w:rPr>
                <w:spacing w:val="12"/>
                <w:w w:val="115"/>
                <w:sz w:val="18"/>
              </w:rPr>
              <w:t> </w:t>
            </w:r>
            <w:r>
              <w:rPr>
                <w:rFonts w:ascii="Calibri"/>
                <w:i/>
                <w:spacing w:val="-2"/>
                <w:w w:val="115"/>
                <w:sz w:val="18"/>
              </w:rPr>
              <w:t>h</w:t>
            </w:r>
            <w:r>
              <w:rPr>
                <w:rFonts w:ascii="Calibri"/>
                <w:spacing w:val="-2"/>
                <w:w w:val="115"/>
                <w:sz w:val="18"/>
              </w:rPr>
              <w:t>=1</w:t>
            </w:r>
            <w:r>
              <w:rPr>
                <w:rFonts w:ascii="Calibri"/>
                <w:i/>
                <w:spacing w:val="-2"/>
                <w:w w:val="115"/>
                <w:sz w:val="18"/>
              </w:rPr>
              <w:t>.</w:t>
            </w:r>
            <w:r>
              <w:rPr>
                <w:rFonts w:ascii="Calibri"/>
                <w:spacing w:val="-2"/>
                <w:w w:val="115"/>
                <w:sz w:val="18"/>
              </w:rPr>
              <w:t>5</w:t>
            </w:r>
          </w:p>
        </w:tc>
        <w:tc>
          <w:tcPr>
            <w:tcW w:w="106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Yellow</w:t>
            </w:r>
          </w:p>
        </w:tc>
      </w:tr>
      <w:tr>
        <w:trPr>
          <w:trHeight w:val="267" w:hRule="atLeast"/>
        </w:trPr>
        <w:tc>
          <w:tcPr>
            <w:tcW w:w="16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  <w:r>
              <w:rPr>
                <w:sz w:val="18"/>
              </w:rPr>
              <w:t>Thruster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pods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(</w:t>
            </w:r>
            <w:r>
              <w:rPr>
                <w:rFonts w:ascii="Times New Roman" w:hAnsi="Times New Roman"/>
                <w:i/>
                <w:spacing w:val="-4"/>
                <w:sz w:val="18"/>
              </w:rPr>
              <w:t>×</w:t>
            </w:r>
            <w:r>
              <w:rPr>
                <w:spacing w:val="-4"/>
                <w:sz w:val="18"/>
              </w:rPr>
              <w:t>2)</w:t>
            </w:r>
          </w:p>
        </w:tc>
        <w:tc>
          <w:tcPr>
            <w:tcW w:w="9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ind w:left="119"/>
              <w:rPr>
                <w:sz w:val="18"/>
              </w:rPr>
            </w:pPr>
            <w:r>
              <w:rPr>
                <w:spacing w:val="-2"/>
                <w:sz w:val="18"/>
              </w:rPr>
              <w:t>Cylinder</w:t>
            </w:r>
          </w:p>
        </w:tc>
        <w:tc>
          <w:tcPr>
            <w:tcW w:w="17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8" w:lineRule="exact"/>
              <w:rPr>
                <w:rFonts w:ascii="Calibri"/>
                <w:sz w:val="18"/>
              </w:rPr>
            </w:pPr>
            <w:r>
              <w:rPr>
                <w:rFonts w:ascii="Calibri"/>
                <w:i/>
                <w:w w:val="115"/>
                <w:sz w:val="18"/>
              </w:rPr>
              <w:t>r</w:t>
            </w:r>
            <w:r>
              <w:rPr>
                <w:rFonts w:ascii="Calibri"/>
                <w:w w:val="115"/>
                <w:sz w:val="18"/>
              </w:rPr>
              <w:t>=0</w:t>
            </w:r>
            <w:r>
              <w:rPr>
                <w:rFonts w:ascii="Calibri"/>
                <w:i/>
                <w:w w:val="115"/>
                <w:sz w:val="18"/>
              </w:rPr>
              <w:t>.</w:t>
            </w:r>
            <w:r>
              <w:rPr>
                <w:rFonts w:ascii="Calibri"/>
                <w:w w:val="115"/>
                <w:sz w:val="18"/>
              </w:rPr>
              <w:t>3</w:t>
            </w:r>
            <w:r>
              <w:rPr>
                <w:w w:val="115"/>
                <w:sz w:val="18"/>
              </w:rPr>
              <w:t>,</w:t>
            </w:r>
            <w:r>
              <w:rPr>
                <w:spacing w:val="12"/>
                <w:w w:val="115"/>
                <w:sz w:val="18"/>
              </w:rPr>
              <w:t> </w:t>
            </w:r>
            <w:r>
              <w:rPr>
                <w:rFonts w:ascii="Calibri"/>
                <w:i/>
                <w:spacing w:val="-2"/>
                <w:w w:val="115"/>
                <w:sz w:val="18"/>
              </w:rPr>
              <w:t>h</w:t>
            </w:r>
            <w:r>
              <w:rPr>
                <w:rFonts w:ascii="Calibri"/>
                <w:spacing w:val="-2"/>
                <w:w w:val="115"/>
                <w:sz w:val="18"/>
              </w:rPr>
              <w:t>=1</w:t>
            </w:r>
            <w:r>
              <w:rPr>
                <w:rFonts w:ascii="Calibri"/>
                <w:i/>
                <w:spacing w:val="-2"/>
                <w:w w:val="115"/>
                <w:sz w:val="18"/>
              </w:rPr>
              <w:t>.</w:t>
            </w:r>
            <w:r>
              <w:rPr>
                <w:rFonts w:ascii="Calibri"/>
                <w:spacing w:val="-2"/>
                <w:w w:val="115"/>
                <w:sz w:val="18"/>
              </w:rPr>
              <w:t>5</w:t>
            </w:r>
          </w:p>
        </w:tc>
        <w:tc>
          <w:tcPr>
            <w:tcW w:w="10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Orange</w:t>
            </w:r>
          </w:p>
        </w:tc>
      </w:tr>
    </w:tbl>
    <w:p>
      <w:pPr>
        <w:pStyle w:val="BodyText"/>
        <w:spacing w:before="19"/>
        <w:ind w:left="0"/>
      </w:pPr>
    </w:p>
    <w:p>
      <w:pPr>
        <w:pStyle w:val="BodyText"/>
        <w:spacing w:line="235" w:lineRule="auto"/>
        <w:ind w:right="1077"/>
        <w:jc w:val="both"/>
      </w:pPr>
      <w:r>
        <w:rPr/>
        <w:t>The main fuselage serves as the structural reference.</w:t>
      </w:r>
      <w:r>
        <w:rPr>
          <w:spacing w:val="40"/>
        </w:rPr>
        <w:t> </w:t>
      </w:r>
      <w:r>
        <w:rPr/>
        <w:t>The nose cone sits atop at </w:t>
      </w:r>
      <w:r>
        <w:rPr>
          <w:rFonts w:ascii="Calibri" w:hAnsi="Calibri"/>
          <w:i/>
        </w:rPr>
        <w:t>y</w:t>
      </w:r>
      <w:r>
        <w:rPr>
          <w:rFonts w:ascii="Calibri" w:hAnsi="Calibri"/>
        </w:rPr>
        <w:t>=9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5</w:t>
      </w:r>
      <w:r>
        <w:rPr/>
        <w:t>, demonstrating relative placement. Four</w:t>
      </w:r>
      <w:r>
        <w:rPr>
          <w:spacing w:val="-6"/>
        </w:rPr>
        <w:t> </w:t>
      </w:r>
      <w:r>
        <w:rPr/>
        <w:t>fins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distributed</w:t>
      </w:r>
      <w:r>
        <w:rPr>
          <w:spacing w:val="-6"/>
        </w:rPr>
        <w:t> </w:t>
      </w:r>
      <w:r>
        <w:rPr/>
        <w:t>radially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>
          <w:rFonts w:ascii="Calibri" w:hAnsi="Calibri"/>
        </w:rPr>
        <w:t>90 </w:t>
      </w:r>
      <w:r>
        <w:rPr/>
        <w:t>intervals</w:t>
      </w:r>
      <w:r>
        <w:rPr>
          <w:spacing w:val="-6"/>
        </w:rPr>
        <w:t> </w:t>
      </w:r>
      <w:r>
        <w:rPr/>
        <w:t>via</w:t>
      </w:r>
      <w:r>
        <w:rPr>
          <w:spacing w:val="-6"/>
        </w:rPr>
        <w:t> </w:t>
      </w:r>
      <w:r>
        <w:rPr/>
        <w:t>composed</w:t>
      </w:r>
      <w:r>
        <w:rPr>
          <w:spacing w:val="-6"/>
        </w:rPr>
        <w:t> </w:t>
      </w:r>
      <w:r>
        <w:rPr/>
        <w:t>rotation-translation</w:t>
      </w:r>
      <w:r>
        <w:rPr>
          <w:spacing w:val="-6"/>
        </w:rPr>
        <w:t> </w:t>
      </w:r>
      <w:r>
        <w:rPr/>
        <w:t>matrices. The</w:t>
      </w:r>
      <w:r>
        <w:rPr>
          <w:spacing w:val="-6"/>
        </w:rPr>
        <w:t> </w:t>
      </w:r>
      <w:r>
        <w:rPr/>
        <w:t>window applies</w:t>
      </w:r>
      <w:r>
        <w:rPr>
          <w:spacing w:val="-7"/>
        </w:rPr>
        <w:t> </w:t>
      </w:r>
      <w:r>
        <w:rPr/>
        <w:t>non-uniform</w:t>
      </w:r>
      <w:r>
        <w:rPr>
          <w:spacing w:val="-6"/>
        </w:rPr>
        <w:t> </w:t>
      </w:r>
      <w:r>
        <w:rPr>
          <w:rFonts w:ascii="Calibri" w:hAnsi="Calibri"/>
          <w:i/>
        </w:rPr>
        <w:t>y</w:t>
      </w:r>
      <w:r>
        <w:rPr/>
        <w:t>-axis</w:t>
      </w:r>
      <w:r>
        <w:rPr>
          <w:spacing w:val="-7"/>
        </w:rPr>
        <w:t> </w:t>
      </w:r>
      <w:r>
        <w:rPr/>
        <w:t>scaling</w:t>
      </w:r>
      <w:r>
        <w:rPr>
          <w:spacing w:val="-6"/>
        </w:rPr>
        <w:t> </w:t>
      </w:r>
      <w:r>
        <w:rPr/>
        <w:t>(60%)</w:t>
      </w:r>
      <w:r>
        <w:rPr>
          <w:spacing w:val="-6"/>
        </w:rPr>
        <w:t> </w:t>
      </w:r>
      <w:r>
        <w:rPr/>
        <w:t>before</w:t>
      </w:r>
      <w:r>
        <w:rPr>
          <w:spacing w:val="-7"/>
        </w:rPr>
        <w:t> </w:t>
      </w:r>
      <w:r>
        <w:rPr/>
        <w:t>translation. Thruster</w:t>
      </w:r>
      <w:r>
        <w:rPr>
          <w:spacing w:val="-6"/>
        </w:rPr>
        <w:t> </w:t>
      </w:r>
      <w:r>
        <w:rPr/>
        <w:t>pods</w:t>
      </w:r>
      <w:r>
        <w:rPr>
          <w:spacing w:val="-6"/>
        </w:rPr>
        <w:t> </w:t>
      </w:r>
      <w:r>
        <w:rPr/>
        <w:t>rotate</w:t>
      </w:r>
      <w:r>
        <w:rPr>
          <w:spacing w:val="-6"/>
        </w:rPr>
        <w:t> </w:t>
      </w:r>
      <w:r>
        <w:rPr>
          <w:rFonts w:ascii="Calibri" w:hAnsi="Calibri"/>
          <w:i/>
        </w:rPr>
        <w:t>π/</w:t>
      </w:r>
      <w:r>
        <w:rPr>
          <w:rFonts w:ascii="Calibri" w:hAnsi="Calibri"/>
        </w:rPr>
        <w:t>2 </w:t>
      </w:r>
      <w:r>
        <w:rPr/>
        <w:t>about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rFonts w:ascii="Calibri" w:hAnsi="Calibri"/>
          <w:i/>
        </w:rPr>
        <w:t>z</w:t>
      </w:r>
      <w:r>
        <w:rPr/>
        <w:t>-axis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lateral </w:t>
      </w:r>
      <w:r>
        <w:rPr>
          <w:spacing w:val="-2"/>
        </w:rPr>
        <w:t>positioning.</w:t>
      </w:r>
    </w:p>
    <w:p>
      <w:pPr>
        <w:pStyle w:val="BodyText"/>
        <w:spacing w:line="230" w:lineRule="auto" w:before="86"/>
        <w:ind w:right="1078"/>
        <w:jc w:val="both"/>
      </w:pPr>
      <w:r>
        <w:rPr>
          <w:rFonts w:ascii="Arial" w:hAnsi="Arial"/>
          <w:b/>
        </w:rPr>
        <w:t>Transformations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and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Normals.</w:t>
      </w:r>
      <w:r>
        <w:rPr>
          <w:rFonts w:ascii="Arial" w:hAnsi="Arial"/>
          <w:b/>
          <w:spacing w:val="12"/>
        </w:rPr>
        <w:t> </w:t>
      </w:r>
      <w:r>
        <w:rPr/>
        <w:t>The</w:t>
      </w:r>
      <w:r>
        <w:rPr>
          <w:spacing w:val="-4"/>
        </w:rPr>
        <w:t> </w:t>
      </w:r>
      <w:r>
        <w:rPr>
          <w:rFonts w:ascii="MingLiU_HKSCS-ExtB" w:hAnsi="MingLiU_HKSCS-ExtB"/>
        </w:rPr>
        <w:t>transform_mesh</w:t>
      </w:r>
      <w:r>
        <w:rPr>
          <w:rFonts w:ascii="MingLiU_HKSCS-ExtB" w:hAnsi="MingLiU_HKSCS-ExtB"/>
          <w:spacing w:val="-2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applies</w:t>
      </w:r>
      <w:r>
        <w:rPr>
          <w:spacing w:val="-4"/>
        </w:rPr>
        <w:t> </w:t>
      </w:r>
      <w:r>
        <w:rPr>
          <w:rFonts w:ascii="Calibri" w:hAnsi="Calibri"/>
        </w:rPr>
        <w:t>4</w:t>
      </w:r>
      <w:r>
        <w:rPr>
          <w:rFonts w:ascii="Verdana" w:hAnsi="Verdana"/>
          <w:i/>
        </w:rPr>
        <w:t>×</w:t>
      </w:r>
      <w:r>
        <w:rPr>
          <w:rFonts w:ascii="Calibri" w:hAnsi="Calibri"/>
        </w:rPr>
        <w:t>4 </w:t>
      </w:r>
      <w:r>
        <w:rPr/>
        <w:t>homogeneous</w:t>
      </w:r>
      <w:r>
        <w:rPr>
          <w:spacing w:val="-4"/>
        </w:rPr>
        <w:t> </w:t>
      </w:r>
      <w:r>
        <w:rPr/>
        <w:t>matrices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vertex</w:t>
      </w:r>
      <w:r>
        <w:rPr>
          <w:spacing w:val="-4"/>
        </w:rPr>
        <w:t> </w:t>
      </w:r>
      <w:r>
        <w:rPr/>
        <w:t>posi- tions. Normals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transformed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inverse-transpose</w:t>
      </w:r>
      <w:r>
        <w:rPr>
          <w:spacing w:val="-4"/>
        </w:rPr>
        <w:t> </w:t>
      </w:r>
      <w:r>
        <w:rPr/>
        <w:t>matrix,</w:t>
      </w:r>
      <w:r>
        <w:rPr>
          <w:spacing w:val="-3"/>
        </w:rPr>
        <w:t> </w:t>
      </w:r>
      <w:r>
        <w:rPr/>
        <w:t>preserving</w:t>
      </w:r>
      <w:r>
        <w:rPr>
          <w:spacing w:val="-4"/>
        </w:rPr>
        <w:t> </w:t>
      </w:r>
      <w:r>
        <w:rPr/>
        <w:t>perpendicularity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non-uniform scaling. This ensures correct Blinn-Phong shading response across all components.</w:t>
      </w:r>
    </w:p>
    <w:p>
      <w:pPr>
        <w:pStyle w:val="BodyText"/>
        <w:spacing w:line="225" w:lineRule="auto" w:before="103"/>
        <w:ind w:right="1078"/>
        <w:jc w:val="both"/>
      </w:pPr>
      <w:r>
        <w:rPr>
          <w:rFonts w:ascii="Arial"/>
          <w:b/>
        </w:rPr>
        <w:t>Launchpad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</w:rPr>
        <w:t>Placement. </w:t>
      </w:r>
      <w:r>
        <w:rPr/>
        <w:t>The</w:t>
      </w:r>
      <w:r>
        <w:rPr>
          <w:spacing w:val="-14"/>
        </w:rPr>
        <w:t> </w:t>
      </w:r>
      <w:r>
        <w:rPr/>
        <w:t>vehicle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positioned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>
          <w:rFonts w:ascii="Arial"/>
          <w:b/>
        </w:rPr>
        <w:t>Launchpad</w:t>
      </w:r>
      <w:r>
        <w:rPr>
          <w:rFonts w:ascii="Arial"/>
          <w:b/>
          <w:spacing w:val="-13"/>
        </w:rPr>
        <w:t> </w:t>
      </w:r>
      <w:r>
        <w:rPr>
          <w:rFonts w:ascii="Arial"/>
          <w:b/>
        </w:rPr>
        <w:t>A</w:t>
      </w:r>
      <w:r>
        <w:rPr>
          <w:rFonts w:ascii="Arial"/>
          <w:b/>
          <w:spacing w:val="-14"/>
        </w:rPr>
        <w:t> </w:t>
      </w:r>
      <w:r>
        <w:rPr/>
        <w:t>(sea</w:t>
      </w:r>
      <w:r>
        <w:rPr>
          <w:spacing w:val="-14"/>
        </w:rPr>
        <w:t> </w:t>
      </w:r>
      <w:r>
        <w:rPr/>
        <w:t>platform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Task</w:t>
      </w:r>
      <w:r>
        <w:rPr>
          <w:spacing w:val="-13"/>
        </w:rPr>
        <w:t> </w:t>
      </w:r>
      <w:r>
        <w:rPr/>
        <w:t>1.4)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vertical</w:t>
      </w:r>
      <w:r>
        <w:rPr>
          <w:spacing w:val="-14"/>
        </w:rPr>
        <w:t> </w:t>
      </w:r>
      <w:r>
        <w:rPr/>
        <w:t>offset </w:t>
      </w:r>
      <w:r>
        <w:rPr>
          <w:rFonts w:ascii="Calibri"/>
          <w:i/>
        </w:rPr>
        <w:t>y</w:t>
      </w:r>
      <w:r>
        <w:rPr>
          <w:rFonts w:ascii="Calibri"/>
        </w:rPr>
        <w:t>=0</w:t>
      </w:r>
      <w:r>
        <w:rPr>
          <w:rFonts w:ascii="Calibri"/>
          <w:i/>
        </w:rPr>
        <w:t>.</w:t>
      </w:r>
      <w:r>
        <w:rPr>
          <w:rFonts w:ascii="Calibri"/>
        </w:rPr>
        <w:t>2</w:t>
      </w:r>
      <w:r>
        <w:rPr>
          <w:rFonts w:ascii="Calibri"/>
          <w:spacing w:val="-12"/>
        </w:rPr>
        <w:t> </w:t>
      </w:r>
      <w:r>
        <w:rPr/>
        <w:t>so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engine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rests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platform</w:t>
      </w:r>
      <w:r>
        <w:rPr>
          <w:spacing w:val="-5"/>
        </w:rPr>
        <w:t> </w:t>
      </w:r>
      <w:r>
        <w:rPr/>
        <w:t>surface. Position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>
          <w:rFonts w:ascii="MingLiU_HKSCS-ExtB"/>
        </w:rPr>
        <w:t>state.vehicleOriginalPos</w:t>
      </w:r>
      <w:r>
        <w:rPr>
          <w:rFonts w:ascii="MingLiU_HKSCS-ExtB"/>
          <w:spacing w:val="-25"/>
        </w:rPr>
        <w:t> </w:t>
      </w:r>
      <w:r>
        <w:rPr/>
        <w:t>for</w:t>
      </w:r>
      <w:r>
        <w:rPr>
          <w:spacing w:val="-5"/>
        </w:rPr>
        <w:t> </w:t>
      </w:r>
      <w:r>
        <w:rPr/>
        <w:t>animation </w:t>
      </w:r>
      <w:r>
        <w:rPr>
          <w:spacing w:val="-2"/>
        </w:rPr>
        <w:t>support.</w:t>
      </w:r>
    </w:p>
    <w:p>
      <w:pPr>
        <w:spacing w:before="91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Screenshots.</w:t>
      </w:r>
    </w:p>
    <w:p>
      <w:pPr>
        <w:spacing w:before="88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[Figure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1.5.1:</w:t>
      </w:r>
      <w:r>
        <w:rPr>
          <w:rFonts w:ascii="Arial"/>
          <w:b/>
          <w:spacing w:val="3"/>
          <w:sz w:val="20"/>
        </w:rPr>
        <w:t> </w:t>
      </w:r>
      <w:r>
        <w:rPr>
          <w:rFonts w:ascii="Arial"/>
          <w:b/>
          <w:sz w:val="20"/>
        </w:rPr>
        <w:t>Front-oblique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view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of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the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space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vehicle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on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Launchpad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5"/>
          <w:sz w:val="20"/>
        </w:rPr>
        <w:t>A]</w:t>
      </w:r>
    </w:p>
    <w:p>
      <w:pPr>
        <w:spacing w:before="89"/>
        <w:ind w:left="3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z w:val="20"/>
        </w:rPr>
        <w:t>[Figure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1.5.2:</w:t>
      </w:r>
      <w:r>
        <w:rPr>
          <w:rFonts w:ascii="Arial"/>
          <w:b/>
          <w:spacing w:val="3"/>
          <w:sz w:val="20"/>
        </w:rPr>
        <w:t> </w:t>
      </w:r>
      <w:r>
        <w:rPr>
          <w:rFonts w:ascii="Arial"/>
          <w:b/>
          <w:sz w:val="20"/>
        </w:rPr>
        <w:t>Elevated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view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showing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radial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fin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arrangement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9"/>
          <w:sz w:val="20"/>
        </w:rPr>
        <w:t> </w:t>
      </w:r>
      <w:r>
        <w:rPr>
          <w:rFonts w:ascii="Arial"/>
          <w:b/>
          <w:sz w:val="20"/>
        </w:rPr>
        <w:t>thruster</w:t>
      </w:r>
      <w:r>
        <w:rPr>
          <w:rFonts w:ascii="Arial"/>
          <w:b/>
          <w:spacing w:val="-8"/>
          <w:sz w:val="20"/>
        </w:rPr>
        <w:t> </w:t>
      </w:r>
      <w:r>
        <w:rPr>
          <w:rFonts w:ascii="Arial"/>
          <w:b/>
          <w:spacing w:val="-2"/>
          <w:sz w:val="20"/>
        </w:rPr>
        <w:t>pods]</w:t>
      </w:r>
    </w:p>
    <w:sectPr>
      <w:footerReference w:type="default" r:id="rId5"/>
      <w:type w:val="continuous"/>
      <w:pgSz w:w="12240" w:h="15840"/>
      <w:pgMar w:header="0" w:footer="472" w:top="980" w:bottom="660" w:left="720" w:right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3838321</wp:posOffset>
              </wp:positionH>
              <wp:positionV relativeFrom="page">
                <wp:posOffset>9618898</wp:posOffset>
              </wp:positionV>
              <wp:extent cx="95885" cy="1822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588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2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2.230011pt;margin-top:757.393616pt;width:7.55pt;height:14.35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2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2" w:right="730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9" w:lineRule="exact"/>
      <w:ind w:left="11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2025-12-11T15:02:48Z</dcterms:created>
  <dcterms:modified xsi:type="dcterms:W3CDTF">2025-12-11T15:02:48Z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MiKTeX-xdvipdfmx (20250410)</vt:lpwstr>
  </property>
  <property fmtid="{D5CDD505-2E9C-101B-9397-08002B2CF9AE}" pid="5" name="LastSaved">
    <vt:filetime>2025-12-09T00:00:00Z</vt:filetime>
  </property>
</Properties>
</file>