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A12CF">
      <w:pPr>
        <w:spacing w:after="160" w:line="278" w:lineRule="auto"/>
        <w:ind w:left="420" w:hanging="420"/>
        <w:jc w:val="left"/>
        <w:rPr>
          <w:rFonts w:ascii="Calibri" w:hAnsi="Calibri" w:cs="Calibri"/>
          <w:b/>
          <w:bCs/>
          <w:sz w:val="20"/>
          <w:szCs w:val="20"/>
          <w:lang w:val="en-US" w:eastAsia="zh-CN"/>
          <w14:ligatures w14:val="standardContextual"/>
        </w:rPr>
      </w:pPr>
      <w:r>
        <w:rPr>
          <w:rFonts w:ascii="Calibri" w:hAnsi="Calibri" w:cs="Calibri"/>
          <w:b/>
          <w:bCs/>
          <w:sz w:val="20"/>
          <w:szCs w:val="20"/>
          <w:lang w:val="en-US" w:eastAsia="zh-CN"/>
          <w14:ligatures w14:val="standardContextual"/>
        </w:rPr>
        <w:t>TASK 1.9: SPLIT SCREEN IMPLEMENTATION</w:t>
      </w:r>
    </w:p>
    <w:p w14:paraId="168DE6E3">
      <w:pPr>
        <w:spacing w:after="160" w:line="278" w:lineRule="auto"/>
        <w:jc w:val="left"/>
        <w:rPr>
          <w:rFonts w:ascii="Calibri" w:hAnsi="Calibri" w:cs="Calibri"/>
          <w:b/>
          <w:bCs/>
          <w:sz w:val="20"/>
          <w:szCs w:val="20"/>
          <w14:ligatures w14:val="standardContextual"/>
        </w:rPr>
      </w:pPr>
      <w:r>
        <w:rPr>
          <w:rFonts w:ascii="Calibri" w:hAnsi="Calibri" w:cs="Calibri"/>
          <w:b/>
          <w:bCs/>
          <w:sz w:val="20"/>
          <w:szCs w:val="20"/>
          <w14:ligatures w14:val="standardContextual"/>
        </w:rPr>
        <w:t>Code Refactoring for Reusability</w:t>
      </w:r>
    </w:p>
    <w:p w14:paraId="3A7597ED">
      <w:pPr>
        <w:rPr>
          <w:sz w:val="20"/>
          <w:szCs w:val="20"/>
        </w:rPr>
      </w:pPr>
      <w:r>
        <w:rPr>
          <w:sz w:val="20"/>
          <w:szCs w:val="20"/>
        </w:rPr>
        <w:t xml:space="preserve">To avoid code duplication, all rendering logic was extracted into a </w:t>
      </w:r>
      <w:r>
        <w:rPr>
          <w:rFonts w:hint="default" w:ascii="Consolas" w:hAnsi="Consolas" w:cs="Consolas"/>
          <w:sz w:val="20"/>
          <w:szCs w:val="20"/>
          <w:shd w:val="clear" w:color="FFFFFF" w:fill="D9D9D9"/>
        </w:rPr>
        <w:t>single</w:t>
      </w:r>
      <w:r>
        <w:rPr>
          <w:rFonts w:hint="default" w:ascii="Consolas" w:hAnsi="Consolas" w:cs="Consolas"/>
          <w:sz w:val="20"/>
          <w:szCs w:val="20"/>
          <w:shd w:val="clear" w:color="FFFFFF" w:fill="D9D9D9"/>
          <w:lang w:val="en-US" w:eastAsia="zh-CN"/>
        </w:rPr>
        <w:t xml:space="preserve"> </w:t>
      </w:r>
      <w:r>
        <w:rPr>
          <w:rFonts w:hint="default" w:ascii="Consolas" w:hAnsi="Consolas" w:cs="Consolas"/>
          <w:sz w:val="20"/>
          <w:szCs w:val="20"/>
          <w:shd w:val="clear" w:color="FFFFFF" w:fill="D9D9D9"/>
        </w:rPr>
        <w:t>render_scene()</w:t>
      </w:r>
      <w:r>
        <w:rPr>
          <w:sz w:val="20"/>
          <w:szCs w:val="20"/>
        </w:rPr>
        <w:t xml:space="preserve"> function. This function accepts camera parameters, viewport</w:t>
      </w:r>
      <w:r>
        <w:rPr>
          <w:rFonts w:hint="eastAsia"/>
          <w:sz w:val="20"/>
          <w:szCs w:val="20"/>
          <w:lang w:val="en-US" w:eastAsia="zh-CN"/>
        </w:rPr>
        <w:t xml:space="preserve"> </w:t>
      </w:r>
      <w:r>
        <w:rPr>
          <w:sz w:val="20"/>
          <w:szCs w:val="20"/>
        </w:rPr>
        <w:t>dimensions, and scene objects, then performs the complete rendering pipeline</w:t>
      </w:r>
      <w:r>
        <w:rPr>
          <w:rFonts w:hint="eastAsia"/>
          <w:sz w:val="20"/>
          <w:szCs w:val="20"/>
          <w:lang w:val="en-US" w:eastAsia="zh-CN"/>
        </w:rPr>
        <w:t xml:space="preserve"> </w:t>
      </w:r>
      <w:r>
        <w:rPr>
          <w:sz w:val="20"/>
          <w:szCs w:val="20"/>
        </w:rPr>
        <w:t>including terrain, launchpad instances, and the animated space vehicle. The</w:t>
      </w:r>
      <w:r>
        <w:rPr>
          <w:rFonts w:hint="eastAsia"/>
          <w:sz w:val="20"/>
          <w:szCs w:val="20"/>
          <w:lang w:val="en-US" w:eastAsia="zh-CN"/>
        </w:rPr>
        <w:t xml:space="preserve"> </w:t>
      </w:r>
      <w:r>
        <w:rPr>
          <w:sz w:val="20"/>
          <w:szCs w:val="20"/>
        </w:rPr>
        <w:t>function calculates the projection matrix</w:t>
      </w:r>
      <w:r>
        <w:rPr>
          <w:rFonts w:hint="eastAsia"/>
          <w:sz w:val="20"/>
          <w:szCs w:val="20"/>
          <w:lang w:val="en-US" w:eastAsia="zh-CN"/>
        </w:rPr>
        <w:t xml:space="preserve"> </w:t>
      </w:r>
      <w:r>
        <w:rPr>
          <w:sz w:val="20"/>
          <w:szCs w:val="20"/>
        </w:rPr>
        <w:t>dynamically based on the provided</w:t>
      </w:r>
      <w:r>
        <w:rPr>
          <w:rFonts w:hint="eastAsia"/>
          <w:sz w:val="20"/>
          <w:szCs w:val="20"/>
          <w:lang w:val="en-US" w:eastAsia="zh-CN"/>
        </w:rPr>
        <w:t xml:space="preserve"> </w:t>
      </w:r>
      <w:r>
        <w:rPr>
          <w:sz w:val="20"/>
          <w:szCs w:val="20"/>
        </w:rPr>
        <w:t>viewport aspect ratio, ensuring each split view maintains correct perspective:</w:t>
      </w:r>
    </w:p>
    <w:p w14:paraId="18E2F7DD">
      <w:pPr>
        <w:rPr>
          <w:rFonts w:hint="default" w:ascii="Consolas" w:hAnsi="Consolas" w:cs="Consolas"/>
          <w:sz w:val="20"/>
          <w:szCs w:val="20"/>
        </w:rPr>
      </w:pPr>
      <w:r>
        <w:rPr>
          <w:rFonts w:hint="eastAsia"/>
          <w:sz w:val="20"/>
          <w:szCs w:val="20"/>
        </w:rPr>
        <w:t xml:space="preserve"> </w:t>
      </w:r>
      <w:r>
        <w:rPr>
          <w:rFonts w:hint="default" w:ascii="Consolas" w:hAnsi="Consolas" w:cs="Consolas"/>
          <w:sz w:val="20"/>
          <w:szCs w:val="20"/>
        </w:rPr>
        <w:t xml:space="preserve">   Mat44f projection = make_perspective_projection(</w:t>
      </w:r>
    </w:p>
    <w:p w14:paraId="04F05169">
      <w:pPr>
        <w:rPr>
          <w:rFonts w:hint="default" w:ascii="Consolas" w:hAnsi="Consolas" w:cs="Consolas"/>
          <w:sz w:val="20"/>
          <w:szCs w:val="20"/>
        </w:rPr>
      </w:pPr>
      <w:r>
        <w:rPr>
          <w:rFonts w:hint="default" w:ascii="Consolas" w:hAnsi="Consolas" w:cs="Consolas"/>
          <w:sz w:val="20"/>
          <w:szCs w:val="20"/>
        </w:rPr>
        <w:t xml:space="preserve">        60.f * π / 180.f,</w:t>
      </w:r>
    </w:p>
    <w:p w14:paraId="00F00FC2">
      <w:pPr>
        <w:rPr>
          <w:rFonts w:hint="default" w:ascii="Consolas" w:hAnsi="Consolas" w:cs="Consolas"/>
          <w:sz w:val="20"/>
          <w:szCs w:val="20"/>
        </w:rPr>
      </w:pPr>
      <w:r>
        <w:rPr>
          <w:rFonts w:hint="default" w:ascii="Consolas" w:hAnsi="Consolas" w:cs="Consolas"/>
          <w:sz w:val="20"/>
          <w:szCs w:val="20"/>
        </w:rPr>
        <w:t xml:space="preserve">        viewportWidth / viewportHeight,  // Correct aspect ratio per view</w:t>
      </w:r>
    </w:p>
    <w:p w14:paraId="6BAEF30E">
      <w:pPr>
        <w:rPr>
          <w:rFonts w:hint="default" w:ascii="Consolas" w:hAnsi="Consolas" w:cs="Consolas"/>
          <w:sz w:val="20"/>
          <w:szCs w:val="20"/>
        </w:rPr>
      </w:pPr>
      <w:r>
        <w:rPr>
          <w:rFonts w:hint="default" w:ascii="Consolas" w:hAnsi="Consolas" w:cs="Consolas"/>
          <w:sz w:val="20"/>
          <w:szCs w:val="20"/>
        </w:rPr>
        <w:t xml:space="preserve">        0.1f, 10000.f</w:t>
      </w:r>
    </w:p>
    <w:p w14:paraId="41E6A25D">
      <w:pPr>
        <w:ind w:firstLine="400"/>
        <w:rPr>
          <w:rFonts w:hint="default" w:ascii="Consolas" w:hAnsi="Consolas" w:cs="Consolas"/>
          <w:sz w:val="20"/>
          <w:szCs w:val="20"/>
        </w:rPr>
      </w:pPr>
      <w:r>
        <w:rPr>
          <w:rFonts w:hint="default" w:ascii="Consolas" w:hAnsi="Consolas" w:cs="Consolas"/>
          <w:sz w:val="20"/>
          <w:szCs w:val="20"/>
        </w:rPr>
        <w:t>);</w:t>
      </w:r>
    </w:p>
    <w:p w14:paraId="3327D7A7">
      <w:pPr>
        <w:spacing w:after="160" w:line="278" w:lineRule="auto"/>
        <w:jc w:val="left"/>
        <w:rPr>
          <w:rFonts w:ascii="Calibri" w:hAnsi="Calibri" w:cs="Calibri"/>
          <w:b/>
          <w:bCs/>
          <w:sz w:val="20"/>
          <w:szCs w:val="20"/>
          <w14:ligatures w14:val="standardContextual"/>
        </w:rPr>
      </w:pPr>
      <w:r>
        <w:rPr>
          <w:rFonts w:ascii="Calibri" w:hAnsi="Calibri" w:cs="Calibri"/>
          <w:b/>
          <w:bCs/>
          <w:sz w:val="20"/>
          <w:szCs w:val="20"/>
          <w14:ligatures w14:val="standardContextual"/>
        </w:rPr>
        <w:t>Viewport and Rendering Strategy</w:t>
      </w:r>
    </w:p>
    <w:p w14:paraId="1055DAC4">
      <w:pPr>
        <w:rPr>
          <w:sz w:val="20"/>
          <w:szCs w:val="20"/>
        </w:rPr>
      </w:pPr>
      <w:r>
        <w:rPr>
          <w:sz w:val="20"/>
          <w:szCs w:val="20"/>
        </w:rPr>
        <w:t xml:space="preserve">The split screen rendering employs </w:t>
      </w:r>
      <w:r>
        <w:rPr>
          <w:rFonts w:hint="default" w:ascii="Consolas" w:hAnsi="Consolas" w:cs="Consolas"/>
          <w:sz w:val="20"/>
          <w:szCs w:val="20"/>
          <w:shd w:val="clear" w:color="FFFFFF" w:fill="D9D9D9"/>
        </w:rPr>
        <w:t>glViewport()</w:t>
      </w:r>
      <w:r>
        <w:rPr>
          <w:sz w:val="20"/>
          <w:szCs w:val="20"/>
        </w:rPr>
        <w:t xml:space="preserve"> to define rendering regions and</w:t>
      </w:r>
      <w:r>
        <w:rPr>
          <w:rFonts w:hint="eastAsia"/>
          <w:sz w:val="20"/>
          <w:szCs w:val="20"/>
          <w:lang w:val="en-US" w:eastAsia="zh-CN"/>
        </w:rPr>
        <w:t xml:space="preserve"> </w:t>
      </w:r>
      <w:r>
        <w:rPr>
          <w:rFonts w:hint="default" w:ascii="Consolas" w:hAnsi="Consolas" w:cs="Consolas"/>
          <w:sz w:val="20"/>
          <w:szCs w:val="20"/>
          <w:shd w:val="clear" w:color="FFFFFF" w:fill="D9D9D9"/>
        </w:rPr>
        <w:t>glScissor()</w:t>
      </w:r>
      <w:r>
        <w:rPr>
          <w:sz w:val="20"/>
          <w:szCs w:val="20"/>
        </w:rPr>
        <w:t xml:space="preserve"> to prevent overdraw. In split screen mode, the left view renders to</w:t>
      </w:r>
      <w:r>
        <w:rPr>
          <w:rFonts w:hint="eastAsia"/>
          <w:sz w:val="20"/>
          <w:szCs w:val="20"/>
          <w:lang w:val="en-US" w:eastAsia="zh-CN"/>
        </w:rPr>
        <w:t xml:space="preserve"> </w:t>
      </w:r>
      <w:r>
        <w:rPr>
          <w:sz w:val="20"/>
          <w:szCs w:val="20"/>
        </w:rPr>
        <w:t>viewport (0, 0, width/2, height) while the right view uses (width/2, 0,</w:t>
      </w:r>
      <w:r>
        <w:rPr>
          <w:rFonts w:hint="eastAsia"/>
          <w:sz w:val="20"/>
          <w:szCs w:val="20"/>
          <w:lang w:val="en-US" w:eastAsia="zh-CN"/>
        </w:rPr>
        <w:t xml:space="preserve"> </w:t>
      </w:r>
      <w:r>
        <w:rPr>
          <w:sz w:val="20"/>
          <w:szCs w:val="20"/>
        </w:rPr>
        <w:t>width/2, height). Each view's depth buffer is cleared independently using</w:t>
      </w:r>
      <w:r>
        <w:rPr>
          <w:rFonts w:hint="eastAsia"/>
          <w:sz w:val="20"/>
          <w:szCs w:val="20"/>
          <w:lang w:val="en-US" w:eastAsia="zh-CN"/>
        </w:rPr>
        <w:t xml:space="preserve"> </w:t>
      </w:r>
      <w:r>
        <w:rPr>
          <w:sz w:val="20"/>
          <w:szCs w:val="20"/>
        </w:rPr>
        <w:t>scissor testing before rendering, ensuring proper depth sorting within each</w:t>
      </w:r>
      <w:r>
        <w:rPr>
          <w:rFonts w:hint="eastAsia"/>
          <w:sz w:val="20"/>
          <w:szCs w:val="20"/>
          <w:lang w:val="en-US" w:eastAsia="zh-CN"/>
        </w:rPr>
        <w:t xml:space="preserve"> </w:t>
      </w:r>
      <w:r>
        <w:rPr>
          <w:sz w:val="20"/>
          <w:szCs w:val="20"/>
        </w:rPr>
        <w:t>viewport without interference.</w:t>
      </w:r>
      <w:r>
        <w:rPr>
          <w:rFonts w:hint="eastAsia"/>
          <w:sz w:val="20"/>
          <w:szCs w:val="20"/>
          <w:lang w:val="en-US" w:eastAsia="zh-CN"/>
        </w:rPr>
        <w:t xml:space="preserve"> </w:t>
      </w:r>
      <w:r>
        <w:rPr>
          <w:sz w:val="20"/>
          <w:szCs w:val="20"/>
        </w:rPr>
        <w:t>This approach guarantees that each split view produces identical output to a</w:t>
      </w:r>
      <w:r>
        <w:rPr>
          <w:rFonts w:hint="eastAsia"/>
          <w:sz w:val="20"/>
          <w:szCs w:val="20"/>
          <w:lang w:val="en-US" w:eastAsia="zh-CN"/>
        </w:rPr>
        <w:t xml:space="preserve"> </w:t>
      </w:r>
      <w:r>
        <w:rPr>
          <w:sz w:val="20"/>
          <w:szCs w:val="20"/>
        </w:rPr>
        <w:t>non-split window of dimensions (width/2, height), satisfying the requirement</w:t>
      </w:r>
      <w:r>
        <w:rPr>
          <w:rFonts w:hint="eastAsia"/>
          <w:sz w:val="20"/>
          <w:szCs w:val="20"/>
          <w:lang w:val="en-US" w:eastAsia="zh-CN"/>
        </w:rPr>
        <w:t xml:space="preserve"> </w:t>
      </w:r>
      <w:r>
        <w:rPr>
          <w:sz w:val="20"/>
          <w:szCs w:val="20"/>
        </w:rPr>
        <w:t>that split views behave consistently with equivalent single-screen windows.</w:t>
      </w:r>
    </w:p>
    <w:p w14:paraId="39034791">
      <w:pPr>
        <w:spacing w:after="160" w:line="278" w:lineRule="auto"/>
        <w:jc w:val="left"/>
        <w:rPr>
          <w:rFonts w:ascii="Calibri" w:hAnsi="Calibri" w:cs="Calibri"/>
          <w:b/>
          <w:bCs/>
          <w:sz w:val="20"/>
          <w:szCs w:val="20"/>
          <w14:ligatures w14:val="standardContextual"/>
        </w:rPr>
      </w:pPr>
      <w:r>
        <w:rPr>
          <w:rFonts w:ascii="Calibri" w:hAnsi="Calibri" w:cs="Calibri"/>
          <w:b/>
          <w:bCs/>
          <w:sz w:val="20"/>
          <w:szCs w:val="20"/>
          <w14:ligatures w14:val="standardContextual"/>
        </w:rPr>
        <w:t>Camera Control System</w:t>
      </w:r>
    </w:p>
    <w:p w14:paraId="3E648EDE">
      <w:pPr>
        <w:rPr>
          <w:sz w:val="20"/>
          <w:szCs w:val="20"/>
        </w:rPr>
      </w:pPr>
      <w:r>
        <w:rPr>
          <w:sz w:val="20"/>
          <w:szCs w:val="20"/>
        </w:rPr>
        <w:t>The implementation maintains separate camera instances for single-screen</w:t>
      </w:r>
      <w:r>
        <w:rPr>
          <w:rFonts w:hint="eastAsia"/>
          <w:sz w:val="20"/>
          <w:szCs w:val="20"/>
          <w:lang w:val="en-US" w:eastAsia="zh-CN"/>
        </w:rPr>
        <w:t xml:space="preserve"> </w:t>
      </w:r>
      <w:r>
        <w:rPr>
          <w:sz w:val="20"/>
          <w:szCs w:val="20"/>
        </w:rPr>
        <w:t>(camera) and split-screen modes</w:t>
      </w:r>
      <w:r>
        <w:rPr>
          <w:rFonts w:hint="eastAsia"/>
          <w:sz w:val="20"/>
          <w:szCs w:val="20"/>
          <w:lang w:val="en-US" w:eastAsia="zh-CN"/>
        </w:rPr>
        <w:t xml:space="preserve"> </w:t>
      </w:r>
      <w:r>
        <w:rPr>
          <w:sz w:val="20"/>
          <w:szCs w:val="20"/>
        </w:rPr>
        <w:t>(leftCamera, rightCamera). Each camera has an</w:t>
      </w:r>
      <w:r>
        <w:rPr>
          <w:rFonts w:hint="eastAsia"/>
          <w:sz w:val="20"/>
          <w:szCs w:val="20"/>
          <w:lang w:val="en-US" w:eastAsia="zh-CN"/>
        </w:rPr>
        <w:t xml:space="preserve"> </w:t>
      </w:r>
      <w:r>
        <w:rPr>
          <w:sz w:val="20"/>
          <w:szCs w:val="20"/>
        </w:rPr>
        <w:t>associated mode state (Free/Follow/Ground) and a saved free camera state for</w:t>
      </w:r>
      <w:r>
        <w:rPr>
          <w:rFonts w:hint="eastAsia"/>
          <w:sz w:val="20"/>
          <w:szCs w:val="20"/>
          <w:lang w:val="en-US" w:eastAsia="zh-CN"/>
        </w:rPr>
        <w:t xml:space="preserve"> </w:t>
      </w:r>
      <w:r>
        <w:rPr>
          <w:sz w:val="20"/>
          <w:szCs w:val="20"/>
        </w:rPr>
        <w:t>mode transitions.</w:t>
      </w:r>
    </w:p>
    <w:p w14:paraId="5B5DD88A">
      <w:pPr>
        <w:rPr>
          <w:sz w:val="20"/>
          <w:szCs w:val="20"/>
        </w:rPr>
      </w:pPr>
      <w:r>
        <w:rPr>
          <w:sz w:val="20"/>
          <w:szCs w:val="20"/>
        </w:rPr>
        <w:t>User input is mapped as follows: the V key toggles split screen mode; C cycles</w:t>
      </w:r>
      <w:r>
        <w:rPr>
          <w:rFonts w:hint="eastAsia"/>
          <w:sz w:val="20"/>
          <w:szCs w:val="20"/>
          <w:lang w:val="en-US" w:eastAsia="zh-CN"/>
        </w:rPr>
        <w:t xml:space="preserve"> </w:t>
      </w:r>
      <w:r>
        <w:rPr>
          <w:sz w:val="20"/>
          <w:szCs w:val="20"/>
        </w:rPr>
        <w:t>the left camera mode; Shift+C cycles the right camera mode. In split screen</w:t>
      </w:r>
      <w:r>
        <w:rPr>
          <w:rFonts w:hint="eastAsia"/>
          <w:sz w:val="20"/>
          <w:szCs w:val="20"/>
          <w:lang w:val="en-US" w:eastAsia="zh-CN"/>
        </w:rPr>
        <w:t xml:space="preserve"> </w:t>
      </w:r>
      <w:r>
        <w:rPr>
          <w:sz w:val="20"/>
          <w:szCs w:val="20"/>
        </w:rPr>
        <w:t>mode, keyboard (WSADEQ) and mouse input control only the left camera to avoid</w:t>
      </w:r>
    </w:p>
    <w:p w14:paraId="1BB3F7D8">
      <w:pPr>
        <w:rPr>
          <w:sz w:val="20"/>
          <w:szCs w:val="20"/>
        </w:rPr>
      </w:pPr>
      <w:r>
        <w:rPr>
          <w:sz w:val="20"/>
          <w:szCs w:val="20"/>
        </w:rPr>
        <w:t>ambiguous control schemes. The right camera operates autonomously in Follow or</w:t>
      </w:r>
      <w:r>
        <w:rPr>
          <w:rFonts w:hint="eastAsia"/>
          <w:sz w:val="20"/>
          <w:szCs w:val="20"/>
          <w:lang w:val="en-US" w:eastAsia="zh-CN"/>
        </w:rPr>
        <w:t xml:space="preserve"> </w:t>
      </w:r>
      <w:r>
        <w:rPr>
          <w:sz w:val="20"/>
          <w:szCs w:val="20"/>
        </w:rPr>
        <w:t>Ground modes, providing automatic tracking perspectives.</w:t>
      </w:r>
      <w:r>
        <w:rPr>
          <w:rFonts w:hint="eastAsia"/>
          <w:sz w:val="20"/>
          <w:szCs w:val="20"/>
          <w:lang w:val="en-US" w:eastAsia="zh-CN"/>
        </w:rPr>
        <w:t xml:space="preserve"> </w:t>
      </w:r>
      <w:r>
        <w:rPr>
          <w:sz w:val="20"/>
          <w:szCs w:val="20"/>
        </w:rPr>
        <w:t>When entering split screen mode, the left camera inherits the current main</w:t>
      </w:r>
      <w:r>
        <w:rPr>
          <w:rFonts w:hint="eastAsia"/>
          <w:sz w:val="20"/>
          <w:szCs w:val="20"/>
          <w:lang w:val="en-US" w:eastAsia="zh-CN"/>
        </w:rPr>
        <w:t xml:space="preserve"> </w:t>
      </w:r>
      <w:r>
        <w:rPr>
          <w:sz w:val="20"/>
          <w:szCs w:val="20"/>
        </w:rPr>
        <w:t>camera state, while the right camera initializes to Follow mode by default.</w:t>
      </w:r>
      <w:r>
        <w:rPr>
          <w:rFonts w:hint="eastAsia"/>
          <w:sz w:val="20"/>
          <w:szCs w:val="20"/>
          <w:lang w:val="en-US" w:eastAsia="zh-CN"/>
        </w:rPr>
        <w:t xml:space="preserve"> </w:t>
      </w:r>
      <w:r>
        <w:rPr>
          <w:sz w:val="20"/>
          <w:szCs w:val="20"/>
        </w:rPr>
        <w:t>Upon exiting, the main camera restores the left camera's state, ensuring smooth</w:t>
      </w:r>
      <w:r>
        <w:rPr>
          <w:rFonts w:hint="eastAsia"/>
          <w:sz w:val="20"/>
          <w:szCs w:val="20"/>
          <w:lang w:val="en-US" w:eastAsia="zh-CN"/>
        </w:rPr>
        <w:t xml:space="preserve"> </w:t>
      </w:r>
      <w:r>
        <w:rPr>
          <w:sz w:val="20"/>
          <w:szCs w:val="20"/>
        </w:rPr>
        <w:t>transitions.</w:t>
      </w:r>
    </w:p>
    <w:p w14:paraId="038E485C">
      <w:pPr>
        <w:spacing w:after="160" w:line="278" w:lineRule="auto"/>
        <w:jc w:val="left"/>
        <w:rPr>
          <w:rFonts w:ascii="Calibri" w:hAnsi="Calibri" w:cs="Calibri"/>
          <w:b/>
          <w:bCs/>
          <w:sz w:val="20"/>
          <w:szCs w:val="20"/>
          <w14:ligatures w14:val="standardContextual"/>
        </w:rPr>
      </w:pPr>
      <w:r>
        <w:rPr>
          <w:rFonts w:ascii="Calibri" w:hAnsi="Calibri" w:cs="Calibri"/>
          <w:b/>
          <w:bCs/>
          <w:sz w:val="20"/>
          <w:szCs w:val="20"/>
          <w14:ligatures w14:val="standardContextual"/>
        </w:rPr>
        <w:t>Window Resize Adaptation</w:t>
      </w:r>
    </w:p>
    <w:p w14:paraId="6F265081">
      <w:pPr>
        <w:rPr>
          <w:sz w:val="20"/>
          <w:szCs w:val="20"/>
        </w:rPr>
      </w:pPr>
      <w:r>
        <w:rPr>
          <w:sz w:val="20"/>
          <w:szCs w:val="20"/>
        </w:rPr>
        <w:t>The split screen automatically adapts to window resizing. Since viewport</w:t>
      </w:r>
      <w:r>
        <w:rPr>
          <w:rFonts w:hint="eastAsia"/>
          <w:sz w:val="20"/>
          <w:szCs w:val="20"/>
          <w:lang w:val="en-US" w:eastAsia="zh-CN"/>
        </w:rPr>
        <w:t xml:space="preserve"> </w:t>
      </w:r>
      <w:r>
        <w:rPr>
          <w:sz w:val="20"/>
          <w:szCs w:val="20"/>
        </w:rPr>
        <w:t>dimensions and projection matrices are recalculated each frame based on current</w:t>
      </w:r>
      <w:r>
        <w:rPr>
          <w:rFonts w:hint="eastAsia"/>
          <w:sz w:val="20"/>
          <w:szCs w:val="20"/>
          <w:lang w:val="en-US" w:eastAsia="zh-CN"/>
        </w:rPr>
        <w:t xml:space="preserve"> </w:t>
      </w:r>
      <w:r>
        <w:rPr>
          <w:sz w:val="20"/>
          <w:szCs w:val="20"/>
        </w:rPr>
        <w:t>framebuffer dimensions, both views maintain correct aspect ratios and</w:t>
      </w:r>
      <w:r>
        <w:rPr>
          <w:rFonts w:hint="eastAsia"/>
          <w:sz w:val="20"/>
          <w:szCs w:val="20"/>
          <w:lang w:val="en-US" w:eastAsia="zh-CN"/>
        </w:rPr>
        <w:t xml:space="preserve"> </w:t>
      </w:r>
      <w:r>
        <w:rPr>
          <w:sz w:val="20"/>
          <w:szCs w:val="20"/>
        </w:rPr>
        <w:t>perspective regardless of window size changes.</w:t>
      </w:r>
    </w:p>
    <w:p w14:paraId="6E4ECDF0">
      <w:pPr>
        <w:spacing w:after="160" w:line="278" w:lineRule="auto"/>
        <w:jc w:val="left"/>
        <w:rPr>
          <w:rFonts w:ascii="Calibri" w:hAnsi="Calibri" w:cs="Calibri"/>
          <w:b/>
          <w:bCs/>
          <w:sz w:val="20"/>
          <w:szCs w:val="20"/>
          <w14:ligatures w14:val="standardContextual"/>
        </w:rPr>
      </w:pPr>
      <w:r>
        <w:rPr>
          <w:rFonts w:ascii="Calibri" w:hAnsi="Calibri" w:cs="Calibri"/>
          <w:b/>
          <w:bCs/>
          <w:sz w:val="20"/>
          <w:szCs w:val="20"/>
          <w14:ligatures w14:val="standardContextual"/>
        </w:rPr>
        <w:t>RESULTS</w:t>
      </w:r>
    </w:p>
    <w:p w14:paraId="5E4E97E2">
      <w:pPr>
        <w:jc w:val="center"/>
      </w:pPr>
      <w:r>
        <w:drawing>
          <wp:inline distT="0" distB="0" distL="114300" distR="114300">
            <wp:extent cx="2598420" cy="1567180"/>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98420" cy="1567180"/>
                    </a:xfrm>
                    <a:prstGeom prst="rect">
                      <a:avLst/>
                    </a:prstGeom>
                    <a:noFill/>
                    <a:ln>
                      <a:noFill/>
                    </a:ln>
                  </pic:spPr>
                </pic:pic>
              </a:graphicData>
            </a:graphic>
          </wp:inline>
        </w:drawing>
      </w:r>
    </w:p>
    <w:p w14:paraId="6DFD8335">
      <w:pPr>
        <w:jc w:val="center"/>
        <w:rPr>
          <w:rFonts w:hint="default" w:eastAsiaTheme="minorEastAsia"/>
          <w:lang w:val="en-US" w:eastAsia="zh-CN"/>
        </w:rPr>
      </w:pPr>
      <w:r>
        <w:rPr>
          <w:rFonts w:hint="eastAsia"/>
          <w:lang w:val="en-US" w:eastAsia="zh-CN"/>
        </w:rPr>
        <w:t>Figure 9.1</w:t>
      </w:r>
    </w:p>
    <w:p w14:paraId="33AC70BC">
      <w:pPr>
        <w:spacing w:after="160" w:line="278" w:lineRule="auto"/>
        <w:ind w:left="420" w:hanging="420"/>
        <w:jc w:val="left"/>
        <w:rPr>
          <w:rFonts w:ascii="Calibri" w:hAnsi="Calibri" w:cs="Calibri"/>
          <w:b/>
          <w:bCs/>
          <w:sz w:val="20"/>
          <w:szCs w:val="20"/>
          <w:lang w:val="en-US" w:eastAsia="zh-CN"/>
          <w14:ligatures w14:val="standardContextual"/>
        </w:rPr>
      </w:pPr>
      <w:r>
        <w:rPr>
          <w:rFonts w:ascii="Calibri" w:hAnsi="Calibri" w:cs="Calibri"/>
          <w:b/>
          <w:bCs/>
          <w:sz w:val="20"/>
          <w:szCs w:val="20"/>
          <w:lang w:val="en-US" w:eastAsia="zh-CN"/>
          <w14:ligatures w14:val="standardContextual"/>
        </w:rPr>
        <w:t>TASK 1.10: PARTICLE SYSTEM IMPLEMENTATION</w:t>
      </w:r>
    </w:p>
    <w:p w14:paraId="7CD763B4">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Implementation Details</w:t>
      </w:r>
    </w:p>
    <w:p w14:paraId="59A8CE7C">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 xml:space="preserve">Particles are defined by a struct (position, velocity, lifetime, size, active flag) and stored in a pre-allocated pool of 2000 (avoids dynamic allocations; inactive particles are reused via linear search). The emitter is placed at the rocket’s engine nozzle, emitting particles downward in a cone (frame-rate independent). </w:t>
      </w:r>
    </w:p>
    <w:p w14:paraId="6B33A529">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 xml:space="preserve">Each particle has random parameters: lifetime (0.5–1.5s), size (0.8–2.0 units), velocity (10–25 units/sec), and orange-yellow color. </w:t>
      </w:r>
    </w:p>
    <w:p w14:paraId="7480FBFB">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Rendering uses OpenGL point sprites with a 64×64 procedural texture (radial alpha gradient + fire color); point size attenuates with distance: </w:t>
      </w:r>
      <w:r>
        <w:rPr>
          <w:rFonts w:asciiTheme="minorHAnsi" w:hAnsiTheme="minorHAnsi" w:eastAsiaTheme="minorEastAsia" w:cstheme="minorBidi"/>
          <w:kern w:val="2"/>
          <w:sz w:val="20"/>
          <w:szCs w:val="20"/>
          <w:lang w:val="en-US" w:eastAsia="zh-CN" w:bidi="ar-SA"/>
        </w:rPr>
        <w:t>gl_PointSize = particleSize * 50.0 / (1.0 + distance * 0.01)</w:t>
      </w:r>
      <w:r>
        <w:rPr>
          <w:rFonts w:hint="default" w:asciiTheme="minorHAnsi" w:hAnsiTheme="minorHAnsi" w:eastAsiaTheme="minorEastAsia" w:cstheme="minorBidi"/>
          <w:kern w:val="2"/>
          <w:sz w:val="20"/>
          <w:szCs w:val="20"/>
          <w:lang w:val="en-US" w:eastAsia="zh-CN" w:bidi="ar-SA"/>
        </w:rPr>
        <w:t>.</w:t>
      </w:r>
    </w:p>
    <w:p w14:paraId="0362CC48">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p>
    <w:p w14:paraId="25778204">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Depth Ordering</w:t>
      </w:r>
    </w:p>
    <w:p w14:paraId="1E3A704E">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Depth</w:t>
      </w:r>
      <w:r>
        <w:rPr>
          <w:rFonts w:hint="eastAsia" w:cstheme="minorBidi"/>
          <w:kern w:val="2"/>
          <w:sz w:val="20"/>
          <w:szCs w:val="20"/>
          <w:lang w:val="en-US" w:eastAsia="zh-CN" w:bidi="ar-SA"/>
        </w:rPr>
        <w:t xml:space="preserve"> </w:t>
      </w:r>
      <w:r>
        <w:rPr>
          <w:rFonts w:hint="default" w:asciiTheme="minorHAnsi" w:hAnsiTheme="minorHAnsi" w:eastAsiaTheme="minorEastAsia" w:cstheme="minorBidi"/>
          <w:kern w:val="2"/>
          <w:sz w:val="20"/>
          <w:szCs w:val="20"/>
          <w:lang w:val="en-US" w:eastAsia="zh-CN" w:bidi="ar-SA"/>
        </w:rPr>
        <w:t>is handled via additive blending (no CPU sorting): enable GL_BLEND with glBlend</w:t>
      </w:r>
      <m:oMath>
        <m:r>
          <m:rPr/>
          <w:rPr>
            <w:rFonts w:hint="default" w:ascii="Cambria Math"/>
          </w:rPr>
          <m:t>Func(G</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R</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A</m:t>
            </m:r>
            <m:ctrlPr>
              <w:rPr>
                <w:rFonts w:hint="default" w:ascii="Cambria Math"/>
              </w:rPr>
            </m:ctrlPr>
          </m:sub>
        </m:sSub>
        <m:r>
          <m:rPr/>
          <w:rPr>
            <w:rFonts w:hint="default" w:ascii="Cambria Math"/>
          </w:rPr>
          <m:t>LPHA,G</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O</m:t>
            </m:r>
            <m:ctrlPr>
              <w:rPr>
                <w:rFonts w:hint="default" w:ascii="Cambria Math"/>
              </w:rPr>
            </m:ctrlPr>
          </m:sub>
        </m:sSub>
        <m:r>
          <m:rPr/>
          <w:rPr>
            <w:rFonts w:hint="default" w:ascii="Cambria Math"/>
          </w:rPr>
          <m:t>NE)</m:t>
        </m:r>
      </m:oMath>
      <w:r>
        <w:rPr>
          <w:rFonts w:hint="default" w:asciiTheme="minorHAnsi" w:hAnsiTheme="minorHAnsi" w:eastAsiaTheme="minorEastAsia" w:cstheme="minorBidi"/>
          <w:kern w:val="2"/>
          <w:sz w:val="20"/>
          <w:szCs w:val="20"/>
          <w:lang w:val="en-US" w:eastAsia="zh-CN" w:bidi="ar-SA"/>
        </w:rPr>
        <w:t>, disable depth writes (glDepth</w:t>
      </w:r>
      <m:oMath>
        <m:r>
          <m:rPr/>
          <w:rPr>
            <w:rFonts w:hint="default" w:ascii="Cambria Math"/>
          </w:rPr>
          <m:t>Mask(G</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F</m:t>
            </m:r>
            <m:ctrlPr>
              <w:rPr>
                <w:rFonts w:hint="default" w:ascii="Cambria Math"/>
              </w:rPr>
            </m:ctrlPr>
          </m:sub>
        </m:sSub>
        <m:r>
          <m:rPr/>
          <w:rPr>
            <w:rFonts w:hint="default" w:ascii="Cambria Math"/>
          </w:rPr>
          <m:t>ALSE))butkeepdept</m:t>
        </m:r>
      </m:oMath>
      <w:r>
        <w:rPr>
          <w:rFonts w:hint="default" w:asciiTheme="minorHAnsi" w:hAnsiTheme="minorHAnsi" w:eastAsiaTheme="minorEastAsia" w:cstheme="minorBidi"/>
          <w:kern w:val="2"/>
          <w:sz w:val="20"/>
          <w:szCs w:val="20"/>
          <w:lang w:val="en-US" w:eastAsia="zh-CN" w:bidi="ar-SA"/>
        </w:rPr>
        <w:t>h testing, and render particles after opaque geometry. Overlapping particles accumulate light (natural glow), and particles are correctly occluded by terrain/objects (no mutual occlusion).</w:t>
      </w:r>
    </w:p>
    <w:p w14:paraId="347E10FD">
      <w:pPr>
        <w:widowControl w:val="0"/>
        <w:numPr>
          <w:ilvl w:val="0"/>
          <w:numId w:val="0"/>
        </w:numPr>
        <w:ind w:left="0" w:leftChars="0" w:firstLine="0" w:firstLineChars="0"/>
        <w:jc w:val="both"/>
        <w:rPr>
          <w:rFonts w:hint="default" w:asciiTheme="minorHAnsi" w:hAnsiTheme="minorHAnsi" w:eastAsiaTheme="minorEastAsia" w:cstheme="minorBidi"/>
          <w:kern w:val="2"/>
          <w:sz w:val="20"/>
          <w:szCs w:val="20"/>
          <w:lang w:val="en-US" w:eastAsia="zh-CN" w:bidi="ar-SA"/>
        </w:rPr>
      </w:pPr>
    </w:p>
    <w:p w14:paraId="62F1C7BF">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Assumptions &amp; Limitations</w:t>
      </w:r>
    </w:p>
    <w:p w14:paraId="5D4B1B6C">
      <w:pPr>
        <w:widowControl w:val="0"/>
        <w:numPr>
          <w:ilvl w:val="0"/>
          <w:numId w:val="1"/>
        </w:numPr>
        <w:ind w:left="760" w:leftChars="0" w:hanging="360" w:firstLineChars="0"/>
        <w:jc w:val="both"/>
        <w:rPr>
          <w:rFonts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Assumptions: Single engine emission point suffices; downward direction matches exhaust physics; additive blending meets visual quality; CPU simulation works for 2000 particles.</w:t>
      </w:r>
    </w:p>
    <w:p w14:paraId="209346BA">
      <w:pPr>
        <w:widowControl w:val="0"/>
        <w:numPr>
          <w:ilvl w:val="0"/>
          <w:numId w:val="1"/>
        </w:numPr>
        <w:ind w:left="760" w:leftChars="0" w:hanging="36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Limitations: No terrain/object collision; no wind/turbulence; fixed emission cone (no rotation with vehicle); linear velocity (no gravity/drag); no external texture loading.</w:t>
      </w:r>
    </w:p>
    <w:p w14:paraId="4F45BC7E">
      <w:pPr>
        <w:widowControl w:val="0"/>
        <w:numPr>
          <w:ilvl w:val="0"/>
          <w:numId w:val="0"/>
        </w:numPr>
        <w:ind w:left="400" w:leftChars="0"/>
        <w:jc w:val="both"/>
        <w:rPr>
          <w:rFonts w:hint="default" w:asciiTheme="minorHAnsi" w:hAnsiTheme="minorHAnsi" w:eastAsiaTheme="minorEastAsia" w:cstheme="minorBidi"/>
          <w:kern w:val="2"/>
          <w:sz w:val="20"/>
          <w:szCs w:val="20"/>
          <w:lang w:val="en-US" w:eastAsia="zh-CN" w:bidi="ar-SA"/>
        </w:rPr>
      </w:pPr>
    </w:p>
    <w:p w14:paraId="05CCF964">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Efficiency</w:t>
      </w:r>
    </w:p>
    <w:p w14:paraId="4765FD0F">
      <w:pPr>
        <w:widowControl w:val="0"/>
        <w:numPr>
          <w:ilvl w:val="0"/>
          <w:numId w:val="2"/>
        </w:numPr>
        <w:ind w:left="760" w:leftChars="0" w:hanging="36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Pre-allocated pool eliminates runtime memory overhead; 2000-particle CPU simulation is lightweight.</w:t>
      </w:r>
    </w:p>
    <w:p w14:paraId="28D1ECA2">
      <w:pPr>
        <w:widowControl w:val="0"/>
        <w:numPr>
          <w:ilvl w:val="0"/>
          <w:numId w:val="2"/>
        </w:numPr>
        <w:ind w:left="760" w:leftChars="0" w:hanging="36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Point sprites reduce draw calls; procedural textures avoid file I/O.</w:t>
      </w:r>
    </w:p>
    <w:p w14:paraId="342168E1">
      <w:pPr>
        <w:widowControl w:val="0"/>
        <w:numPr>
          <w:ilvl w:val="0"/>
          <w:numId w:val="2"/>
        </w:numPr>
        <w:ind w:left="760" w:leftChars="0" w:hanging="360" w:firstLineChars="0"/>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Additive blending removes sorting costs; frame-rate independence ensures stable performance.</w:t>
      </w:r>
    </w:p>
    <w:p w14:paraId="702B1FE8">
      <w:pPr>
        <w:widowControl w:val="0"/>
        <w:numPr>
          <w:ilvl w:val="0"/>
          <w:numId w:val="0"/>
        </w:numPr>
        <w:ind w:left="400" w:leftChars="0"/>
        <w:jc w:val="both"/>
        <w:rPr>
          <w:rFonts w:hint="default" w:asciiTheme="minorHAnsi" w:hAnsiTheme="minorHAnsi" w:eastAsiaTheme="minorEastAsia" w:cstheme="minorBidi"/>
          <w:kern w:val="2"/>
          <w:sz w:val="20"/>
          <w:szCs w:val="20"/>
          <w:lang w:val="en-US" w:eastAsia="zh-CN" w:bidi="ar-SA"/>
        </w:rPr>
      </w:pPr>
    </w:p>
    <w:p w14:paraId="51B4D311">
      <w:pPr>
        <w:spacing w:after="160" w:line="278" w:lineRule="auto"/>
        <w:jc w:val="left"/>
        <w:rPr>
          <w:rFonts w:hint="default" w:asciiTheme="minorHAnsi" w:hAnsiTheme="minorHAnsi" w:eastAsiaTheme="minorEastAsia" w:cstheme="minorBidi"/>
          <w:b/>
          <w:bCs/>
          <w:kern w:val="2"/>
          <w:sz w:val="24"/>
          <w:szCs w:val="32"/>
          <w:lang w:val="en-US" w:eastAsia="zh-CN" w:bidi="ar-SA"/>
        </w:rPr>
      </w:pPr>
      <w:r>
        <w:rPr>
          <w:rFonts w:hint="eastAsia" w:ascii="Calibri" w:hAnsi="Calibri" w:cs="Calibri"/>
          <w:b/>
          <w:bCs/>
          <w:sz w:val="20"/>
          <w:szCs w:val="20"/>
          <w:lang w:val="en-US" w:eastAsia="zh-CN"/>
          <w14:ligatures w14:val="standardContextual"/>
        </w:rPr>
        <w:t>Results</w:t>
      </w:r>
    </w:p>
    <w:p w14:paraId="32ED8C46">
      <w:pPr>
        <w:jc w:val="center"/>
      </w:pPr>
      <w:r>
        <w:drawing>
          <wp:inline distT="0" distB="0" distL="114300" distR="114300">
            <wp:extent cx="3715385" cy="2270760"/>
            <wp:effectExtent l="0" t="0" r="889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15385" cy="2270760"/>
                    </a:xfrm>
                    <a:prstGeom prst="rect">
                      <a:avLst/>
                    </a:prstGeom>
                    <a:noFill/>
                    <a:ln>
                      <a:noFill/>
                    </a:ln>
                  </pic:spPr>
                </pic:pic>
              </a:graphicData>
            </a:graphic>
          </wp:inline>
        </w:drawing>
      </w:r>
    </w:p>
    <w:p w14:paraId="341A5ED0">
      <w:pPr>
        <w:jc w:val="center"/>
        <w:rPr>
          <w:rFonts w:hint="default" w:eastAsiaTheme="minorEastAsia"/>
          <w:lang w:val="en-US" w:eastAsia="zh-CN"/>
        </w:rPr>
      </w:pPr>
      <w:r>
        <w:rPr>
          <w:rFonts w:hint="eastAsia"/>
          <w:lang w:val="en-US" w:eastAsia="zh-CN"/>
        </w:rPr>
        <w:t>Figure 10.1</w:t>
      </w:r>
    </w:p>
    <w:p w14:paraId="05E55FF3">
      <w:pPr>
        <w:spacing w:after="160" w:line="278" w:lineRule="auto"/>
        <w:ind w:left="420" w:hanging="420"/>
        <w:jc w:val="left"/>
        <w:rPr>
          <w:rFonts w:hint="default" w:ascii="Calibri" w:hAnsi="Calibri" w:cs="Calibri"/>
          <w:b/>
          <w:bCs/>
          <w:sz w:val="20"/>
          <w:szCs w:val="20"/>
          <w:lang w:val="en-US" w:eastAsia="zh-CN"/>
          <w14:ligatures w14:val="standardContextual"/>
        </w:rPr>
      </w:pPr>
    </w:p>
    <w:p w14:paraId="4021ADE0">
      <w:pPr>
        <w:spacing w:after="160" w:line="278" w:lineRule="auto"/>
        <w:ind w:left="420" w:hanging="420"/>
        <w:jc w:val="left"/>
        <w:rPr>
          <w:rFonts w:hint="eastAsia"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Task 1.11: UI System Implementation</w:t>
      </w:r>
    </w:p>
    <w:p w14:paraId="3493CDBC">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Implementation</w:t>
      </w:r>
    </w:p>
    <w:p w14:paraId="0EA4DA75">
      <w:pPr>
        <w:bidi w:val="0"/>
        <w:rPr>
          <w:rFonts w:hint="default"/>
          <w:sz w:val="20"/>
          <w:szCs w:val="20"/>
          <w:lang w:val="en-US" w:eastAsia="zh-CN"/>
        </w:rPr>
      </w:pPr>
      <w:r>
        <w:rPr>
          <w:rFonts w:hint="default"/>
          <w:sz w:val="20"/>
          <w:szCs w:val="20"/>
          <w:lang w:val="en-US" w:eastAsia="zh-CN"/>
        </w:rPr>
        <w:t>UI system implemented with OpenGL + GLFW, following an immediate-mode architecture (IMGui-like core). A base UIElement class defines core properties (position, size, input callback, state) and abstract render()/update() methods; derived classes (Button/Text/Panel) inherit and override methods for element-specific behavior. Input handling maps GLFW mouse events (hover/click) to toggle button states (idle/hover/pressed); 2D rendering uses orthographic projection (screen-space) and vertex buffers for UI quads (texture-mapped for interactive elements).</w:t>
      </w:r>
    </w:p>
    <w:p w14:paraId="2F77FE19">
      <w:pPr>
        <w:bidi w:val="0"/>
        <w:rPr>
          <w:rFonts w:hint="default"/>
          <w:lang w:val="en-US" w:eastAsia="zh-CN"/>
        </w:rPr>
      </w:pPr>
    </w:p>
    <w:p w14:paraId="70C2C089">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Steps to Add Another UI Element</w:t>
      </w:r>
    </w:p>
    <w:p w14:paraId="2C9D1F1B">
      <w:pPr>
        <w:numPr>
          <w:ilvl w:val="0"/>
          <w:numId w:val="3"/>
        </w:numPr>
        <w:bidi w:val="0"/>
        <w:rPr>
          <w:rFonts w:hint="default"/>
          <w:sz w:val="20"/>
          <w:szCs w:val="20"/>
        </w:rPr>
      </w:pPr>
      <w:r>
        <w:rPr>
          <w:rFonts w:hint="default"/>
          <w:sz w:val="20"/>
          <w:szCs w:val="20"/>
        </w:rPr>
        <w:t>Create a subclass of UIElement, defining unique properties (e.g., Slider: min/max value, current value).</w:t>
      </w:r>
    </w:p>
    <w:p w14:paraId="717C9B3C">
      <w:pPr>
        <w:numPr>
          <w:ilvl w:val="0"/>
          <w:numId w:val="3"/>
        </w:numPr>
        <w:bidi w:val="0"/>
        <w:rPr>
          <w:rFonts w:hint="default"/>
          <w:sz w:val="20"/>
          <w:szCs w:val="20"/>
        </w:rPr>
      </w:pPr>
      <w:r>
        <w:rPr>
          <w:rFonts w:hint="default"/>
          <w:sz w:val="20"/>
          <w:szCs w:val="20"/>
        </w:rPr>
        <w:t>Implement render() (draw quad/text for the element) and update() (handle input interactions).</w:t>
      </w:r>
    </w:p>
    <w:p w14:paraId="3D03E3CB">
      <w:pPr>
        <w:numPr>
          <w:ilvl w:val="0"/>
          <w:numId w:val="3"/>
        </w:numPr>
        <w:bidi w:val="0"/>
        <w:rPr>
          <w:rFonts w:hint="default"/>
          <w:sz w:val="20"/>
          <w:szCs w:val="20"/>
        </w:rPr>
      </w:pPr>
      <w:r>
        <w:rPr>
          <w:rFonts w:hint="default"/>
          <w:sz w:val="20"/>
          <w:szCs w:val="20"/>
        </w:rPr>
        <w:t>Register the new element to UIManager (adds to global render/update lists).</w:t>
      </w:r>
    </w:p>
    <w:p w14:paraId="35A0F11B">
      <w:pPr>
        <w:numPr>
          <w:ilvl w:val="0"/>
          <w:numId w:val="3"/>
        </w:numPr>
        <w:bidi w:val="0"/>
        <w:rPr>
          <w:rFonts w:hint="default"/>
          <w:sz w:val="20"/>
          <w:szCs w:val="20"/>
        </w:rPr>
      </w:pPr>
      <w:r>
        <w:rPr>
          <w:rFonts w:hint="default"/>
          <w:sz w:val="20"/>
          <w:szCs w:val="20"/>
        </w:rPr>
        <w:t>Bind a callback function (e.g., Slider value change → update in-game parameters).</w:t>
      </w:r>
    </w:p>
    <w:p w14:paraId="1B6F8F17">
      <w:pPr>
        <w:numPr>
          <w:ilvl w:val="0"/>
          <w:numId w:val="0"/>
        </w:numPr>
        <w:bidi w:val="0"/>
        <w:ind w:left="360" w:leftChars="0"/>
        <w:rPr>
          <w:rFonts w:hint="default"/>
        </w:rPr>
      </w:pPr>
    </w:p>
    <w:p w14:paraId="773B654A">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UI Screenshots</w:t>
      </w:r>
    </w:p>
    <w:p w14:paraId="35ACD344">
      <w:pPr>
        <w:bidi w:val="0"/>
        <w:rPr>
          <w:rFonts w:hint="default" w:asciiTheme="minorHAnsi" w:hAnsiTheme="minorHAnsi" w:eastAsiaTheme="minorEastAsia" w:cstheme="minorBidi"/>
          <w:b/>
          <w:bCs/>
          <w:kern w:val="2"/>
          <w:sz w:val="20"/>
          <w:szCs w:val="20"/>
          <w:lang w:val="en-US" w:eastAsia="zh-CN" w:bidi="ar-SA"/>
        </w:rPr>
      </w:pPr>
      <w:r>
        <w:rPr>
          <w:rFonts w:hint="eastAsia"/>
          <w:sz w:val="20"/>
          <w:szCs w:val="20"/>
          <w:lang w:val="en-US" w:eastAsia="zh-CN"/>
        </w:rPr>
        <w:t xml:space="preserve">We can see that </w:t>
      </w:r>
      <w:r>
        <w:rPr>
          <w:rFonts w:hint="default"/>
          <w:sz w:val="20"/>
          <w:szCs w:val="20"/>
          <w:lang w:val="en-US" w:eastAsia="zh-CN"/>
        </w:rPr>
        <w:t>the buttons stay in the right place when the window is resized.</w:t>
      </w:r>
    </w:p>
    <w:p w14:paraId="44C6DA14">
      <w:pPr>
        <w:widowControl w:val="0"/>
        <w:bidi w:val="0"/>
        <w:jc w:val="center"/>
        <w:rPr>
          <w:rFonts w:hint="default" w:asciiTheme="minorHAnsi" w:hAnsiTheme="minorHAnsi" w:eastAsiaTheme="minorEastAsia" w:cstheme="minorBidi"/>
          <w:b/>
          <w:bCs/>
          <w:kern w:val="2"/>
          <w:sz w:val="24"/>
          <w:szCs w:val="32"/>
          <w:lang w:val="en-US" w:eastAsia="zh-CN" w:bidi="ar-SA"/>
        </w:rPr>
      </w:pPr>
      <w:r>
        <w:drawing>
          <wp:inline distT="0" distB="0" distL="114300" distR="114300">
            <wp:extent cx="2466340" cy="1499235"/>
            <wp:effectExtent l="0" t="0" r="63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466340" cy="14992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00580" cy="1508125"/>
            <wp:effectExtent l="0" t="0" r="444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2100580" cy="1508125"/>
                    </a:xfrm>
                    <a:prstGeom prst="rect">
                      <a:avLst/>
                    </a:prstGeom>
                    <a:noFill/>
                    <a:ln>
                      <a:noFill/>
                    </a:ln>
                  </pic:spPr>
                </pic:pic>
              </a:graphicData>
            </a:graphic>
          </wp:inline>
        </w:drawing>
      </w:r>
    </w:p>
    <w:p w14:paraId="4ED6F530">
      <w:pPr>
        <w:widowControl w:val="0"/>
        <w:numPr>
          <w:ilvl w:val="0"/>
          <w:numId w:val="0"/>
        </w:numPr>
        <w:ind w:left="400" w:leftChars="0"/>
        <w:jc w:val="center"/>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Fig</w:t>
      </w:r>
      <w:r>
        <w:rPr>
          <w:rFonts w:hint="eastAsia" w:cstheme="minorBidi"/>
          <w:kern w:val="2"/>
          <w:sz w:val="20"/>
          <w:szCs w:val="20"/>
          <w:lang w:val="en-US" w:eastAsia="zh-CN" w:bidi="ar-SA"/>
        </w:rPr>
        <w:t xml:space="preserve">ure </w:t>
      </w:r>
      <w:r>
        <w:rPr>
          <w:rFonts w:hint="default" w:asciiTheme="minorHAnsi" w:hAnsiTheme="minorHAnsi" w:eastAsiaTheme="minorEastAsia" w:cstheme="minorBidi"/>
          <w:kern w:val="2"/>
          <w:sz w:val="20"/>
          <w:szCs w:val="20"/>
          <w:lang w:val="en-US" w:eastAsia="zh-CN" w:bidi="ar-SA"/>
        </w:rPr>
        <w:t>1</w:t>
      </w:r>
      <w:r>
        <w:rPr>
          <w:rFonts w:hint="eastAsia" w:cstheme="minorBidi"/>
          <w:kern w:val="2"/>
          <w:sz w:val="20"/>
          <w:szCs w:val="20"/>
          <w:lang w:val="en-US" w:eastAsia="zh-CN" w:bidi="ar-SA"/>
        </w:rPr>
        <w:t>1.1</w:t>
      </w:r>
      <w:r>
        <w:rPr>
          <w:rFonts w:hint="default" w:asciiTheme="minorHAnsi" w:hAnsiTheme="minorHAnsi" w:eastAsiaTheme="minorEastAsia" w:cstheme="minorBidi"/>
          <w:kern w:val="2"/>
          <w:sz w:val="20"/>
          <w:szCs w:val="20"/>
          <w:lang w:val="en-US" w:eastAsia="zh-CN" w:bidi="ar-SA"/>
        </w:rPr>
        <w:t>: Full UI layout (main menu with Start/Settings/Exit buttons)</w:t>
      </w:r>
      <w:r>
        <w:rPr>
          <w:rFonts w:hint="eastAsia" w:cstheme="minorBidi"/>
          <w:kern w:val="2"/>
          <w:sz w:val="20"/>
          <w:szCs w:val="20"/>
          <w:lang w:val="en-US" w:eastAsia="zh-CN" w:bidi="ar-SA"/>
        </w:rPr>
        <w:t xml:space="preserve"> </w:t>
      </w:r>
    </w:p>
    <w:p w14:paraId="68308B3C">
      <w:pPr>
        <w:widowControl w:val="0"/>
        <w:numPr>
          <w:ilvl w:val="0"/>
          <w:numId w:val="0"/>
        </w:numPr>
        <w:jc w:val="center"/>
        <w:rPr>
          <w:rFonts w:hint="eastAsia" w:asciiTheme="minorHAnsi" w:hAnsiTheme="minorHAnsi" w:eastAsiaTheme="minorEastAsia" w:cstheme="minorBidi"/>
          <w:kern w:val="2"/>
          <w:sz w:val="20"/>
          <w:szCs w:val="20"/>
          <w:lang w:val="en-US" w:eastAsia="zh-CN" w:bidi="ar-SA"/>
        </w:rPr>
      </w:pPr>
      <w:r>
        <w:drawing>
          <wp:inline distT="0" distB="0" distL="114300" distR="114300">
            <wp:extent cx="1969135" cy="1398270"/>
            <wp:effectExtent l="0" t="0" r="254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1969135" cy="13982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31035" cy="1379855"/>
            <wp:effectExtent l="0" t="0" r="254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1931035" cy="13798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88820" cy="1414145"/>
            <wp:effectExtent l="0" t="0" r="190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1988820" cy="1414145"/>
                    </a:xfrm>
                    <a:prstGeom prst="rect">
                      <a:avLst/>
                    </a:prstGeom>
                    <a:noFill/>
                    <a:ln>
                      <a:noFill/>
                    </a:ln>
                  </pic:spPr>
                </pic:pic>
              </a:graphicData>
            </a:graphic>
          </wp:inline>
        </w:drawing>
      </w:r>
    </w:p>
    <w:p w14:paraId="144F3F7C">
      <w:pPr>
        <w:widowControl w:val="0"/>
        <w:numPr>
          <w:ilvl w:val="0"/>
          <w:numId w:val="0"/>
        </w:numPr>
        <w:ind w:left="400" w:leftChars="0"/>
        <w:jc w:val="center"/>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Fig</w:t>
      </w:r>
      <w:r>
        <w:rPr>
          <w:rFonts w:hint="eastAsia" w:cstheme="minorBidi"/>
          <w:kern w:val="2"/>
          <w:sz w:val="20"/>
          <w:szCs w:val="20"/>
          <w:lang w:val="en-US" w:eastAsia="zh-CN" w:bidi="ar-SA"/>
        </w:rPr>
        <w:t>ure 11.</w:t>
      </w:r>
      <w:r>
        <w:rPr>
          <w:rFonts w:hint="default" w:asciiTheme="minorHAnsi" w:hAnsiTheme="minorHAnsi" w:eastAsiaTheme="minorEastAsia" w:cstheme="minorBidi"/>
          <w:kern w:val="2"/>
          <w:sz w:val="20"/>
          <w:szCs w:val="20"/>
          <w:lang w:val="en-US" w:eastAsia="zh-CN" w:bidi="ar-SA"/>
        </w:rPr>
        <w:t xml:space="preserve">2: Button state variations (idle: gray, hover: </w:t>
      </w:r>
      <w:r>
        <w:rPr>
          <w:rFonts w:hint="eastAsia" w:cstheme="minorBidi"/>
          <w:kern w:val="2"/>
          <w:sz w:val="20"/>
          <w:szCs w:val="20"/>
          <w:lang w:val="en-US" w:eastAsia="zh-CN" w:bidi="ar-SA"/>
        </w:rPr>
        <w:t>dark</w:t>
      </w:r>
      <w:r>
        <w:rPr>
          <w:rFonts w:hint="default" w:asciiTheme="minorHAnsi" w:hAnsiTheme="minorHAnsi" w:eastAsiaTheme="minorEastAsia" w:cstheme="minorBidi"/>
          <w:kern w:val="2"/>
          <w:sz w:val="20"/>
          <w:szCs w:val="20"/>
          <w:lang w:val="en-US" w:eastAsia="zh-CN" w:bidi="ar-SA"/>
        </w:rPr>
        <w:t xml:space="preserve"> blue, pressed: </w:t>
      </w:r>
      <w:r>
        <w:rPr>
          <w:rFonts w:hint="eastAsia" w:cstheme="minorBidi"/>
          <w:kern w:val="2"/>
          <w:sz w:val="20"/>
          <w:szCs w:val="20"/>
          <w:lang w:val="en-US" w:eastAsia="zh-CN" w:bidi="ar-SA"/>
        </w:rPr>
        <w:t>light</w:t>
      </w:r>
      <w:r>
        <w:rPr>
          <w:rFonts w:hint="default" w:asciiTheme="minorHAnsi" w:hAnsiTheme="minorHAnsi" w:eastAsiaTheme="minorEastAsia" w:cstheme="minorBidi"/>
          <w:kern w:val="2"/>
          <w:sz w:val="20"/>
          <w:szCs w:val="20"/>
          <w:lang w:val="en-US" w:eastAsia="zh-CN" w:bidi="ar-SA"/>
        </w:rPr>
        <w:t xml:space="preserve"> blue)</w:t>
      </w:r>
    </w:p>
    <w:p w14:paraId="4DC57B1A">
      <w:pPr>
        <w:bidi w:val="0"/>
        <w:rPr>
          <w:rFonts w:hint="default"/>
          <w:lang w:val="en-US" w:eastAsia="zh-CN"/>
        </w:rPr>
      </w:pPr>
    </w:p>
    <w:p w14:paraId="3763F0D5">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Additional Resources (Font Atlas)</w:t>
      </w:r>
    </w:p>
    <w:p w14:paraId="7BDDA67D">
      <w:pPr>
        <w:widowControl w:val="0"/>
        <w:numPr>
          <w:ilvl w:val="0"/>
          <w:numId w:val="0"/>
        </w:numPr>
        <w:jc w:val="both"/>
        <w:rPr>
          <w:rFonts w:hint="default" w:asciiTheme="minorHAnsi" w:hAnsiTheme="minorHAnsi" w:eastAsiaTheme="minorEastAsia" w:cstheme="minorBidi"/>
          <w:kern w:val="2"/>
          <w:sz w:val="20"/>
          <w:szCs w:val="20"/>
          <w:lang w:val="en-US" w:eastAsia="zh-CN" w:bidi="ar-SA"/>
        </w:rPr>
      </w:pPr>
      <w:r>
        <w:rPr>
          <w:rFonts w:hint="default" w:asciiTheme="minorHAnsi" w:hAnsiTheme="minorHAnsi" w:eastAsiaTheme="minorEastAsia" w:cstheme="minorBidi"/>
          <w:kern w:val="2"/>
          <w:sz w:val="20"/>
          <w:szCs w:val="20"/>
          <w:lang w:val="en-US" w:eastAsia="zh-CN" w:bidi="ar-SA"/>
        </w:rPr>
        <w:t>A 256×256 font atlas texture (Roboto-Regular, 16pt) was created via BMFont v1.14:</w:t>
      </w:r>
    </w:p>
    <w:p w14:paraId="43D04AEF">
      <w:pPr>
        <w:widowControl w:val="0"/>
        <w:numPr>
          <w:ilvl w:val="0"/>
          <w:numId w:val="0"/>
        </w:numPr>
        <w:jc w:val="both"/>
        <w:rPr>
          <w:rFonts w:hint="default" w:asciiTheme="minorHAnsi" w:hAnsiTheme="minorHAnsi" w:eastAsiaTheme="minorEastAsia" w:cstheme="minorBidi"/>
          <w:kern w:val="2"/>
          <w:sz w:val="20"/>
          <w:szCs w:val="20"/>
          <w:lang w:val="en-US" w:eastAsia="zh-CN" w:bidi="ar-SA"/>
        </w:rPr>
      </w:pPr>
    </w:p>
    <w:p w14:paraId="692535F5">
      <w:pPr>
        <w:numPr>
          <w:ilvl w:val="0"/>
          <w:numId w:val="4"/>
        </w:numPr>
        <w:bidi w:val="0"/>
        <w:rPr>
          <w:rFonts w:hint="default"/>
          <w:sz w:val="20"/>
          <w:szCs w:val="20"/>
        </w:rPr>
      </w:pPr>
      <w:r>
        <w:rPr>
          <w:rFonts w:hint="default"/>
          <w:sz w:val="20"/>
          <w:szCs w:val="20"/>
        </w:rPr>
        <w:t>Imported Roboto-Regular.ttf and selected ASCII range (32–126).</w:t>
      </w:r>
    </w:p>
    <w:p w14:paraId="4C3D5F33">
      <w:pPr>
        <w:numPr>
          <w:ilvl w:val="0"/>
          <w:numId w:val="4"/>
        </w:numPr>
        <w:bidi w:val="0"/>
        <w:rPr>
          <w:rFonts w:hint="default"/>
          <w:sz w:val="20"/>
          <w:szCs w:val="20"/>
        </w:rPr>
      </w:pPr>
      <w:r>
        <w:rPr>
          <w:rFonts w:hint="default"/>
          <w:sz w:val="20"/>
          <w:szCs w:val="20"/>
        </w:rPr>
        <w:t>Generated a packed texture atlas (white glyphs on transparent background) and a .fnt metrics file (glyph UV/offset data).</w:t>
      </w:r>
    </w:p>
    <w:p w14:paraId="0B4677D9">
      <w:pPr>
        <w:numPr>
          <w:ilvl w:val="0"/>
          <w:numId w:val="4"/>
        </w:numPr>
        <w:bidi w:val="0"/>
        <w:rPr>
          <w:rFonts w:hint="default"/>
          <w:sz w:val="20"/>
          <w:szCs w:val="20"/>
        </w:rPr>
      </w:pPr>
      <w:r>
        <w:rPr>
          <w:rFonts w:hint="default"/>
          <w:sz w:val="20"/>
          <w:szCs w:val="20"/>
        </w:rPr>
        <w:t>Loaded via a custom parser to map character codes to atlas texture coordinates for text rendering.</w:t>
      </w:r>
    </w:p>
    <w:p w14:paraId="2D80F108">
      <w:pPr>
        <w:spacing w:after="160" w:line="278" w:lineRule="auto"/>
        <w:ind w:left="420" w:hanging="420"/>
        <w:jc w:val="left"/>
        <w:rPr>
          <w:rFonts w:hint="eastAsia" w:ascii="Calibri" w:hAnsi="Calibri" w:cs="Calibri"/>
          <w:b/>
          <w:bCs/>
          <w:sz w:val="20"/>
          <w:szCs w:val="20"/>
          <w:lang w:val="en-US" w:eastAsia="zh-CN"/>
          <w14:ligatures w14:val="standardContextual"/>
        </w:rPr>
      </w:pPr>
      <w:r>
        <w:rPr>
          <w:rFonts w:hint="eastAsia" w:ascii="Calibri" w:hAnsi="Calibri" w:cs="Calibri"/>
          <w:b/>
          <w:bCs/>
          <w:sz w:val="20"/>
          <w:szCs w:val="20"/>
          <w:lang w:val="en-US" w:eastAsia="zh-CN"/>
          <w14:ligatures w14:val="standardContextual"/>
        </w:rPr>
        <w:t>TASK 1.12: MEASURING PERFORMANCE - REPORT</w:t>
      </w:r>
    </w:p>
    <w:p w14:paraId="7633A8DD">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IMPLEMENTATION</w:t>
      </w:r>
    </w:p>
    <w:p w14:paraId="5D8F9CC1">
      <w:pPr>
        <w:bidi w:val="0"/>
        <w:rPr>
          <w:sz w:val="20"/>
          <w:szCs w:val="20"/>
        </w:rPr>
      </w:pPr>
      <w:r>
        <w:rPr>
          <w:sz w:val="20"/>
          <w:szCs w:val="20"/>
        </w:rPr>
        <w:t>To measure the renderer’s performance, we implemented a GPU timing utility class (GPUTimer) based on OpenGL timestamp queries (glQueryCounter), which is centrally managed by the PerformanceMeasurement module. During per-frame rendering, GPU timestamps are inserted for the entire rendering pipeline as well as key components including terrain (Section 1.2), launchpad (Section 1.4), and vehicle (Section 1.5); the GPU rendering time for each component is retrieved asynchronously to avoid CPU blocking. Additionally, we used std::chrono::high_resolution_clock to measure CPU frame intervals and command submission time. All performance statistics were collected in release mode with no OpenGL debugging or blocking calls enabled, and the entire measurement functionality is controlled by the macro ENABLE_PERFORMANCE_MEASUREMENT for easy toggling and code submission.</w:t>
      </w:r>
    </w:p>
    <w:p w14:paraId="08FC0624">
      <w:pPr>
        <w:bidi w:val="0"/>
        <w:rPr>
          <w:rFonts w:hint="default"/>
          <w:sz w:val="20"/>
          <w:szCs w:val="20"/>
          <w:lang w:val="en-US" w:eastAsia="zh-CN"/>
        </w:rPr>
      </w:pPr>
    </w:p>
    <w:p w14:paraId="7BD48CBE">
      <w:pPr>
        <w:spacing w:after="160" w:line="278" w:lineRule="auto"/>
        <w:jc w:val="left"/>
        <w:rPr>
          <w:rFonts w:hint="default" w:asciiTheme="minorHAnsi" w:hAnsiTheme="minorHAnsi" w:eastAsiaTheme="minorEastAsia" w:cstheme="minorBidi"/>
          <w:b/>
          <w:bCs/>
          <w:kern w:val="2"/>
          <w:sz w:val="24"/>
          <w:szCs w:val="32"/>
          <w:lang w:val="en-US" w:eastAsia="zh-CN" w:bidi="ar-SA"/>
        </w:rPr>
      </w:pPr>
      <w:r>
        <w:rPr>
          <w:rFonts w:hint="default" w:ascii="Calibri" w:hAnsi="Calibri" w:cs="Calibri"/>
          <w:b/>
          <w:bCs/>
          <w:sz w:val="20"/>
          <w:szCs w:val="20"/>
          <w:lang w:val="en-US" w:eastAsia="zh-CN"/>
          <w14:ligatures w14:val="standardContextual"/>
        </w:rPr>
        <w:t>RESULTS (Release Mode, 4200 frames)</w:t>
      </w:r>
    </w:p>
    <w:tbl>
      <w:tblPr>
        <w:tblW w:w="98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93"/>
        <w:gridCol w:w="1671"/>
        <w:gridCol w:w="1708"/>
        <w:gridCol w:w="1753"/>
        <w:gridCol w:w="1621"/>
      </w:tblGrid>
      <w:tr w14:paraId="54BF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436E54C0">
            <w:pPr>
              <w:numPr>
                <w:numId w:val="0"/>
              </w:numPr>
              <w:bidi w:val="0"/>
              <w:snapToGrid w:val="0"/>
              <w:ind w:left="360" w:leftChars="0" w:firstLine="0" w:firstLineChars="0"/>
              <w:jc w:val="center"/>
              <w:rPr>
                <w:b/>
              </w:rPr>
            </w:pPr>
            <w:r>
              <w:rPr>
                <w:rFonts w:hint="default" w:asciiTheme="minorHAnsi" w:hAnsiTheme="minorHAnsi" w:eastAsiaTheme="minorEastAsia" w:cstheme="minorBidi"/>
                <w:b/>
                <w:kern w:val="2"/>
                <w:sz w:val="21"/>
                <w:szCs w:val="24"/>
                <w:lang w:val="en-US" w:eastAsia="zh-CN" w:bidi="ar-SA"/>
              </w:rPr>
              <w:t>Metric</w:t>
            </w:r>
          </w:p>
        </w:tc>
        <w:tc>
          <w:tcPr>
            <w:tcW w:w="1671" w:type="dxa"/>
            <w:tcMar>
              <w:left w:w="108" w:type="dxa"/>
              <w:right w:w="108" w:type="dxa"/>
            </w:tcMar>
            <w:vAlign w:val="center"/>
          </w:tcPr>
          <w:p w14:paraId="490B7F87">
            <w:pPr>
              <w:numPr>
                <w:numId w:val="0"/>
              </w:numPr>
              <w:bidi w:val="0"/>
              <w:snapToGrid w:val="0"/>
              <w:ind w:left="360" w:leftChars="0" w:firstLine="0" w:firstLineChars="0"/>
              <w:jc w:val="center"/>
              <w:rPr>
                <w:b/>
              </w:rPr>
            </w:pPr>
            <w:r>
              <w:rPr>
                <w:rFonts w:hint="default" w:asciiTheme="minorHAnsi" w:hAnsiTheme="minorHAnsi" w:eastAsiaTheme="minorEastAsia" w:cstheme="minorBidi"/>
                <w:b/>
                <w:kern w:val="2"/>
                <w:sz w:val="21"/>
                <w:szCs w:val="24"/>
                <w:lang w:val="en-US" w:eastAsia="zh-CN" w:bidi="ar-SA"/>
              </w:rPr>
              <w:t>Avg(ms)</w:t>
            </w:r>
          </w:p>
        </w:tc>
        <w:tc>
          <w:tcPr>
            <w:tcW w:w="1708" w:type="dxa"/>
            <w:tcMar>
              <w:left w:w="108" w:type="dxa"/>
              <w:right w:w="108" w:type="dxa"/>
            </w:tcMar>
            <w:vAlign w:val="center"/>
          </w:tcPr>
          <w:p w14:paraId="3668A2D8">
            <w:pPr>
              <w:numPr>
                <w:numId w:val="0"/>
              </w:numPr>
              <w:bidi w:val="0"/>
              <w:snapToGrid w:val="0"/>
              <w:ind w:left="360" w:leftChars="0" w:firstLine="0" w:firstLineChars="0"/>
              <w:jc w:val="center"/>
              <w:rPr>
                <w:b/>
              </w:rPr>
            </w:pPr>
            <w:r>
              <w:rPr>
                <w:rFonts w:hint="default" w:asciiTheme="minorHAnsi" w:hAnsiTheme="minorHAnsi" w:eastAsiaTheme="minorEastAsia" w:cstheme="minorBidi"/>
                <w:b/>
                <w:kern w:val="2"/>
                <w:sz w:val="21"/>
                <w:szCs w:val="24"/>
                <w:lang w:val="en-US" w:eastAsia="zh-CN" w:bidi="ar-SA"/>
              </w:rPr>
              <w:t>Min(ms)</w:t>
            </w:r>
          </w:p>
        </w:tc>
        <w:tc>
          <w:tcPr>
            <w:tcW w:w="1753" w:type="dxa"/>
            <w:tcMar>
              <w:left w:w="108" w:type="dxa"/>
              <w:right w:w="108" w:type="dxa"/>
            </w:tcMar>
            <w:vAlign w:val="center"/>
          </w:tcPr>
          <w:p w14:paraId="252D1A73">
            <w:pPr>
              <w:numPr>
                <w:numId w:val="0"/>
              </w:numPr>
              <w:bidi w:val="0"/>
              <w:snapToGrid w:val="0"/>
              <w:ind w:left="360" w:leftChars="0" w:firstLine="0" w:firstLineChars="0"/>
              <w:jc w:val="center"/>
              <w:rPr>
                <w:b/>
              </w:rPr>
            </w:pPr>
            <w:r>
              <w:rPr>
                <w:rFonts w:hint="default" w:asciiTheme="minorHAnsi" w:hAnsiTheme="minorHAnsi" w:eastAsiaTheme="minorEastAsia" w:cstheme="minorBidi"/>
                <w:b/>
                <w:kern w:val="2"/>
                <w:sz w:val="21"/>
                <w:szCs w:val="24"/>
                <w:lang w:val="en-US" w:eastAsia="zh-CN" w:bidi="ar-SA"/>
              </w:rPr>
              <w:t>Max(ms)</w:t>
            </w:r>
          </w:p>
        </w:tc>
        <w:tc>
          <w:tcPr>
            <w:tcW w:w="1621" w:type="dxa"/>
            <w:tcMar>
              <w:left w:w="108" w:type="dxa"/>
              <w:right w:w="108" w:type="dxa"/>
            </w:tcMar>
            <w:vAlign w:val="center"/>
          </w:tcPr>
          <w:p w14:paraId="0E314EB3">
            <w:pPr>
              <w:numPr>
                <w:numId w:val="0"/>
              </w:numPr>
              <w:bidi w:val="0"/>
              <w:snapToGrid w:val="0"/>
              <w:ind w:left="360" w:leftChars="0" w:firstLine="0" w:firstLineChars="0"/>
              <w:jc w:val="center"/>
              <w:rPr>
                <w:b/>
              </w:rPr>
            </w:pPr>
            <w:r>
              <w:rPr>
                <w:rFonts w:hint="default" w:asciiTheme="minorHAnsi" w:hAnsiTheme="minorHAnsi" w:eastAsiaTheme="minorEastAsia" w:cstheme="minorBidi"/>
                <w:b/>
                <w:kern w:val="2"/>
                <w:sz w:val="21"/>
                <w:szCs w:val="24"/>
                <w:lang w:val="en-US" w:eastAsia="zh-CN" w:bidi="ar-SA"/>
              </w:rPr>
              <w:t>Std Dev</w:t>
            </w:r>
          </w:p>
        </w:tc>
      </w:tr>
      <w:tr w14:paraId="1312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119CA31B">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Frame Time (CPU)</w:t>
            </w:r>
          </w:p>
        </w:tc>
        <w:tc>
          <w:tcPr>
            <w:tcW w:w="1671" w:type="dxa"/>
            <w:tcMar>
              <w:left w:w="108" w:type="dxa"/>
              <w:right w:w="108" w:type="dxa"/>
            </w:tcMar>
            <w:vAlign w:val="center"/>
          </w:tcPr>
          <w:p w14:paraId="53B7C19E">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0.751</w:t>
            </w:r>
          </w:p>
        </w:tc>
        <w:tc>
          <w:tcPr>
            <w:tcW w:w="1708" w:type="dxa"/>
            <w:tcMar>
              <w:left w:w="108" w:type="dxa"/>
              <w:right w:w="108" w:type="dxa"/>
            </w:tcMar>
            <w:vAlign w:val="center"/>
          </w:tcPr>
          <w:p w14:paraId="4D96ACEE">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0.228</w:t>
            </w:r>
          </w:p>
        </w:tc>
        <w:tc>
          <w:tcPr>
            <w:tcW w:w="1753" w:type="dxa"/>
            <w:tcMar>
              <w:left w:w="108" w:type="dxa"/>
              <w:right w:w="108" w:type="dxa"/>
            </w:tcMar>
            <w:vAlign w:val="center"/>
          </w:tcPr>
          <w:p w14:paraId="18BD113B">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28.052</w:t>
            </w:r>
          </w:p>
        </w:tc>
        <w:tc>
          <w:tcPr>
            <w:tcW w:w="1621" w:type="dxa"/>
            <w:tcMar>
              <w:left w:w="108" w:type="dxa"/>
              <w:right w:w="108" w:type="dxa"/>
            </w:tcMar>
            <w:vAlign w:val="center"/>
          </w:tcPr>
          <w:p w14:paraId="1FB812DA">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27.825</w:t>
            </w:r>
          </w:p>
        </w:tc>
      </w:tr>
      <w:tr w14:paraId="0948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54CC4FC3">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CPU Submission</w:t>
            </w:r>
          </w:p>
        </w:tc>
        <w:tc>
          <w:tcPr>
            <w:tcW w:w="1671" w:type="dxa"/>
            <w:tcMar>
              <w:left w:w="108" w:type="dxa"/>
              <w:right w:w="108" w:type="dxa"/>
            </w:tcMar>
            <w:vAlign w:val="center"/>
          </w:tcPr>
          <w:p w14:paraId="7B4864C7">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0.738</w:t>
            </w:r>
          </w:p>
        </w:tc>
        <w:tc>
          <w:tcPr>
            <w:tcW w:w="1708" w:type="dxa"/>
            <w:tcMar>
              <w:left w:w="108" w:type="dxa"/>
              <w:right w:w="108" w:type="dxa"/>
            </w:tcMar>
            <w:vAlign w:val="center"/>
          </w:tcPr>
          <w:p w14:paraId="4D5945A4">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0.220</w:t>
            </w:r>
          </w:p>
        </w:tc>
        <w:tc>
          <w:tcPr>
            <w:tcW w:w="1753" w:type="dxa"/>
            <w:tcMar>
              <w:left w:w="108" w:type="dxa"/>
              <w:right w:w="108" w:type="dxa"/>
            </w:tcMar>
            <w:vAlign w:val="center"/>
          </w:tcPr>
          <w:p w14:paraId="668AA704">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28.032</w:t>
            </w:r>
          </w:p>
        </w:tc>
        <w:tc>
          <w:tcPr>
            <w:tcW w:w="1621" w:type="dxa"/>
            <w:tcMar>
              <w:left w:w="108" w:type="dxa"/>
              <w:right w:w="108" w:type="dxa"/>
            </w:tcMar>
            <w:vAlign w:val="center"/>
          </w:tcPr>
          <w:p w14:paraId="72567CBF">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27.812</w:t>
            </w:r>
          </w:p>
        </w:tc>
      </w:tr>
      <w:tr w14:paraId="1507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2AC1C30E">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GPU Total Frame</w:t>
            </w:r>
          </w:p>
        </w:tc>
        <w:tc>
          <w:tcPr>
            <w:tcW w:w="1671" w:type="dxa"/>
            <w:tcMar>
              <w:left w:w="108" w:type="dxa"/>
              <w:right w:w="108" w:type="dxa"/>
            </w:tcMar>
            <w:vAlign w:val="center"/>
          </w:tcPr>
          <w:p w14:paraId="78DF1220">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6.358</w:t>
            </w:r>
          </w:p>
        </w:tc>
        <w:tc>
          <w:tcPr>
            <w:tcW w:w="1708" w:type="dxa"/>
            <w:tcMar>
              <w:left w:w="108" w:type="dxa"/>
              <w:right w:w="108" w:type="dxa"/>
            </w:tcMar>
            <w:vAlign w:val="center"/>
          </w:tcPr>
          <w:p w14:paraId="6808C58D">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3.136</w:t>
            </w:r>
          </w:p>
        </w:tc>
        <w:tc>
          <w:tcPr>
            <w:tcW w:w="1753" w:type="dxa"/>
            <w:tcMar>
              <w:left w:w="108" w:type="dxa"/>
              <w:right w:w="108" w:type="dxa"/>
            </w:tcMar>
            <w:vAlign w:val="center"/>
          </w:tcPr>
          <w:p w14:paraId="42E5C0DA">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17.748</w:t>
            </w:r>
          </w:p>
        </w:tc>
        <w:tc>
          <w:tcPr>
            <w:tcW w:w="1621" w:type="dxa"/>
            <w:tcMar>
              <w:left w:w="108" w:type="dxa"/>
              <w:right w:w="108" w:type="dxa"/>
            </w:tcMar>
            <w:vAlign w:val="center"/>
          </w:tcPr>
          <w:p w14:paraId="3172BDBA">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14.611</w:t>
            </w:r>
          </w:p>
        </w:tc>
      </w:tr>
      <w:tr w14:paraId="721D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19AE147B">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GPU Terrain (1.2)</w:t>
            </w:r>
          </w:p>
        </w:tc>
        <w:tc>
          <w:tcPr>
            <w:tcW w:w="1671" w:type="dxa"/>
            <w:tcMar>
              <w:left w:w="108" w:type="dxa"/>
              <w:right w:w="108" w:type="dxa"/>
            </w:tcMar>
            <w:vAlign w:val="center"/>
          </w:tcPr>
          <w:p w14:paraId="06DACE0E">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3.246</w:t>
            </w:r>
          </w:p>
        </w:tc>
        <w:tc>
          <w:tcPr>
            <w:tcW w:w="1708" w:type="dxa"/>
            <w:tcMar>
              <w:left w:w="108" w:type="dxa"/>
              <w:right w:w="108" w:type="dxa"/>
            </w:tcMar>
            <w:vAlign w:val="center"/>
          </w:tcPr>
          <w:p w14:paraId="486083F5">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3.078</w:t>
            </w:r>
          </w:p>
        </w:tc>
        <w:tc>
          <w:tcPr>
            <w:tcW w:w="1753" w:type="dxa"/>
            <w:tcMar>
              <w:left w:w="108" w:type="dxa"/>
              <w:right w:w="108" w:type="dxa"/>
            </w:tcMar>
            <w:vAlign w:val="center"/>
          </w:tcPr>
          <w:p w14:paraId="4A6F920A">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5.658</w:t>
            </w:r>
          </w:p>
        </w:tc>
        <w:tc>
          <w:tcPr>
            <w:tcW w:w="1621" w:type="dxa"/>
            <w:tcMar>
              <w:left w:w="108" w:type="dxa"/>
              <w:right w:w="108" w:type="dxa"/>
            </w:tcMar>
            <w:vAlign w:val="center"/>
          </w:tcPr>
          <w:p w14:paraId="01113C3D">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2.581</w:t>
            </w:r>
          </w:p>
        </w:tc>
      </w:tr>
      <w:tr w14:paraId="7169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5E757020">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GPU Launchpad (1.4)</w:t>
            </w:r>
          </w:p>
        </w:tc>
        <w:tc>
          <w:tcPr>
            <w:tcW w:w="1671" w:type="dxa"/>
            <w:tcMar>
              <w:left w:w="108" w:type="dxa"/>
              <w:right w:w="108" w:type="dxa"/>
            </w:tcMar>
            <w:vAlign w:val="center"/>
          </w:tcPr>
          <w:p w14:paraId="142898F0">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0.020</w:t>
            </w:r>
          </w:p>
        </w:tc>
        <w:tc>
          <w:tcPr>
            <w:tcW w:w="1708" w:type="dxa"/>
            <w:tcMar>
              <w:left w:w="108" w:type="dxa"/>
              <w:right w:w="108" w:type="dxa"/>
            </w:tcMar>
            <w:vAlign w:val="center"/>
          </w:tcPr>
          <w:p w14:paraId="133DC837">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0.017</w:t>
            </w:r>
          </w:p>
        </w:tc>
        <w:tc>
          <w:tcPr>
            <w:tcW w:w="1753" w:type="dxa"/>
            <w:tcMar>
              <w:left w:w="108" w:type="dxa"/>
              <w:right w:w="108" w:type="dxa"/>
            </w:tcMar>
            <w:vAlign w:val="center"/>
          </w:tcPr>
          <w:p w14:paraId="528BCE92">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0.467</w:t>
            </w:r>
          </w:p>
        </w:tc>
        <w:tc>
          <w:tcPr>
            <w:tcW w:w="1621" w:type="dxa"/>
            <w:tcMar>
              <w:left w:w="108" w:type="dxa"/>
              <w:right w:w="108" w:type="dxa"/>
            </w:tcMar>
            <w:vAlign w:val="center"/>
          </w:tcPr>
          <w:p w14:paraId="0E4D1E74">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0.450</w:t>
            </w:r>
          </w:p>
        </w:tc>
      </w:tr>
      <w:tr w14:paraId="3786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093" w:type="dxa"/>
            <w:tcMar>
              <w:left w:w="108" w:type="dxa"/>
              <w:right w:w="108" w:type="dxa"/>
            </w:tcMar>
            <w:vAlign w:val="center"/>
          </w:tcPr>
          <w:p w14:paraId="2B3D110F">
            <w:pPr>
              <w:numPr>
                <w:numId w:val="0"/>
              </w:numPr>
              <w:bidi w:val="0"/>
              <w:snapToGrid w:val="0"/>
              <w:ind w:left="360" w:leftChars="0" w:firstLine="0" w:firstLineChars="0"/>
              <w:rPr>
                <w:b/>
              </w:rPr>
            </w:pPr>
            <w:r>
              <w:rPr>
                <w:rFonts w:hint="default" w:asciiTheme="minorHAnsi" w:hAnsiTheme="minorHAnsi" w:eastAsiaTheme="minorEastAsia" w:cstheme="minorBidi"/>
                <w:b/>
                <w:kern w:val="2"/>
                <w:sz w:val="21"/>
                <w:szCs w:val="24"/>
                <w:lang w:val="en-US" w:eastAsia="zh-CN" w:bidi="ar-SA"/>
              </w:rPr>
              <w:t>GPU Vehicle (1.5)</w:t>
            </w:r>
          </w:p>
        </w:tc>
        <w:tc>
          <w:tcPr>
            <w:tcW w:w="1671" w:type="dxa"/>
            <w:tcMar>
              <w:left w:w="108" w:type="dxa"/>
              <w:right w:w="108" w:type="dxa"/>
            </w:tcMar>
            <w:vAlign w:val="center"/>
          </w:tcPr>
          <w:p w14:paraId="65C6CC1F">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0.009</w:t>
            </w:r>
          </w:p>
        </w:tc>
        <w:tc>
          <w:tcPr>
            <w:tcW w:w="1708" w:type="dxa"/>
            <w:tcMar>
              <w:left w:w="108" w:type="dxa"/>
              <w:right w:w="108" w:type="dxa"/>
            </w:tcMar>
            <w:vAlign w:val="center"/>
          </w:tcPr>
          <w:p w14:paraId="13E2B03A">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0.008</w:t>
            </w:r>
          </w:p>
        </w:tc>
        <w:tc>
          <w:tcPr>
            <w:tcW w:w="1753" w:type="dxa"/>
            <w:tcMar>
              <w:left w:w="108" w:type="dxa"/>
              <w:right w:w="108" w:type="dxa"/>
            </w:tcMar>
            <w:vAlign w:val="center"/>
          </w:tcPr>
          <w:p w14:paraId="31D31376">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0.015</w:t>
            </w:r>
          </w:p>
        </w:tc>
        <w:tc>
          <w:tcPr>
            <w:tcW w:w="1621" w:type="dxa"/>
            <w:tcMar>
              <w:left w:w="108" w:type="dxa"/>
              <w:right w:w="108" w:type="dxa"/>
            </w:tcMar>
            <w:vAlign w:val="center"/>
          </w:tcPr>
          <w:p w14:paraId="5C559726">
            <w:pPr>
              <w:numPr>
                <w:numId w:val="0"/>
              </w:numPr>
              <w:bidi w:val="0"/>
              <w:snapToGrid w:val="0"/>
              <w:ind w:left="360" w:leftChars="0" w:firstLine="0" w:firstLineChars="0"/>
            </w:pPr>
            <w:r>
              <w:rPr>
                <w:rFonts w:hint="default" w:asciiTheme="minorHAnsi" w:hAnsiTheme="minorHAnsi" w:eastAsiaTheme="minorEastAsia" w:cstheme="minorBidi"/>
                <w:kern w:val="2"/>
                <w:sz w:val="21"/>
                <w:szCs w:val="24"/>
                <w:lang w:val="en-US" w:eastAsia="zh-CN" w:bidi="ar-SA"/>
              </w:rPr>
              <w:t>0.006</w:t>
            </w:r>
          </w:p>
        </w:tc>
      </w:tr>
    </w:tbl>
    <w:p w14:paraId="07E223EF"/>
    <w:p w14:paraId="517EDA5D">
      <w:pPr>
        <w:numPr>
          <w:numId w:val="0"/>
        </w:numPr>
        <w:bidi w:val="0"/>
        <w:rPr>
          <w:rFonts w:hint="default"/>
          <w:lang w:val="en-US" w:eastAsia="zh-CN"/>
        </w:rPr>
      </w:pPr>
      <w:r>
        <w:rPr>
          <w:rFonts w:hint="default"/>
          <w:lang w:val="en-US" w:eastAsia="zh-CN"/>
        </w:rPr>
        <w:t>Summary:</w:t>
      </w:r>
      <w:r>
        <w:rPr>
          <w:rFonts w:hint="eastAsia"/>
          <w:lang w:val="en-US" w:eastAsia="zh-CN"/>
        </w:rPr>
        <w:t xml:space="preserve"> </w:t>
      </w:r>
      <w:r>
        <w:rPr>
          <w:rFonts w:hint="default"/>
          <w:lang w:val="en-US" w:eastAsia="zh-CN"/>
        </w:rPr>
        <w:t>GPU Breakdown: Terrain 51.1%, Launchpad 0.3%, Vehicle 0.1%, Other 48.5%</w:t>
      </w:r>
    </w:p>
    <w:p w14:paraId="602CF33B">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ANALYSIS</w:t>
      </w:r>
    </w:p>
    <w:p w14:paraId="1A624974">
      <w:pPr>
        <w:numPr>
          <w:numId w:val="0"/>
        </w:numPr>
        <w:bidi w:val="0"/>
        <w:ind w:left="360" w:leftChars="0"/>
        <w:rPr>
          <w:rFonts w:hint="default"/>
          <w:sz w:val="20"/>
          <w:szCs w:val="20"/>
        </w:rPr>
      </w:pPr>
      <w:r>
        <w:rPr>
          <w:rFonts w:hint="default"/>
          <w:sz w:val="20"/>
          <w:szCs w:val="20"/>
          <w:lang w:val="en-US" w:eastAsia="zh-CN"/>
        </w:rPr>
        <w:t>Timing Comparison:</w:t>
      </w:r>
    </w:p>
    <w:p w14:paraId="4F76D6FB">
      <w:pPr>
        <w:numPr>
          <w:ilvl w:val="0"/>
          <w:numId w:val="5"/>
        </w:numPr>
        <w:bidi w:val="0"/>
        <w:ind w:left="420" w:leftChars="0" w:hanging="420" w:firstLineChars="0"/>
        <w:rPr>
          <w:sz w:val="20"/>
          <w:szCs w:val="20"/>
        </w:rPr>
      </w:pPr>
      <w:r>
        <w:rPr>
          <w:rFonts w:hint="default"/>
          <w:sz w:val="20"/>
          <w:szCs w:val="20"/>
        </w:rPr>
        <w:t>Terrain dominates (51.1%) as expected - highest polygon count</w:t>
      </w:r>
    </w:p>
    <w:p w14:paraId="29BC8C9E">
      <w:pPr>
        <w:numPr>
          <w:ilvl w:val="0"/>
          <w:numId w:val="5"/>
        </w:numPr>
        <w:bidi w:val="0"/>
        <w:ind w:left="420" w:leftChars="0" w:hanging="420" w:firstLineChars="0"/>
        <w:rPr>
          <w:sz w:val="20"/>
          <w:szCs w:val="20"/>
        </w:rPr>
      </w:pPr>
      <w:r>
        <w:rPr>
          <w:rFonts w:hint="default"/>
          <w:sz w:val="20"/>
          <w:szCs w:val="20"/>
        </w:rPr>
        <w:t>Vehicle fastest (0.1%) - simple geometry with minimal textures</w:t>
      </w:r>
    </w:p>
    <w:p w14:paraId="455CC3AF">
      <w:pPr>
        <w:numPr>
          <w:ilvl w:val="0"/>
          <w:numId w:val="5"/>
        </w:numPr>
        <w:bidi w:val="0"/>
        <w:ind w:left="420" w:leftChars="0" w:hanging="420" w:firstLineChars="0"/>
        <w:rPr>
          <w:sz w:val="20"/>
          <w:szCs w:val="20"/>
        </w:rPr>
      </w:pPr>
      <w:r>
        <w:rPr>
          <w:rFonts w:hint="default"/>
          <w:sz w:val="20"/>
          <w:szCs w:val="20"/>
        </w:rPr>
        <w:t>GPU time (6.358ms) ≈8.5× CPU frame time (0.751ms); 846.4% GPU utilization confirms GPU-bound</w:t>
      </w:r>
    </w:p>
    <w:p w14:paraId="72871788">
      <w:pPr>
        <w:numPr>
          <w:ilvl w:val="0"/>
          <w:numId w:val="5"/>
        </w:numPr>
        <w:bidi w:val="0"/>
        <w:ind w:left="420" w:leftChars="0" w:hanging="420" w:firstLineChars="0"/>
        <w:rPr>
          <w:rFonts w:hint="default"/>
          <w:sz w:val="20"/>
          <w:szCs w:val="20"/>
        </w:rPr>
      </w:pPr>
      <w:r>
        <w:rPr>
          <w:rFonts w:hint="default"/>
          <w:sz w:val="20"/>
          <w:szCs w:val="20"/>
        </w:rPr>
        <w:t>CPU Submission (0.738ms) accounts for 98% of CPU frame time but no CPU bottleneck</w:t>
      </w:r>
    </w:p>
    <w:p w14:paraId="1162C8F9">
      <w:pPr>
        <w:numPr>
          <w:numId w:val="0"/>
        </w:numPr>
        <w:bidi w:val="0"/>
        <w:ind w:left="360" w:leftChars="0"/>
        <w:rPr>
          <w:rFonts w:hint="default"/>
        </w:rPr>
      </w:pPr>
    </w:p>
    <w:p w14:paraId="265546D1">
      <w:pPr>
        <w:numPr>
          <w:numId w:val="0"/>
        </w:numPr>
        <w:bidi w:val="0"/>
        <w:ind w:left="360" w:leftChars="0"/>
        <w:rPr>
          <w:rFonts w:hint="default"/>
          <w:sz w:val="20"/>
          <w:szCs w:val="20"/>
        </w:rPr>
      </w:pPr>
      <w:r>
        <w:rPr>
          <w:rFonts w:hint="default"/>
          <w:sz w:val="20"/>
          <w:szCs w:val="20"/>
          <w:lang w:val="en-US" w:eastAsia="zh-CN"/>
        </w:rPr>
        <w:t>Reproducibility:</w:t>
      </w:r>
    </w:p>
    <w:p w14:paraId="4641CA2E">
      <w:pPr>
        <w:numPr>
          <w:ilvl w:val="0"/>
          <w:numId w:val="6"/>
        </w:numPr>
        <w:bidi w:val="0"/>
        <w:ind w:left="420" w:leftChars="0" w:hanging="420" w:firstLineChars="0"/>
        <w:rPr>
          <w:sz w:val="20"/>
          <w:szCs w:val="20"/>
        </w:rPr>
      </w:pPr>
      <w:r>
        <w:rPr>
          <w:rFonts w:hint="default"/>
          <w:sz w:val="20"/>
          <w:szCs w:val="20"/>
        </w:rPr>
        <w:t>High Std Dev (e.g., GPU Total: 14.611ms) driven by extreme Max values (GPU Total:17.748ms)</w:t>
      </w:r>
    </w:p>
    <w:p w14:paraId="7300F8DB">
      <w:pPr>
        <w:numPr>
          <w:ilvl w:val="0"/>
          <w:numId w:val="6"/>
        </w:numPr>
        <w:bidi w:val="0"/>
        <w:ind w:left="420" w:leftChars="0" w:hanging="420" w:firstLineChars="0"/>
        <w:rPr>
          <w:sz w:val="20"/>
          <w:szCs w:val="20"/>
        </w:rPr>
      </w:pPr>
      <w:r>
        <w:rPr>
          <w:rFonts w:hint="default"/>
          <w:sz w:val="20"/>
          <w:szCs w:val="20"/>
        </w:rPr>
        <w:t>Min values (e.g., GPU Total:3.136ms) stable across runs; overall variance high (~230% of avg)</w:t>
      </w:r>
    </w:p>
    <w:p w14:paraId="1F1A6284">
      <w:pPr>
        <w:numPr>
          <w:ilvl w:val="0"/>
          <w:numId w:val="6"/>
        </w:numPr>
        <w:bidi w:val="0"/>
        <w:ind w:left="420" w:leftChars="0" w:hanging="420" w:firstLineChars="0"/>
        <w:rPr>
          <w:rFonts w:hint="default"/>
          <w:sz w:val="20"/>
          <w:szCs w:val="20"/>
        </w:rPr>
      </w:pPr>
      <w:r>
        <w:rPr>
          <w:rFonts w:hint="default"/>
          <w:sz w:val="20"/>
          <w:szCs w:val="20"/>
        </w:rPr>
        <w:t>Regular frames reproducible, but extreme spikes reduce consistency across full runs</w:t>
      </w:r>
    </w:p>
    <w:p w14:paraId="67FE98D5">
      <w:pPr>
        <w:numPr>
          <w:numId w:val="0"/>
        </w:numPr>
        <w:bidi w:val="0"/>
        <w:ind w:left="360" w:leftChars="0"/>
        <w:rPr>
          <w:rFonts w:hint="default"/>
          <w:sz w:val="20"/>
          <w:szCs w:val="20"/>
        </w:rPr>
      </w:pPr>
    </w:p>
    <w:p w14:paraId="058FE1AF">
      <w:pPr>
        <w:numPr>
          <w:numId w:val="0"/>
        </w:numPr>
        <w:bidi w:val="0"/>
        <w:ind w:left="360" w:leftChars="0"/>
        <w:rPr>
          <w:rFonts w:hint="default"/>
          <w:sz w:val="20"/>
          <w:szCs w:val="20"/>
        </w:rPr>
      </w:pPr>
      <w:r>
        <w:rPr>
          <w:rFonts w:hint="default"/>
          <w:sz w:val="20"/>
          <w:szCs w:val="20"/>
          <w:lang w:val="en-US" w:eastAsia="zh-CN"/>
        </w:rPr>
        <w:t>Camera Movement Effect:</w:t>
      </w:r>
    </w:p>
    <w:p w14:paraId="7C67E272">
      <w:pPr>
        <w:numPr>
          <w:ilvl w:val="0"/>
          <w:numId w:val="7"/>
        </w:numPr>
        <w:bidi w:val="0"/>
        <w:ind w:left="420" w:leftChars="0" w:hanging="420" w:firstLineChars="0"/>
        <w:rPr>
          <w:sz w:val="20"/>
          <w:szCs w:val="20"/>
        </w:rPr>
      </w:pPr>
      <w:r>
        <w:rPr>
          <w:rFonts w:hint="default"/>
          <w:sz w:val="20"/>
          <w:szCs w:val="20"/>
        </w:rPr>
        <w:t>No targeted sampling of stationary/moving states</w:t>
      </w:r>
    </w:p>
    <w:p w14:paraId="090FD933">
      <w:pPr>
        <w:numPr>
          <w:ilvl w:val="0"/>
          <w:numId w:val="7"/>
        </w:numPr>
        <w:bidi w:val="0"/>
        <w:ind w:left="420" w:leftChars="0" w:hanging="420" w:firstLineChars="0"/>
        <w:rPr>
          <w:sz w:val="20"/>
          <w:szCs w:val="20"/>
        </w:rPr>
      </w:pPr>
      <w:r>
        <w:rPr>
          <w:rFonts w:hint="default"/>
          <w:sz w:val="20"/>
          <w:szCs w:val="20"/>
        </w:rPr>
        <w:t>No measurable variance linked to camera movement in current 4200-frame dataset</w:t>
      </w:r>
    </w:p>
    <w:p w14:paraId="4439DB7F">
      <w:pPr>
        <w:numPr>
          <w:ilvl w:val="0"/>
          <w:numId w:val="7"/>
        </w:numPr>
        <w:bidi w:val="0"/>
        <w:ind w:left="420" w:leftChars="0" w:hanging="420" w:firstLineChars="0"/>
        <w:rPr>
          <w:rFonts w:hint="default"/>
        </w:rPr>
      </w:pPr>
      <w:r>
        <w:rPr>
          <w:rFonts w:hint="default"/>
          <w:sz w:val="20"/>
          <w:szCs w:val="20"/>
        </w:rPr>
        <w:t>Further controlled testing needed to quantify movement impact</w:t>
      </w:r>
      <w:bookmarkStart w:id="0" w:name="_GoBack"/>
      <w:bookmarkEnd w:id="0"/>
    </w:p>
    <w:p w14:paraId="3AD36AC2">
      <w:pPr>
        <w:spacing w:after="160" w:line="278" w:lineRule="auto"/>
        <w:jc w:val="left"/>
        <w:rPr>
          <w:rFonts w:hint="default" w:ascii="Calibri" w:hAnsi="Calibri" w:cs="Calibri"/>
          <w:b/>
          <w:bCs/>
          <w:sz w:val="20"/>
          <w:szCs w:val="20"/>
          <w:lang w:val="en-US" w:eastAsia="zh-CN"/>
          <w14:ligatures w14:val="standardContextual"/>
        </w:rPr>
      </w:pPr>
      <w:r>
        <w:rPr>
          <w:rFonts w:hint="default" w:ascii="Calibri" w:hAnsi="Calibri" w:cs="Calibri"/>
          <w:b/>
          <w:bCs/>
          <w:sz w:val="20"/>
          <w:szCs w:val="20"/>
          <w:lang w:val="en-US" w:eastAsia="zh-CN"/>
          <w14:ligatures w14:val="standardContextual"/>
        </w:rPr>
        <w:t>CONCLUSIONS</w:t>
      </w:r>
    </w:p>
    <w:p w14:paraId="66BADA61">
      <w:pPr>
        <w:bidi w:val="0"/>
        <w:rPr>
          <w:rFonts w:hint="eastAsia"/>
          <w:sz w:val="20"/>
          <w:szCs w:val="20"/>
          <w:lang w:val="en-US" w:eastAsia="zh-CN"/>
        </w:rPr>
      </w:pPr>
      <w:r>
        <w:rPr>
          <w:sz w:val="20"/>
          <w:szCs w:val="20"/>
        </w:rPr>
        <w:t>The results match expectations, with terrain consuming far more GPU time than the launchpad, which in turn uses more than the vehicle; regular frames exhibit reproducible timings, though extreme frame spikes reduce consistency across full runs. Additionally, no measurable impact of camera movement on timings was observed in the current dataset, and the application is strictly GPU-bound—CPU performance does not limit its operation. Finally, the high average FPS of 1331.3 confirms that the application maintains real-time performance despite occasional GPU spikes.</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89353"/>
    <w:multiLevelType w:val="singleLevel"/>
    <w:tmpl w:val="88D89353"/>
    <w:lvl w:ilvl="0" w:tentative="0">
      <w:start w:val="1"/>
      <w:numFmt w:val="bullet"/>
      <w:lvlText w:val=""/>
      <w:lvlJc w:val="left"/>
      <w:pPr>
        <w:ind w:left="420" w:hanging="420"/>
      </w:pPr>
      <w:rPr>
        <w:rFonts w:hint="default" w:ascii="Wingdings" w:hAnsi="Wingdings"/>
      </w:rPr>
    </w:lvl>
  </w:abstractNum>
  <w:abstractNum w:abstractNumId="1">
    <w:nsid w:val="D8521812"/>
    <w:multiLevelType w:val="singleLevel"/>
    <w:tmpl w:val="D8521812"/>
    <w:lvl w:ilvl="0" w:tentative="0">
      <w:start w:val="1"/>
      <w:numFmt w:val="bullet"/>
      <w:lvlText w:val=""/>
      <w:lvlJc w:val="left"/>
      <w:pPr>
        <w:ind w:left="420" w:hanging="420"/>
      </w:pPr>
      <w:rPr>
        <w:rFonts w:hint="default" w:ascii="Wingdings" w:hAnsi="Wingdings"/>
      </w:rPr>
    </w:lvl>
  </w:abstractNum>
  <w:abstractNum w:abstractNumId="2">
    <w:nsid w:val="DE17CE45"/>
    <w:multiLevelType w:val="multilevel"/>
    <w:tmpl w:val="DE17C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0186B27"/>
    <w:multiLevelType w:val="multilevel"/>
    <w:tmpl w:val="E0186B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0F970FB"/>
    <w:multiLevelType w:val="singleLevel"/>
    <w:tmpl w:val="E0F970FB"/>
    <w:lvl w:ilvl="0" w:tentative="0">
      <w:start w:val="1"/>
      <w:numFmt w:val="bullet"/>
      <w:lvlText w:val=""/>
      <w:lvlJc w:val="left"/>
      <w:pPr>
        <w:ind w:left="420" w:hanging="420"/>
      </w:pPr>
      <w:rPr>
        <w:rFonts w:hint="default" w:ascii="Wingdings" w:hAnsi="Wingdings"/>
      </w:rPr>
    </w:lvl>
  </w:abstractNum>
  <w:abstractNum w:abstractNumId="5">
    <w:nsid w:val="F664C9CC"/>
    <w:multiLevelType w:val="multilevel"/>
    <w:tmpl w:val="F664C9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DD0674F"/>
    <w:multiLevelType w:val="multilevel"/>
    <w:tmpl w:val="FDD067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5"/>
  </w:num>
  <w:num w:numId="4">
    <w:abstractNumId w:val="6"/>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836811"/>
    <w:rsid w:val="091C478D"/>
    <w:rsid w:val="15836811"/>
    <w:rsid w:val="168A655D"/>
    <w:rsid w:val="196B16E7"/>
    <w:rsid w:val="1B650AE3"/>
    <w:rsid w:val="1B7A3E63"/>
    <w:rsid w:val="1FB65DB1"/>
    <w:rsid w:val="20777CB6"/>
    <w:rsid w:val="25C24D84"/>
    <w:rsid w:val="2B050020"/>
    <w:rsid w:val="314152BF"/>
    <w:rsid w:val="33287438"/>
    <w:rsid w:val="36853990"/>
    <w:rsid w:val="39BF540B"/>
    <w:rsid w:val="3AB25BD7"/>
    <w:rsid w:val="3DB51516"/>
    <w:rsid w:val="405F5252"/>
    <w:rsid w:val="44071E88"/>
    <w:rsid w:val="500B6ED6"/>
    <w:rsid w:val="501A740F"/>
    <w:rsid w:val="509E1DC6"/>
    <w:rsid w:val="53AB0A82"/>
    <w:rsid w:val="54DE09E3"/>
    <w:rsid w:val="55B405E8"/>
    <w:rsid w:val="55B433E0"/>
    <w:rsid w:val="59DE3233"/>
    <w:rsid w:val="5C45759A"/>
    <w:rsid w:val="5D510F8B"/>
    <w:rsid w:val="5ECB6784"/>
    <w:rsid w:val="601879B6"/>
    <w:rsid w:val="62E85E84"/>
    <w:rsid w:val="65273CE0"/>
    <w:rsid w:val="6C216F93"/>
    <w:rsid w:val="6E3D27C7"/>
    <w:rsid w:val="6E9905DB"/>
    <w:rsid w:val="701821FC"/>
    <w:rsid w:val="73A429A0"/>
    <w:rsid w:val="77B77146"/>
    <w:rsid w:val="7D6464C5"/>
    <w:rsid w:val="7E706742"/>
    <w:rsid w:val="7F6C4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1044</Words>
  <Characters>6429</Characters>
  <Lines>0</Lines>
  <Paragraphs>0</Paragraphs>
  <TotalTime>4</TotalTime>
  <ScaleCrop>false</ScaleCrop>
  <LinksUpToDate>false</LinksUpToDate>
  <CharactersWithSpaces>7370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2025-12-08T09:26:00Z</dcterms:created>
  <dc:creator>朱</dc:creator>
  <cp:lastModifiedBy>朱</cp:lastModifiedBy>
  <dcterms:modified xsi:type="dcterms:W3CDTF">2025-12-11T07:05:59Z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A9A5E22BB4654DAA8954E6984C5F6660_11</vt:lpwstr>
  </property>
  <property fmtid="{D5CDD505-2E9C-101B-9397-08002B2CF9AE}" pid="4" name="KSOTemplateDocerSaveRecord">
    <vt:lpwstr>eyJoZGlkIjoiYmE1M2I4M2U1ZmY0MTExOGNiZjkwYTY3OWEzYjBmYTkiLCJ1c2VySWQiOiIyNTg4Njc2MTgifQ==</vt:lpwstr>
  </property>
</Properties>
</file>