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06F" w:rsidRPr="0003484B" w:rsidRDefault="00CD406F" w:rsidP="00CD406F">
      <w:pPr>
        <w:rPr>
          <w:rFonts w:cstheme="minorHAnsi"/>
          <w:sz w:val="44"/>
          <w:szCs w:val="44"/>
        </w:rPr>
        <w:sectPr w:rsidR="00CD406F" w:rsidRPr="0003484B" w:rsidSect="00875869">
          <w:footerReference w:type="even" r:id="rId4"/>
          <w:footerReference w:type="default" r:id="rId5"/>
          <w:footerReference w:type="first" r:id="rId6"/>
          <w:pgSz w:w="12240" w:h="15840"/>
          <w:pgMar w:top="1440" w:right="1800" w:bottom="1440" w:left="1800" w:header="720" w:footer="720" w:gutter="0"/>
          <w:cols w:space="720"/>
          <w:titlePg/>
          <w:docGrid w:linePitch="326"/>
        </w:sectPr>
      </w:pPr>
      <w:bookmarkStart w:id="0" w:name="_GoBack"/>
      <w:bookmarkEnd w:id="0"/>
      <w:r w:rsidRPr="0003484B">
        <w:rPr>
          <w:rFonts w:cstheme="minorHAnsi"/>
          <w:noProof/>
          <w:lang w:eastAsia="fr-CA"/>
        </w:rPr>
        <w:drawing>
          <wp:anchor distT="0" distB="0" distL="114300" distR="114300" simplePos="0" relativeHeight="251659264" behindDoc="0" locked="0" layoutInCell="1" allowOverlap="1">
            <wp:simplePos x="0" y="0"/>
            <wp:positionH relativeFrom="column">
              <wp:posOffset>3957329</wp:posOffset>
            </wp:positionH>
            <wp:positionV relativeFrom="paragraph">
              <wp:posOffset>0</wp:posOffset>
            </wp:positionV>
            <wp:extent cx="2289175" cy="1087120"/>
            <wp:effectExtent l="0" t="0" r="0" b="0"/>
            <wp:wrapTopAndBottom/>
            <wp:docPr id="11" name="Image 1" descr="http://www.polymtl.ca/sc/img/logoType/logoGenie/FR/droite/polytechnique_genie_droit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droite/polytechnique_genie_droite_fr_cmyk.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9175" cy="1087120"/>
                    </a:xfrm>
                    <a:prstGeom prst="rect">
                      <a:avLst/>
                    </a:prstGeom>
                    <a:noFill/>
                    <a:ln w="9525">
                      <a:noFill/>
                      <a:miter lim="800000"/>
                      <a:headEnd/>
                      <a:tailEnd/>
                    </a:ln>
                  </pic:spPr>
                </pic:pic>
              </a:graphicData>
            </a:graphic>
          </wp:anchor>
        </w:drawing>
      </w:r>
    </w:p>
    <w:p w:rsidR="00CD406F" w:rsidRPr="0003484B" w:rsidRDefault="00CD406F" w:rsidP="00CD406F">
      <w:pPr>
        <w:rPr>
          <w:rFonts w:cstheme="minorHAnsi"/>
          <w:sz w:val="44"/>
          <w:szCs w:val="44"/>
        </w:rPr>
        <w:sectPr w:rsidR="00CD406F" w:rsidRPr="0003484B" w:rsidSect="00875869">
          <w:type w:val="continuous"/>
          <w:pgSz w:w="12240" w:h="15840"/>
          <w:pgMar w:top="1440" w:right="1800" w:bottom="1440" w:left="1800" w:header="720" w:footer="720" w:gutter="0"/>
          <w:pgNumType w:start="1"/>
          <w:cols w:space="720"/>
          <w:titlePg/>
        </w:sectPr>
      </w:pPr>
    </w:p>
    <w:p w:rsidR="00CD406F" w:rsidRPr="0003484B" w:rsidRDefault="00CD406F" w:rsidP="00CD406F">
      <w:pPr>
        <w:jc w:val="center"/>
        <w:rPr>
          <w:rFonts w:cstheme="minorHAnsi"/>
          <w:sz w:val="44"/>
        </w:rPr>
      </w:pPr>
    </w:p>
    <w:p w:rsidR="00CD406F" w:rsidRPr="0003484B" w:rsidRDefault="00CD406F" w:rsidP="00CD406F">
      <w:pPr>
        <w:pStyle w:val="pagetitre"/>
        <w:rPr>
          <w:rFonts w:cstheme="minorHAnsi"/>
          <w:b/>
          <w:color w:val="A5A5A5" w:themeColor="accent3"/>
          <w:sz w:val="32"/>
        </w:rPr>
      </w:pPr>
      <w:r>
        <w:rPr>
          <w:rFonts w:cstheme="minorHAnsi"/>
          <w:b/>
          <w:color w:val="A5A5A5" w:themeColor="accent3"/>
          <w:sz w:val="32"/>
        </w:rPr>
        <w:t>INF3710</w:t>
      </w:r>
      <w:r w:rsidRPr="0003484B">
        <w:rPr>
          <w:rFonts w:cstheme="minorHAnsi"/>
          <w:b/>
          <w:color w:val="A5A5A5" w:themeColor="accent3"/>
          <w:sz w:val="32"/>
        </w:rPr>
        <w:t xml:space="preserve">- </w:t>
      </w:r>
      <w:r>
        <w:rPr>
          <w:rFonts w:cstheme="minorHAnsi"/>
          <w:b/>
          <w:color w:val="A5A5A5" w:themeColor="accent3"/>
          <w:sz w:val="32"/>
        </w:rPr>
        <w:t>Bases de données</w:t>
      </w:r>
    </w:p>
    <w:p w:rsidR="00CD406F" w:rsidRPr="0003484B" w:rsidRDefault="00E03CAD" w:rsidP="00CD406F">
      <w:pPr>
        <w:pStyle w:val="pagetitre"/>
        <w:rPr>
          <w:rFonts w:cstheme="minorHAnsi"/>
          <w:sz w:val="32"/>
        </w:rPr>
      </w:pPr>
      <w:r>
        <w:rPr>
          <w:rFonts w:cstheme="minorHAnsi"/>
          <w:sz w:val="32"/>
        </w:rPr>
        <w:t>Groupe 02</w:t>
      </w:r>
    </w:p>
    <w:p w:rsidR="00CD406F" w:rsidRPr="0003484B" w:rsidRDefault="00CD406F" w:rsidP="00CD406F">
      <w:pPr>
        <w:pStyle w:val="pagetitre"/>
        <w:rPr>
          <w:rFonts w:cstheme="minorHAnsi"/>
          <w:b/>
          <w:sz w:val="28"/>
        </w:rPr>
      </w:pPr>
      <w:r w:rsidRPr="0003484B">
        <w:rPr>
          <w:rFonts w:cstheme="minorHAnsi"/>
          <w:b/>
          <w:sz w:val="28"/>
        </w:rPr>
        <w:t xml:space="preserve">Travail </w:t>
      </w:r>
      <w:r w:rsidR="00E03CAD">
        <w:rPr>
          <w:rFonts w:cstheme="minorHAnsi"/>
          <w:b/>
          <w:sz w:val="28"/>
        </w:rPr>
        <w:t>pratique #5</w:t>
      </w:r>
    </w:p>
    <w:p w:rsidR="00CD406F" w:rsidRPr="0003484B" w:rsidRDefault="00E03CAD" w:rsidP="00CD406F">
      <w:pPr>
        <w:pStyle w:val="pagetitre"/>
        <w:rPr>
          <w:rFonts w:cstheme="minorHAnsi"/>
          <w:b/>
          <w:sz w:val="28"/>
        </w:rPr>
      </w:pPr>
      <w:r>
        <w:rPr>
          <w:rFonts w:cstheme="minorHAnsi"/>
          <w:b/>
          <w:sz w:val="28"/>
        </w:rPr>
        <w:t xml:space="preserve">Interface SQL et </w:t>
      </w:r>
      <w:r w:rsidR="009667DA">
        <w:rPr>
          <w:rFonts w:cstheme="minorHAnsi"/>
          <w:b/>
          <w:sz w:val="28"/>
        </w:rPr>
        <w:t>persistance</w:t>
      </w:r>
    </w:p>
    <w:p w:rsidR="00CD406F" w:rsidRPr="0003484B" w:rsidRDefault="00CD406F" w:rsidP="00CD406F">
      <w:pPr>
        <w:pStyle w:val="pagetitre"/>
        <w:rPr>
          <w:rFonts w:cstheme="minorHAnsi"/>
          <w:sz w:val="32"/>
        </w:rPr>
      </w:pPr>
    </w:p>
    <w:p w:rsidR="00CD406F" w:rsidRPr="0003484B" w:rsidRDefault="00CD406F" w:rsidP="00CD406F">
      <w:pPr>
        <w:jc w:val="center"/>
        <w:rPr>
          <w:rFonts w:cstheme="minorHAnsi"/>
          <w:sz w:val="36"/>
        </w:rPr>
      </w:pPr>
    </w:p>
    <w:p w:rsidR="00CD406F" w:rsidRPr="0003484B" w:rsidRDefault="00CD406F" w:rsidP="00CD406F">
      <w:pPr>
        <w:jc w:val="center"/>
        <w:rPr>
          <w:rFonts w:cstheme="minorHAnsi"/>
          <w:b/>
          <w:sz w:val="36"/>
        </w:rPr>
      </w:pPr>
      <w:r w:rsidRPr="0003484B">
        <w:rPr>
          <w:rFonts w:cstheme="minorHAnsi"/>
          <w:b/>
          <w:sz w:val="36"/>
        </w:rPr>
        <w:t xml:space="preserve">Présenté à </w:t>
      </w:r>
      <w:proofErr w:type="spellStart"/>
      <w:r w:rsidR="00E03CAD">
        <w:rPr>
          <w:rFonts w:cstheme="minorHAnsi"/>
          <w:b/>
          <w:sz w:val="36"/>
        </w:rPr>
        <w:t>Manel</w:t>
      </w:r>
      <w:proofErr w:type="spellEnd"/>
      <w:r w:rsidR="00E03CAD">
        <w:rPr>
          <w:rFonts w:cstheme="minorHAnsi"/>
          <w:b/>
          <w:sz w:val="36"/>
        </w:rPr>
        <w:t xml:space="preserve"> </w:t>
      </w:r>
      <w:proofErr w:type="spellStart"/>
      <w:r w:rsidR="00E03CAD">
        <w:rPr>
          <w:rFonts w:cstheme="minorHAnsi"/>
          <w:b/>
          <w:sz w:val="36"/>
        </w:rPr>
        <w:t>Grichi</w:t>
      </w:r>
      <w:proofErr w:type="spellEnd"/>
    </w:p>
    <w:p w:rsidR="00CD406F" w:rsidRPr="0003484B" w:rsidRDefault="00CD406F" w:rsidP="00CD406F">
      <w:pPr>
        <w:jc w:val="center"/>
        <w:rPr>
          <w:rFonts w:cstheme="minorHAnsi"/>
          <w:sz w:val="36"/>
        </w:rPr>
      </w:pPr>
    </w:p>
    <w:p w:rsidR="00CD406F" w:rsidRPr="0003484B" w:rsidRDefault="00CD406F" w:rsidP="00CD406F">
      <w:pPr>
        <w:pStyle w:val="pagetitre"/>
        <w:spacing w:after="0"/>
        <w:rPr>
          <w:rFonts w:cstheme="minorHAnsi"/>
          <w:b/>
          <w:sz w:val="28"/>
        </w:rPr>
      </w:pPr>
      <w:r w:rsidRPr="0003484B">
        <w:rPr>
          <w:rFonts w:cstheme="minorHAnsi"/>
          <w:b/>
          <w:sz w:val="28"/>
        </w:rPr>
        <w:t xml:space="preserve">David TREMBLAY 1748125 </w:t>
      </w:r>
    </w:p>
    <w:p w:rsidR="00CD406F" w:rsidRPr="0003484B" w:rsidRDefault="00E03CAD" w:rsidP="00CD406F">
      <w:pPr>
        <w:pStyle w:val="pagetitre"/>
        <w:spacing w:after="0"/>
        <w:rPr>
          <w:rFonts w:cstheme="minorHAnsi"/>
          <w:b/>
          <w:sz w:val="28"/>
        </w:rPr>
      </w:pPr>
      <w:r>
        <w:rPr>
          <w:rFonts w:cstheme="minorHAnsi"/>
          <w:b/>
          <w:sz w:val="28"/>
        </w:rPr>
        <w:t>Dominique PICHÉ 1766981</w:t>
      </w:r>
    </w:p>
    <w:p w:rsidR="00CD406F" w:rsidRPr="0003484B" w:rsidRDefault="00CD406F" w:rsidP="00CD406F">
      <w:pPr>
        <w:pStyle w:val="pagetitre"/>
        <w:rPr>
          <w:rFonts w:cstheme="minorHAnsi"/>
          <w:sz w:val="32"/>
        </w:rPr>
      </w:pPr>
    </w:p>
    <w:p w:rsidR="00CD406F" w:rsidRPr="0003484B" w:rsidRDefault="00CD406F" w:rsidP="00CD406F">
      <w:pPr>
        <w:pStyle w:val="pagetitre"/>
        <w:rPr>
          <w:rFonts w:cstheme="minorHAnsi"/>
          <w:sz w:val="32"/>
        </w:rPr>
      </w:pPr>
      <w:r w:rsidRPr="0003484B">
        <w:rPr>
          <w:rFonts w:cstheme="minorHAnsi"/>
          <w:sz w:val="32"/>
        </w:rPr>
        <w:t>Département de génie informatique et génie logiciel</w:t>
      </w:r>
    </w:p>
    <w:p w:rsidR="00CD406F" w:rsidRPr="0003484B" w:rsidRDefault="00CD406F" w:rsidP="00CD406F">
      <w:pPr>
        <w:jc w:val="center"/>
        <w:rPr>
          <w:rFonts w:cstheme="minorHAnsi"/>
          <w:sz w:val="32"/>
        </w:rPr>
      </w:pPr>
    </w:p>
    <w:p w:rsidR="00CD406F" w:rsidRPr="0003484B" w:rsidRDefault="008D567C" w:rsidP="00CD406F">
      <w:pPr>
        <w:jc w:val="center"/>
        <w:rPr>
          <w:rFonts w:cstheme="minorHAnsi"/>
          <w:sz w:val="28"/>
        </w:rPr>
      </w:pPr>
      <w:r>
        <w:rPr>
          <w:rFonts w:cstheme="minorHAnsi"/>
          <w:sz w:val="28"/>
        </w:rPr>
        <w:t>Le 13</w:t>
      </w:r>
      <w:r w:rsidR="00CD406F">
        <w:rPr>
          <w:rFonts w:cstheme="minorHAnsi"/>
          <w:sz w:val="28"/>
        </w:rPr>
        <w:t xml:space="preserve"> </w:t>
      </w:r>
      <w:r>
        <w:rPr>
          <w:rFonts w:cstheme="minorHAnsi"/>
          <w:sz w:val="28"/>
        </w:rPr>
        <w:t>novembre</w:t>
      </w:r>
      <w:r w:rsidR="00CD406F" w:rsidRPr="0003484B">
        <w:rPr>
          <w:rFonts w:cstheme="minorHAnsi"/>
          <w:sz w:val="28"/>
        </w:rPr>
        <w:t xml:space="preserve"> 2017</w:t>
      </w:r>
    </w:p>
    <w:p w:rsidR="00CD406F" w:rsidRPr="0003484B" w:rsidRDefault="00CD406F" w:rsidP="00CD406F">
      <w:pPr>
        <w:jc w:val="center"/>
        <w:rPr>
          <w:rFonts w:cstheme="minorHAnsi"/>
          <w:sz w:val="28"/>
        </w:rPr>
      </w:pPr>
      <w:r w:rsidRPr="0003484B">
        <w:rPr>
          <w:rFonts w:cstheme="minorHAnsi"/>
          <w:sz w:val="28"/>
        </w:rPr>
        <w:t>École polytechnique de Montréal</w:t>
      </w:r>
    </w:p>
    <w:p w:rsidR="00CD406F" w:rsidRDefault="00CD406F" w:rsidP="00CD406F">
      <w:pPr>
        <w:pStyle w:val="Titre1"/>
      </w:pPr>
      <w:r>
        <w:lastRenderedPageBreak/>
        <w:t>Question 1</w:t>
      </w:r>
    </w:p>
    <w:p w:rsidR="00CD406F" w:rsidRDefault="00CD406F" w:rsidP="00CD406F"/>
    <w:p w:rsidR="00EB3103" w:rsidRPr="009667DA" w:rsidRDefault="00EB3103" w:rsidP="00CD406F">
      <w:pPr>
        <w:rPr>
          <w:b/>
          <w:sz w:val="24"/>
          <w:u w:val="single"/>
        </w:rPr>
      </w:pPr>
      <w:r w:rsidRPr="009667DA">
        <w:rPr>
          <w:b/>
          <w:sz w:val="24"/>
          <w:u w:val="single"/>
        </w:rPr>
        <w:t>Analyse du code</w:t>
      </w:r>
    </w:p>
    <w:p w:rsidR="00CD406F" w:rsidRPr="00A73EB3" w:rsidRDefault="00CD406F" w:rsidP="00CD406F">
      <w:pPr>
        <w:rPr>
          <w:b/>
        </w:rPr>
      </w:pPr>
      <w:r w:rsidRPr="00A73EB3">
        <w:rPr>
          <w:b/>
        </w:rPr>
        <w:t xml:space="preserve">Lignes 11 et 13 de la classe </w:t>
      </w:r>
      <w:proofErr w:type="spellStart"/>
      <w:r w:rsidRPr="00A73EB3">
        <w:rPr>
          <w:b/>
        </w:rPr>
        <w:t>CustomerRepository</w:t>
      </w:r>
      <w:proofErr w:type="spellEnd"/>
    </w:p>
    <w:p w:rsidR="00CD406F" w:rsidRDefault="00CD406F" w:rsidP="00CD406F">
      <w:r>
        <w:rPr>
          <w:noProof/>
          <w:lang w:eastAsia="fr-CA"/>
        </w:rPr>
        <w:drawing>
          <wp:inline distT="0" distB="0" distL="0" distR="0">
            <wp:extent cx="5486400" cy="325755"/>
            <wp:effectExtent l="19050" t="0" r="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5755"/>
                    </a:xfrm>
                    <a:prstGeom prst="rect">
                      <a:avLst/>
                    </a:prstGeom>
                  </pic:spPr>
                </pic:pic>
              </a:graphicData>
            </a:graphic>
          </wp:inline>
        </w:drawing>
      </w:r>
    </w:p>
    <w:p w:rsidR="00CD406F" w:rsidRDefault="00CD406F" w:rsidP="00E43BE9">
      <w:pPr>
        <w:jc w:val="both"/>
        <w:rPr>
          <w:sz w:val="24"/>
        </w:rPr>
      </w:pPr>
      <w:r w:rsidRPr="00B359DC">
        <w:rPr>
          <w:sz w:val="24"/>
        </w:rPr>
        <w:t xml:space="preserve">On remarque que </w:t>
      </w:r>
      <w:proofErr w:type="spellStart"/>
      <w:r w:rsidRPr="00B359DC">
        <w:rPr>
          <w:sz w:val="24"/>
        </w:rPr>
        <w:t>CustomerRepository</w:t>
      </w:r>
      <w:proofErr w:type="spellEnd"/>
      <w:r w:rsidRPr="00B359DC">
        <w:rPr>
          <w:sz w:val="24"/>
        </w:rPr>
        <w:t xml:space="preserve"> hérite de </w:t>
      </w:r>
      <w:proofErr w:type="spellStart"/>
      <w:r w:rsidRPr="00B359DC">
        <w:rPr>
          <w:sz w:val="24"/>
        </w:rPr>
        <w:t>JpaRepository</w:t>
      </w:r>
      <w:proofErr w:type="spellEnd"/>
      <w:r w:rsidRPr="00B359DC">
        <w:rPr>
          <w:sz w:val="24"/>
        </w:rPr>
        <w:t xml:space="preserve"> ainsi que de </w:t>
      </w:r>
      <w:proofErr w:type="spellStart"/>
      <w:r w:rsidRPr="00B359DC">
        <w:rPr>
          <w:sz w:val="24"/>
        </w:rPr>
        <w:t>PagingAndSortingRepository</w:t>
      </w:r>
      <w:proofErr w:type="spellEnd"/>
      <w:r w:rsidRPr="00B359DC">
        <w:rPr>
          <w:sz w:val="24"/>
        </w:rPr>
        <w:t xml:space="preserve">. </w:t>
      </w:r>
      <w:proofErr w:type="spellStart"/>
      <w:r w:rsidRPr="00B359DC">
        <w:rPr>
          <w:sz w:val="24"/>
        </w:rPr>
        <w:t>JpaRepository</w:t>
      </w:r>
      <w:proofErr w:type="spellEnd"/>
      <w:r w:rsidRPr="00B359DC">
        <w:rPr>
          <w:sz w:val="24"/>
        </w:rPr>
        <w:t xml:space="preserve"> fait référence au </w:t>
      </w:r>
      <w:proofErr w:type="spellStart"/>
      <w:r w:rsidRPr="00B359DC">
        <w:rPr>
          <w:sz w:val="24"/>
        </w:rPr>
        <w:t>Repository</w:t>
      </w:r>
      <w:proofErr w:type="spellEnd"/>
      <w:r w:rsidRPr="00B359DC">
        <w:rPr>
          <w:sz w:val="24"/>
        </w:rPr>
        <w:t xml:space="preserve"> du Java </w:t>
      </w:r>
      <w:proofErr w:type="spellStart"/>
      <w:r w:rsidRPr="00B359DC">
        <w:rPr>
          <w:sz w:val="24"/>
        </w:rPr>
        <w:t>Persistence</w:t>
      </w:r>
      <w:proofErr w:type="spellEnd"/>
      <w:r w:rsidRPr="00B359DC">
        <w:rPr>
          <w:sz w:val="24"/>
        </w:rPr>
        <w:t xml:space="preserve"> API (JPA). </w:t>
      </w:r>
      <w:proofErr w:type="spellStart"/>
      <w:r w:rsidRPr="00B359DC">
        <w:rPr>
          <w:sz w:val="24"/>
        </w:rPr>
        <w:t>CustomerRepository</w:t>
      </w:r>
      <w:proofErr w:type="spellEnd"/>
      <w:r w:rsidRPr="00B359DC">
        <w:rPr>
          <w:sz w:val="24"/>
        </w:rPr>
        <w:t xml:space="preserve"> est simplement un interface pour manipuler le </w:t>
      </w:r>
      <w:proofErr w:type="spellStart"/>
      <w:r w:rsidRPr="00B359DC">
        <w:rPr>
          <w:sz w:val="24"/>
        </w:rPr>
        <w:t>Repository</w:t>
      </w:r>
      <w:proofErr w:type="spellEnd"/>
      <w:r w:rsidRPr="00B359DC">
        <w:rPr>
          <w:sz w:val="24"/>
        </w:rPr>
        <w:t xml:space="preserve"> des </w:t>
      </w:r>
      <w:proofErr w:type="spellStart"/>
      <w:r w:rsidRPr="00B359DC">
        <w:rPr>
          <w:sz w:val="24"/>
        </w:rPr>
        <w:t>Customers</w:t>
      </w:r>
      <w:proofErr w:type="spellEnd"/>
      <w:r w:rsidRPr="00B359DC">
        <w:rPr>
          <w:sz w:val="24"/>
        </w:rPr>
        <w:t>. À la ligne 11, on remarque également la notation &lt;Customer, Long&gt;, où Customer réfère au type d’entité, et Long est le type de variable utilisé pour le id du Customer. À la ligne 13, on définit une fonction de recherche, qui retourne une liste des Customer avec un nom de famille spécif</w:t>
      </w:r>
      <w:r w:rsidR="00B359DC">
        <w:rPr>
          <w:sz w:val="24"/>
        </w:rPr>
        <w:t>ique. @</w:t>
      </w:r>
      <w:proofErr w:type="spellStart"/>
      <w:r w:rsidR="00B359DC">
        <w:rPr>
          <w:sz w:val="24"/>
        </w:rPr>
        <w:t>Param</w:t>
      </w:r>
      <w:proofErr w:type="spellEnd"/>
      <w:r w:rsidR="00B359DC">
        <w:rPr>
          <w:sz w:val="24"/>
        </w:rPr>
        <w:t xml:space="preserve"> est une annotation.</w:t>
      </w:r>
    </w:p>
    <w:p w:rsidR="00E43BE9" w:rsidRPr="00E43BE9" w:rsidRDefault="00E43BE9" w:rsidP="00E43BE9">
      <w:pPr>
        <w:jc w:val="both"/>
        <w:rPr>
          <w:sz w:val="24"/>
        </w:rPr>
      </w:pPr>
    </w:p>
    <w:p w:rsidR="00CD406F" w:rsidRPr="00B359DC" w:rsidRDefault="00CD406F" w:rsidP="00CD406F">
      <w:pPr>
        <w:rPr>
          <w:b/>
        </w:rPr>
      </w:pPr>
      <w:r w:rsidRPr="00B359DC">
        <w:rPr>
          <w:b/>
        </w:rPr>
        <w:t xml:space="preserve">Lignes 10, 12 et 13 de </w:t>
      </w:r>
      <w:proofErr w:type="spellStart"/>
      <w:r w:rsidRPr="00B359DC">
        <w:rPr>
          <w:b/>
        </w:rPr>
        <w:t>ProductRepository</w:t>
      </w:r>
      <w:proofErr w:type="spellEnd"/>
    </w:p>
    <w:p w:rsidR="00CD406F" w:rsidRDefault="00CD406F" w:rsidP="00CD406F">
      <w:r>
        <w:rPr>
          <w:noProof/>
          <w:lang w:eastAsia="fr-CA"/>
        </w:rPr>
        <w:drawing>
          <wp:inline distT="0" distB="0" distL="0" distR="0">
            <wp:extent cx="5200650" cy="609600"/>
            <wp:effectExtent l="0" t="0" r="0" b="0"/>
            <wp:docPr id="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609600"/>
                    </a:xfrm>
                    <a:prstGeom prst="rect">
                      <a:avLst/>
                    </a:prstGeom>
                  </pic:spPr>
                </pic:pic>
              </a:graphicData>
            </a:graphic>
          </wp:inline>
        </w:drawing>
      </w:r>
    </w:p>
    <w:p w:rsidR="00CD406F" w:rsidRPr="00E43BE9" w:rsidRDefault="00CD406F" w:rsidP="00E43BE9">
      <w:pPr>
        <w:jc w:val="both"/>
        <w:rPr>
          <w:sz w:val="24"/>
        </w:rPr>
      </w:pPr>
      <w:proofErr w:type="spellStart"/>
      <w:r w:rsidRPr="00E43BE9">
        <w:rPr>
          <w:sz w:val="24"/>
        </w:rPr>
        <w:t>ProductRepository</w:t>
      </w:r>
      <w:proofErr w:type="spellEnd"/>
      <w:r w:rsidR="00E43BE9">
        <w:rPr>
          <w:sz w:val="24"/>
        </w:rPr>
        <w:t xml:space="preserve"> </w:t>
      </w:r>
      <w:r w:rsidRPr="00E43BE9">
        <w:rPr>
          <w:sz w:val="24"/>
        </w:rPr>
        <w:t xml:space="preserve">hérite de </w:t>
      </w:r>
      <w:proofErr w:type="spellStart"/>
      <w:r w:rsidRPr="00E43BE9">
        <w:rPr>
          <w:sz w:val="24"/>
        </w:rPr>
        <w:t>JpaRepository</w:t>
      </w:r>
      <w:proofErr w:type="spellEnd"/>
      <w:r w:rsidRPr="00E43BE9">
        <w:rPr>
          <w:sz w:val="24"/>
        </w:rPr>
        <w:t xml:space="preserve">.  C’est une interface pour manipuler le </w:t>
      </w:r>
      <w:proofErr w:type="spellStart"/>
      <w:r w:rsidRPr="00E43BE9">
        <w:rPr>
          <w:sz w:val="24"/>
        </w:rPr>
        <w:t>Repository</w:t>
      </w:r>
      <w:proofErr w:type="spellEnd"/>
      <w:r w:rsidRPr="00E43BE9">
        <w:rPr>
          <w:sz w:val="24"/>
        </w:rPr>
        <w:t xml:space="preserve"> de Product. Il y a ici deux méthodes de recherche, une qui trouve un Product par son id, un autre qui trouve une liste de Product qui ont un label spécifique.</w:t>
      </w:r>
    </w:p>
    <w:p w:rsidR="00CD406F" w:rsidRDefault="00CD406F" w:rsidP="00CD406F"/>
    <w:p w:rsidR="00CD406F" w:rsidRPr="00E43BE9" w:rsidRDefault="00CD406F" w:rsidP="00CD406F">
      <w:pPr>
        <w:rPr>
          <w:b/>
        </w:rPr>
      </w:pPr>
      <w:r w:rsidRPr="00E43BE9">
        <w:rPr>
          <w:b/>
        </w:rPr>
        <w:t>Lignes 8, 11 et 12 de la classe Customer</w:t>
      </w:r>
    </w:p>
    <w:p w:rsidR="00CD406F" w:rsidRDefault="00CD406F" w:rsidP="00CD406F">
      <w:r>
        <w:rPr>
          <w:noProof/>
          <w:lang w:eastAsia="fr-CA"/>
        </w:rPr>
        <w:drawing>
          <wp:inline distT="0" distB="0" distL="0" distR="0">
            <wp:extent cx="3676650" cy="790575"/>
            <wp:effectExtent l="0" t="0" r="0" b="9525"/>
            <wp:docPr id="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790575"/>
                    </a:xfrm>
                    <a:prstGeom prst="rect">
                      <a:avLst/>
                    </a:prstGeom>
                  </pic:spPr>
                </pic:pic>
              </a:graphicData>
            </a:graphic>
          </wp:inline>
        </w:drawing>
      </w:r>
    </w:p>
    <w:p w:rsidR="00CD406F" w:rsidRPr="00E43BE9" w:rsidRDefault="00CD406F" w:rsidP="00E43BE9">
      <w:pPr>
        <w:jc w:val="both"/>
        <w:rPr>
          <w:sz w:val="24"/>
        </w:rPr>
      </w:pPr>
      <w:r w:rsidRPr="00E43BE9">
        <w:rPr>
          <w:sz w:val="24"/>
        </w:rPr>
        <w:t>La ligne 8 est une annotation qui s</w:t>
      </w:r>
      <w:r w:rsidR="00E43BE9">
        <w:rPr>
          <w:sz w:val="24"/>
        </w:rPr>
        <w:t>pécifie</w:t>
      </w:r>
      <w:r w:rsidRPr="00E43BE9">
        <w:rPr>
          <w:sz w:val="24"/>
        </w:rPr>
        <w:t xml:space="preserve"> que la classe suivante représente un type d’entité pour laquelle on aura un </w:t>
      </w:r>
      <w:proofErr w:type="spellStart"/>
      <w:r w:rsidRPr="00E43BE9">
        <w:rPr>
          <w:sz w:val="24"/>
        </w:rPr>
        <w:t>repository</w:t>
      </w:r>
      <w:proofErr w:type="spellEnd"/>
      <w:r w:rsidRPr="00E43BE9">
        <w:rPr>
          <w:sz w:val="24"/>
        </w:rPr>
        <w:t xml:space="preserve">. La ligne 11 est une annotation qui signifie que la prochaine ligne de code (soit le </w:t>
      </w:r>
      <w:proofErr w:type="spellStart"/>
      <w:r w:rsidRPr="00E43BE9">
        <w:rPr>
          <w:sz w:val="24"/>
        </w:rPr>
        <w:t>private</w:t>
      </w:r>
      <w:proofErr w:type="spellEnd"/>
      <w:r w:rsidRPr="00E43BE9">
        <w:rPr>
          <w:sz w:val="24"/>
        </w:rPr>
        <w:t xml:space="preserve"> Long id à la ligne 13) sera </w:t>
      </w:r>
      <w:r w:rsidR="00AF2759">
        <w:rPr>
          <w:sz w:val="24"/>
        </w:rPr>
        <w:t>utilisée</w:t>
      </w:r>
      <w:r w:rsidRPr="00E43BE9">
        <w:rPr>
          <w:sz w:val="24"/>
        </w:rPr>
        <w:t xml:space="preserve"> comme </w:t>
      </w:r>
      <w:proofErr w:type="spellStart"/>
      <w:r w:rsidRPr="00E43BE9">
        <w:rPr>
          <w:sz w:val="24"/>
        </w:rPr>
        <w:t>primary</w:t>
      </w:r>
      <w:proofErr w:type="spellEnd"/>
      <w:r w:rsidRPr="00E43BE9">
        <w:rPr>
          <w:sz w:val="24"/>
        </w:rPr>
        <w:t xml:space="preserve"> </w:t>
      </w:r>
      <w:proofErr w:type="spellStart"/>
      <w:r w:rsidRPr="00E43BE9">
        <w:rPr>
          <w:sz w:val="24"/>
        </w:rPr>
        <w:t>key</w:t>
      </w:r>
      <w:proofErr w:type="spellEnd"/>
      <w:r w:rsidRPr="00E43BE9">
        <w:rPr>
          <w:sz w:val="24"/>
        </w:rPr>
        <w:t xml:space="preserve"> pour l’entité. À la ligne 12, on a une annotation qui stipule que le </w:t>
      </w:r>
      <w:proofErr w:type="spellStart"/>
      <w:r w:rsidRPr="00E43BE9">
        <w:rPr>
          <w:sz w:val="24"/>
        </w:rPr>
        <w:t>primary</w:t>
      </w:r>
      <w:proofErr w:type="spellEnd"/>
      <w:r w:rsidRPr="00E43BE9">
        <w:rPr>
          <w:sz w:val="24"/>
        </w:rPr>
        <w:t xml:space="preserve"> </w:t>
      </w:r>
      <w:proofErr w:type="spellStart"/>
      <w:r w:rsidRPr="00E43BE9">
        <w:rPr>
          <w:sz w:val="24"/>
        </w:rPr>
        <w:t>key</w:t>
      </w:r>
      <w:proofErr w:type="spellEnd"/>
      <w:r w:rsidRPr="00E43BE9">
        <w:rPr>
          <w:sz w:val="24"/>
        </w:rPr>
        <w:t xml:space="preserve">, soit le </w:t>
      </w:r>
      <w:proofErr w:type="spellStart"/>
      <w:r w:rsidRPr="00E43BE9">
        <w:rPr>
          <w:sz w:val="24"/>
        </w:rPr>
        <w:t>private</w:t>
      </w:r>
      <w:proofErr w:type="spellEnd"/>
      <w:r w:rsidRPr="00E43BE9">
        <w:rPr>
          <w:sz w:val="24"/>
        </w:rPr>
        <w:t xml:space="preserve"> Long id, sera généré automatiquement.</w:t>
      </w:r>
    </w:p>
    <w:p w:rsidR="00CD406F" w:rsidRDefault="00CD406F" w:rsidP="00CD406F"/>
    <w:p w:rsidR="00CD406F" w:rsidRDefault="00CD406F" w:rsidP="00CD406F"/>
    <w:p w:rsidR="00CD406F" w:rsidRPr="00127C9D" w:rsidRDefault="00CD406F" w:rsidP="00CD406F">
      <w:pPr>
        <w:rPr>
          <w:b/>
        </w:rPr>
      </w:pPr>
      <w:r w:rsidRPr="00127C9D">
        <w:rPr>
          <w:b/>
        </w:rPr>
        <w:t>Lignes 25, 28, 67 et 68 de la classe Application</w:t>
      </w:r>
    </w:p>
    <w:p w:rsidR="00CD406F" w:rsidRDefault="00CD406F" w:rsidP="00CD406F">
      <w:r>
        <w:rPr>
          <w:noProof/>
          <w:lang w:eastAsia="fr-CA"/>
        </w:rPr>
        <w:drawing>
          <wp:inline distT="0" distB="0" distL="0" distR="0">
            <wp:extent cx="5486400" cy="447675"/>
            <wp:effectExtent l="0" t="0" r="0" b="9525"/>
            <wp:docPr id="2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47675"/>
                    </a:xfrm>
                    <a:prstGeom prst="rect">
                      <a:avLst/>
                    </a:prstGeom>
                  </pic:spPr>
                </pic:pic>
              </a:graphicData>
            </a:graphic>
          </wp:inline>
        </w:drawing>
      </w:r>
      <w:r>
        <w:rPr>
          <w:noProof/>
          <w:lang w:eastAsia="fr-CA"/>
        </w:rPr>
        <w:drawing>
          <wp:inline distT="0" distB="0" distL="0" distR="0">
            <wp:extent cx="5486400" cy="234950"/>
            <wp:effectExtent l="0" t="0" r="0" b="0"/>
            <wp:docPr id="2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34950"/>
                    </a:xfrm>
                    <a:prstGeom prst="rect">
                      <a:avLst/>
                    </a:prstGeom>
                  </pic:spPr>
                </pic:pic>
              </a:graphicData>
            </a:graphic>
          </wp:inline>
        </w:drawing>
      </w:r>
    </w:p>
    <w:p w:rsidR="00CD406F" w:rsidRPr="00127C9D" w:rsidRDefault="00CD406F" w:rsidP="00127C9D">
      <w:pPr>
        <w:jc w:val="both"/>
        <w:rPr>
          <w:sz w:val="24"/>
        </w:rPr>
      </w:pPr>
      <w:r w:rsidRPr="00127C9D">
        <w:rPr>
          <w:sz w:val="24"/>
        </w:rPr>
        <w:t xml:space="preserve">À la ligne 25, on a la définition d’une méthode de démonstration, qui prend en paramètre nos deux </w:t>
      </w:r>
      <w:proofErr w:type="spellStart"/>
      <w:r w:rsidRPr="00127C9D">
        <w:rPr>
          <w:sz w:val="24"/>
        </w:rPr>
        <w:t>repository</w:t>
      </w:r>
      <w:proofErr w:type="spellEnd"/>
      <w:r w:rsidRPr="00127C9D">
        <w:rPr>
          <w:sz w:val="24"/>
        </w:rPr>
        <w:t>. Cette m</w:t>
      </w:r>
      <w:r w:rsidR="00127C9D">
        <w:rPr>
          <w:sz w:val="24"/>
        </w:rPr>
        <w:t>éthode effectue, à la ligne 28, une nouvelle entité Customer nommée Jack Bauer</w:t>
      </w:r>
      <w:r w:rsidRPr="00127C9D">
        <w:rPr>
          <w:sz w:val="24"/>
        </w:rPr>
        <w:t xml:space="preserve"> et effectue sa sauvegarde dans le </w:t>
      </w:r>
      <w:proofErr w:type="spellStart"/>
      <w:r w:rsidRPr="00127C9D">
        <w:rPr>
          <w:sz w:val="24"/>
        </w:rPr>
        <w:t>customerRepository</w:t>
      </w:r>
      <w:proofErr w:type="spellEnd"/>
      <w:r w:rsidRPr="00127C9D">
        <w:rPr>
          <w:sz w:val="24"/>
        </w:rPr>
        <w:t>. Le id de Jack Bauer sera généré automatiquement. À la ligne 67, un nouveau produit est créé, a</w:t>
      </w:r>
      <w:r w:rsidR="007D5673">
        <w:rPr>
          <w:sz w:val="24"/>
        </w:rPr>
        <w:t>vec le label « How to Use JPA »</w:t>
      </w:r>
      <w:r w:rsidRPr="00127C9D">
        <w:rPr>
          <w:sz w:val="24"/>
        </w:rPr>
        <w:t xml:space="preserve"> et la description « Book about JPA </w:t>
      </w:r>
      <w:proofErr w:type="spellStart"/>
      <w:r w:rsidRPr="00127C9D">
        <w:rPr>
          <w:sz w:val="24"/>
        </w:rPr>
        <w:t>advancedfeatures</w:t>
      </w:r>
      <w:proofErr w:type="spellEnd"/>
      <w:r w:rsidRPr="00127C9D">
        <w:rPr>
          <w:sz w:val="24"/>
        </w:rPr>
        <w:t xml:space="preserve"> ». Cette nouvelle entité est sauvegardée dans le </w:t>
      </w:r>
      <w:proofErr w:type="spellStart"/>
      <w:r w:rsidRPr="00127C9D">
        <w:rPr>
          <w:sz w:val="24"/>
        </w:rPr>
        <w:t>productRepository</w:t>
      </w:r>
      <w:proofErr w:type="spellEnd"/>
      <w:r w:rsidRPr="00127C9D">
        <w:rPr>
          <w:sz w:val="24"/>
        </w:rPr>
        <w:t>. À la ligne 68, un produit au niveau application est créé à partir d’une requête dans le</w:t>
      </w:r>
      <w:r w:rsidR="007D5673">
        <w:rPr>
          <w:sz w:val="24"/>
        </w:rPr>
        <w:t xml:space="preserve"> </w:t>
      </w:r>
      <w:proofErr w:type="spellStart"/>
      <w:r w:rsidR="007D5673">
        <w:rPr>
          <w:sz w:val="24"/>
        </w:rPr>
        <w:t>productR</w:t>
      </w:r>
      <w:r w:rsidRPr="00127C9D">
        <w:rPr>
          <w:sz w:val="24"/>
        </w:rPr>
        <w:t>epository</w:t>
      </w:r>
      <w:proofErr w:type="spellEnd"/>
      <w:r w:rsidRPr="00127C9D">
        <w:rPr>
          <w:sz w:val="24"/>
        </w:rPr>
        <w:t xml:space="preserve"> qui retournera le produit sauvegardé à la ligne précédente (car on passe en paramètre le id de ce produit à l’opération d’entité </w:t>
      </w:r>
      <w:proofErr w:type="spellStart"/>
      <w:r w:rsidRPr="00127C9D">
        <w:rPr>
          <w:sz w:val="24"/>
        </w:rPr>
        <w:t>findById</w:t>
      </w:r>
      <w:proofErr w:type="spellEnd"/>
      <w:r w:rsidRPr="00127C9D">
        <w:rPr>
          <w:sz w:val="24"/>
        </w:rPr>
        <w:t>).</w:t>
      </w:r>
    </w:p>
    <w:p w:rsidR="00CD406F" w:rsidRDefault="00CD406F" w:rsidP="00CD406F"/>
    <w:p w:rsidR="00CD406F" w:rsidRDefault="00CD406F" w:rsidP="00CD406F">
      <w:r w:rsidRPr="007D5673">
        <w:rPr>
          <w:b/>
        </w:rPr>
        <w:t>http://localhost:8080/product</w:t>
      </w:r>
      <w:r w:rsidR="007D5673">
        <w:t xml:space="preserve"> </w:t>
      </w:r>
      <w:r>
        <w:t>:</w:t>
      </w:r>
    </w:p>
    <w:p w:rsidR="00CD406F" w:rsidRDefault="00CD406F" w:rsidP="00CD406F">
      <w:r>
        <w:rPr>
          <w:noProof/>
          <w:lang w:eastAsia="fr-CA"/>
        </w:rPr>
        <w:drawing>
          <wp:inline distT="0" distB="0" distL="0" distR="0">
            <wp:extent cx="3362505" cy="4105385"/>
            <wp:effectExtent l="19050" t="0" r="9345" b="0"/>
            <wp:docPr id="2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4697" cy="4108061"/>
                    </a:xfrm>
                    <a:prstGeom prst="rect">
                      <a:avLst/>
                    </a:prstGeom>
                  </pic:spPr>
                </pic:pic>
              </a:graphicData>
            </a:graphic>
          </wp:inline>
        </w:drawing>
      </w:r>
    </w:p>
    <w:p w:rsidR="00CD406F" w:rsidRPr="00687068" w:rsidRDefault="00CD406F" w:rsidP="00CD406F">
      <w:pPr>
        <w:rPr>
          <w:b/>
        </w:rPr>
      </w:pPr>
      <w:r w:rsidRPr="00687068">
        <w:rPr>
          <w:b/>
        </w:rPr>
        <w:lastRenderedPageBreak/>
        <w:t>http://localhost:8080/customer</w:t>
      </w:r>
      <w:r w:rsidR="00687068">
        <w:rPr>
          <w:b/>
        </w:rPr>
        <w:t xml:space="preserve"> : </w:t>
      </w:r>
    </w:p>
    <w:p w:rsidR="00CD406F" w:rsidRDefault="00CD406F" w:rsidP="00CD406F">
      <w:r>
        <w:rPr>
          <w:noProof/>
          <w:lang w:eastAsia="fr-CA"/>
        </w:rPr>
        <w:drawing>
          <wp:inline distT="0" distB="0" distL="0" distR="0">
            <wp:extent cx="2862173" cy="6735748"/>
            <wp:effectExtent l="19050" t="0" r="0" b="0"/>
            <wp:docPr id="2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922" cy="6749277"/>
                    </a:xfrm>
                    <a:prstGeom prst="rect">
                      <a:avLst/>
                    </a:prstGeom>
                  </pic:spPr>
                </pic:pic>
              </a:graphicData>
            </a:graphic>
          </wp:inline>
        </w:drawing>
      </w:r>
    </w:p>
    <w:p w:rsidR="00CD406F" w:rsidRDefault="00CD406F" w:rsidP="00CD406F">
      <w:r>
        <w:rPr>
          <w:noProof/>
          <w:lang w:eastAsia="fr-CA"/>
        </w:rPr>
        <w:lastRenderedPageBreak/>
        <w:drawing>
          <wp:inline distT="0" distB="0" distL="0" distR="0">
            <wp:extent cx="3857625" cy="2152650"/>
            <wp:effectExtent l="0" t="0" r="9525" b="0"/>
            <wp:docPr id="2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625" cy="2152650"/>
                    </a:xfrm>
                    <a:prstGeom prst="rect">
                      <a:avLst/>
                    </a:prstGeom>
                  </pic:spPr>
                </pic:pic>
              </a:graphicData>
            </a:graphic>
          </wp:inline>
        </w:drawing>
      </w:r>
    </w:p>
    <w:p w:rsidR="00CD406F" w:rsidRDefault="00CD406F" w:rsidP="00CD406F"/>
    <w:p w:rsidR="00CD406F" w:rsidRPr="00687068" w:rsidRDefault="00CD406F" w:rsidP="00687068">
      <w:pPr>
        <w:jc w:val="both"/>
        <w:rPr>
          <w:sz w:val="24"/>
        </w:rPr>
      </w:pPr>
      <w:r w:rsidRPr="00687068">
        <w:rPr>
          <w:sz w:val="24"/>
        </w:rPr>
        <w:t xml:space="preserve">Il s’agit d’une base de données relationnelle, car les entités doivent suivre une structure spécifique, soit celle décrite dans Customer.java ou bien dans Product.java. De plus, ces entités ont des clés bien définies. Les données sont celles qu’on a </w:t>
      </w:r>
      <w:r w:rsidR="00AF2759">
        <w:rPr>
          <w:sz w:val="24"/>
        </w:rPr>
        <w:t>créées</w:t>
      </w:r>
      <w:r w:rsidRPr="00687068">
        <w:rPr>
          <w:sz w:val="24"/>
        </w:rPr>
        <w:t xml:space="preserve"> dans la méthode </w:t>
      </w:r>
      <w:proofErr w:type="spellStart"/>
      <w:r w:rsidRPr="00687068">
        <w:rPr>
          <w:sz w:val="24"/>
        </w:rPr>
        <w:t>CommandLineRunnerdemo</w:t>
      </w:r>
      <w:proofErr w:type="spellEnd"/>
      <w:r w:rsidRPr="00687068">
        <w:rPr>
          <w:sz w:val="24"/>
        </w:rPr>
        <w:t xml:space="preserve"> dans Application.java</w:t>
      </w:r>
    </w:p>
    <w:p w:rsidR="00CD406F" w:rsidRDefault="00CD406F" w:rsidP="00CD406F"/>
    <w:p w:rsidR="00CD406F" w:rsidRDefault="00CD406F" w:rsidP="00CD406F"/>
    <w:p w:rsidR="00687068" w:rsidRDefault="00687068" w:rsidP="00CD406F"/>
    <w:p w:rsidR="00687068" w:rsidRDefault="00687068" w:rsidP="00CD406F"/>
    <w:p w:rsidR="00687068" w:rsidRDefault="00687068" w:rsidP="00CD406F"/>
    <w:p w:rsidR="00687068" w:rsidRDefault="00687068" w:rsidP="00CD406F"/>
    <w:p w:rsidR="00687068" w:rsidRDefault="00687068" w:rsidP="00CD406F"/>
    <w:p w:rsidR="00687068" w:rsidRDefault="00687068" w:rsidP="00CD406F"/>
    <w:p w:rsidR="00687068" w:rsidRDefault="00687068" w:rsidP="00CD406F"/>
    <w:p w:rsidR="00687068" w:rsidRDefault="00687068" w:rsidP="00CD406F"/>
    <w:p w:rsidR="00687068" w:rsidRDefault="00687068" w:rsidP="00CD406F"/>
    <w:p w:rsidR="00687068" w:rsidRDefault="00687068" w:rsidP="00CD406F"/>
    <w:p w:rsidR="00687068" w:rsidRDefault="00687068" w:rsidP="00CD406F"/>
    <w:p w:rsidR="00687068" w:rsidRDefault="00687068" w:rsidP="00CD406F"/>
    <w:p w:rsidR="00687068" w:rsidRDefault="00687068" w:rsidP="00CD406F">
      <w:pPr>
        <w:rPr>
          <w:rFonts w:asciiTheme="majorHAnsi" w:eastAsiaTheme="majorEastAsia" w:hAnsiTheme="majorHAnsi" w:cstheme="majorBidi"/>
          <w:color w:val="2E74B5" w:themeColor="accent1" w:themeShade="BF"/>
          <w:sz w:val="32"/>
          <w:szCs w:val="32"/>
        </w:rPr>
      </w:pPr>
    </w:p>
    <w:p w:rsidR="00CD406F" w:rsidRDefault="00CD406F" w:rsidP="00CD406F">
      <w:pPr>
        <w:pStyle w:val="Titre1"/>
      </w:pPr>
      <w:r>
        <w:lastRenderedPageBreak/>
        <w:t>Question 2</w:t>
      </w:r>
    </w:p>
    <w:p w:rsidR="00CD406F" w:rsidRPr="00687068" w:rsidRDefault="00CD406F" w:rsidP="00CD406F">
      <w:r>
        <w:t xml:space="preserve">Voici le résultat sur </w:t>
      </w:r>
      <w:r w:rsidRPr="00687068">
        <w:rPr>
          <w:b/>
        </w:rPr>
        <w:t>http://localhost:8080/product</w:t>
      </w:r>
      <w:r w:rsidR="00687068">
        <w:rPr>
          <w:b/>
        </w:rPr>
        <w:t xml:space="preserve"> </w:t>
      </w:r>
      <w:r w:rsidR="00687068" w:rsidRPr="00687068">
        <w:t>après les modifications :</w:t>
      </w:r>
    </w:p>
    <w:p w:rsidR="00CD406F" w:rsidRDefault="00CD406F" w:rsidP="00CD406F">
      <w:r>
        <w:rPr>
          <w:noProof/>
          <w:lang w:eastAsia="fr-CA"/>
        </w:rPr>
        <w:drawing>
          <wp:inline distT="0" distB="0" distL="0" distR="0">
            <wp:extent cx="5324475" cy="5591175"/>
            <wp:effectExtent l="0" t="0" r="9525" b="9525"/>
            <wp:docPr id="2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4475" cy="5591175"/>
                    </a:xfrm>
                    <a:prstGeom prst="rect">
                      <a:avLst/>
                    </a:prstGeom>
                  </pic:spPr>
                </pic:pic>
              </a:graphicData>
            </a:graphic>
          </wp:inline>
        </w:drawing>
      </w:r>
    </w:p>
    <w:p w:rsidR="00CD406F" w:rsidRDefault="00CD406F" w:rsidP="00687068">
      <w:pPr>
        <w:jc w:val="both"/>
        <w:rPr>
          <w:sz w:val="24"/>
        </w:rPr>
      </w:pPr>
      <w:r w:rsidRPr="00687068">
        <w:rPr>
          <w:sz w:val="24"/>
        </w:rPr>
        <w:t xml:space="preserve">La seule différence visible est que la clé est beaucoup plus complexe ici. Au lieu d’être « 1 », elle est un chiffre hexadécimal d’une longueur de 24 caractères. </w:t>
      </w:r>
    </w:p>
    <w:p w:rsidR="002212F3" w:rsidRDefault="002212F3" w:rsidP="00687068">
      <w:pPr>
        <w:jc w:val="both"/>
        <w:rPr>
          <w:sz w:val="24"/>
        </w:rPr>
      </w:pPr>
    </w:p>
    <w:p w:rsidR="002212F3" w:rsidRDefault="002212F3" w:rsidP="00687068">
      <w:pPr>
        <w:jc w:val="both"/>
        <w:rPr>
          <w:sz w:val="24"/>
        </w:rPr>
      </w:pPr>
    </w:p>
    <w:p w:rsidR="002212F3" w:rsidRDefault="002212F3" w:rsidP="00687068">
      <w:pPr>
        <w:jc w:val="both"/>
        <w:rPr>
          <w:sz w:val="24"/>
        </w:rPr>
      </w:pPr>
    </w:p>
    <w:p w:rsidR="002212F3" w:rsidRPr="00687068" w:rsidRDefault="002212F3" w:rsidP="00687068">
      <w:pPr>
        <w:jc w:val="both"/>
        <w:rPr>
          <w:sz w:val="24"/>
        </w:rPr>
      </w:pPr>
    </w:p>
    <w:p w:rsidR="00CD406F" w:rsidRDefault="00CD406F" w:rsidP="00CD406F"/>
    <w:p w:rsidR="00CD406F" w:rsidRPr="002212F3" w:rsidRDefault="00CD406F" w:rsidP="00CD406F">
      <w:pPr>
        <w:rPr>
          <w:b/>
        </w:rPr>
      </w:pPr>
      <w:r w:rsidRPr="002212F3">
        <w:rPr>
          <w:b/>
        </w:rPr>
        <w:lastRenderedPageBreak/>
        <w:t>Shell Mongo :</w:t>
      </w:r>
    </w:p>
    <w:p w:rsidR="00CD406F" w:rsidRDefault="00CD406F" w:rsidP="00CD406F">
      <w:r>
        <w:rPr>
          <w:noProof/>
          <w:lang w:eastAsia="fr-CA"/>
        </w:rPr>
        <w:drawing>
          <wp:inline distT="0" distB="0" distL="0" distR="0">
            <wp:extent cx="5486400" cy="4037965"/>
            <wp:effectExtent l="0" t="0" r="0" b="635"/>
            <wp:docPr id="2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037965"/>
                    </a:xfrm>
                    <a:prstGeom prst="rect">
                      <a:avLst/>
                    </a:prstGeom>
                  </pic:spPr>
                </pic:pic>
              </a:graphicData>
            </a:graphic>
          </wp:inline>
        </w:drawing>
      </w:r>
    </w:p>
    <w:p w:rsidR="00CD406F" w:rsidRPr="002212F3" w:rsidRDefault="00CD406F" w:rsidP="002212F3">
      <w:pPr>
        <w:jc w:val="both"/>
        <w:rPr>
          <w:sz w:val="24"/>
        </w:rPr>
      </w:pPr>
      <w:r w:rsidRPr="002212F3">
        <w:rPr>
          <w:sz w:val="24"/>
        </w:rPr>
        <w:t xml:space="preserve">Le </w:t>
      </w:r>
      <w:proofErr w:type="spellStart"/>
      <w:r w:rsidRPr="002212F3">
        <w:rPr>
          <w:sz w:val="24"/>
        </w:rPr>
        <w:t>shell</w:t>
      </w:r>
      <w:proofErr w:type="spellEnd"/>
      <w:r w:rsidRPr="002212F3">
        <w:rPr>
          <w:sz w:val="24"/>
        </w:rPr>
        <w:t xml:space="preserve"> mongo a accepté 3 connections provenant </w:t>
      </w:r>
      <w:r w:rsidR="00AF2759">
        <w:rPr>
          <w:sz w:val="24"/>
        </w:rPr>
        <w:t>de l’IP</w:t>
      </w:r>
      <w:r w:rsidRPr="002212F3">
        <w:rPr>
          <w:sz w:val="24"/>
        </w:rPr>
        <w:t xml:space="preserve"> 192.168.73.1 (soit l’adresse </w:t>
      </w:r>
      <w:r w:rsidR="00AF2759">
        <w:rPr>
          <w:sz w:val="24"/>
        </w:rPr>
        <w:t>IP</w:t>
      </w:r>
      <w:r w:rsidRPr="002212F3">
        <w:rPr>
          <w:sz w:val="24"/>
        </w:rPr>
        <w:t xml:space="preserve"> locale de </w:t>
      </w:r>
      <w:r w:rsidR="00AF2759">
        <w:rPr>
          <w:sz w:val="24"/>
        </w:rPr>
        <w:t>Windows</w:t>
      </w:r>
      <w:r w:rsidRPr="002212F3">
        <w:rPr>
          <w:sz w:val="24"/>
        </w:rPr>
        <w:t xml:space="preserve">) sur les ports 59998, 59999 et 60000 et du </w:t>
      </w:r>
      <w:proofErr w:type="spellStart"/>
      <w:r w:rsidRPr="002212F3">
        <w:rPr>
          <w:sz w:val="24"/>
        </w:rPr>
        <w:t>metadata</w:t>
      </w:r>
      <w:proofErr w:type="spellEnd"/>
      <w:r w:rsidRPr="002212F3">
        <w:rPr>
          <w:sz w:val="24"/>
        </w:rPr>
        <w:t xml:space="preserve"> pour chaque </w:t>
      </w:r>
      <w:r w:rsidR="00AF2759">
        <w:rPr>
          <w:sz w:val="24"/>
        </w:rPr>
        <w:t>connexion</w:t>
      </w:r>
      <w:r w:rsidRPr="002212F3">
        <w:rPr>
          <w:sz w:val="24"/>
        </w:rPr>
        <w:t>.</w:t>
      </w:r>
    </w:p>
    <w:p w:rsidR="00CD406F" w:rsidRPr="002212F3" w:rsidRDefault="00CD406F" w:rsidP="002212F3">
      <w:pPr>
        <w:jc w:val="both"/>
        <w:rPr>
          <w:sz w:val="24"/>
        </w:rPr>
      </w:pPr>
      <w:r w:rsidRPr="002212F3">
        <w:rPr>
          <w:sz w:val="24"/>
        </w:rPr>
        <w:t xml:space="preserve">La base de données est maintenant non-relationnelle (car on utilise mongo). Cependant, le client y accédant à travers l’application java n’y accédera que comme si c’était une base de données relationnelle, car l’application le force à suivre son </w:t>
      </w:r>
      <w:r w:rsidR="00AF2759">
        <w:rPr>
          <w:sz w:val="24"/>
        </w:rPr>
        <w:t>schéma</w:t>
      </w:r>
      <w:r w:rsidRPr="002212F3">
        <w:rPr>
          <w:sz w:val="24"/>
        </w:rPr>
        <w:t>.</w:t>
      </w:r>
    </w:p>
    <w:p w:rsidR="00CD406F" w:rsidRPr="002212F3" w:rsidRDefault="00CD406F" w:rsidP="002212F3">
      <w:pPr>
        <w:jc w:val="both"/>
        <w:rPr>
          <w:sz w:val="24"/>
        </w:rPr>
      </w:pPr>
      <w:r w:rsidRPr="002212F3">
        <w:rPr>
          <w:sz w:val="24"/>
        </w:rPr>
        <w:t xml:space="preserve">L’impact est que mongo se charge de la création de la base de données associée au </w:t>
      </w:r>
      <w:proofErr w:type="spellStart"/>
      <w:r w:rsidRPr="002212F3">
        <w:rPr>
          <w:sz w:val="24"/>
        </w:rPr>
        <w:t>repository</w:t>
      </w:r>
      <w:proofErr w:type="spellEnd"/>
      <w:r w:rsidRPr="002212F3">
        <w:rPr>
          <w:sz w:val="24"/>
        </w:rPr>
        <w:t xml:space="preserve">, mais l’interface reste sensiblement la même du côté client. Preuve à l’appui : on a simplement changé le </w:t>
      </w:r>
      <w:proofErr w:type="spellStart"/>
      <w:r w:rsidRPr="002212F3">
        <w:rPr>
          <w:sz w:val="24"/>
        </w:rPr>
        <w:t>repository</w:t>
      </w:r>
      <w:proofErr w:type="spellEnd"/>
      <w:r w:rsidRPr="002212F3">
        <w:rPr>
          <w:sz w:val="24"/>
        </w:rPr>
        <w:t xml:space="preserve"> duquel hérite </w:t>
      </w:r>
      <w:proofErr w:type="spellStart"/>
      <w:r w:rsidRPr="002212F3">
        <w:rPr>
          <w:sz w:val="24"/>
        </w:rPr>
        <w:t>ProductRepository</w:t>
      </w:r>
      <w:proofErr w:type="spellEnd"/>
      <w:r w:rsidRPr="002212F3">
        <w:rPr>
          <w:sz w:val="24"/>
        </w:rPr>
        <w:t>. Le reste du code reste identique.</w:t>
      </w:r>
    </w:p>
    <w:p w:rsidR="00CD406F" w:rsidRPr="002212F3" w:rsidRDefault="00CD406F" w:rsidP="002212F3">
      <w:pPr>
        <w:jc w:val="both"/>
        <w:rPr>
          <w:sz w:val="24"/>
        </w:rPr>
      </w:pPr>
      <w:r w:rsidRPr="002212F3">
        <w:rPr>
          <w:sz w:val="24"/>
        </w:rPr>
        <w:t>Le principal avantage de mongo est qu’on peut ouvrir un client mongo, et venir directement modifier la base de données. On peut, par exemple, modifier les champs d’un produit s’y trouvant déjà avec les requêtes mongo (comme nous le ferons à la prochaine question). On ne souffre pas des mêmes restrictions que lors de l’utilisation d’une base de données relationnelle, c’est-à-dire qu’on peut venir, par exemple, rajouter des champs à une entité spécifique, sans devoir le rajouter aux autres entités du même type.</w:t>
      </w:r>
    </w:p>
    <w:p w:rsidR="00CD406F" w:rsidRDefault="00CD406F" w:rsidP="00CD406F">
      <w:pPr>
        <w:rPr>
          <w:noProof/>
          <w:lang w:eastAsia="fr-CA"/>
        </w:rPr>
      </w:pPr>
      <w:r>
        <w:rPr>
          <w:noProof/>
          <w:lang w:eastAsia="fr-CA"/>
        </w:rPr>
        <w:lastRenderedPageBreak/>
        <w:drawing>
          <wp:inline distT="0" distB="0" distL="0" distR="0">
            <wp:extent cx="1061049" cy="1034523"/>
            <wp:effectExtent l="19050" t="0" r="5751" b="0"/>
            <wp:docPr id="2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61049" cy="1034523"/>
                    </a:xfrm>
                    <a:prstGeom prst="rect">
                      <a:avLst/>
                    </a:prstGeom>
                  </pic:spPr>
                </pic:pic>
              </a:graphicData>
            </a:graphic>
          </wp:inline>
        </w:drawing>
      </w:r>
    </w:p>
    <w:p w:rsidR="00CD406F" w:rsidRDefault="00CD406F" w:rsidP="00CD406F"/>
    <w:p w:rsidR="00CD406F" w:rsidRDefault="00CD406F" w:rsidP="00CD406F">
      <w:pPr>
        <w:pStyle w:val="Titre1"/>
      </w:pPr>
      <w:r>
        <w:t>Question 3</w:t>
      </w:r>
    </w:p>
    <w:p w:rsidR="00CD406F" w:rsidRDefault="00CD406F" w:rsidP="00CD406F">
      <w:pPr>
        <w:rPr>
          <w:noProof/>
          <w:lang w:eastAsia="fr-CA"/>
        </w:rPr>
      </w:pPr>
      <w:r>
        <w:rPr>
          <w:noProof/>
          <w:lang w:eastAsia="fr-CA"/>
        </w:rPr>
        <w:drawing>
          <wp:inline distT="0" distB="0" distL="0" distR="0">
            <wp:extent cx="5486400" cy="421005"/>
            <wp:effectExtent l="0" t="0" r="0" b="0"/>
            <wp:docPr id="30"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21005"/>
                    </a:xfrm>
                    <a:prstGeom prst="rect">
                      <a:avLst/>
                    </a:prstGeom>
                  </pic:spPr>
                </pic:pic>
              </a:graphicData>
            </a:graphic>
          </wp:inline>
        </w:drawing>
      </w:r>
    </w:p>
    <w:p w:rsidR="00CD406F" w:rsidRDefault="00CD406F" w:rsidP="00CD406F">
      <w:pPr>
        <w:rPr>
          <w:noProof/>
          <w:lang w:eastAsia="fr-CA"/>
        </w:rPr>
      </w:pPr>
      <w:r w:rsidRPr="00CB5089">
        <w:rPr>
          <w:noProof/>
          <w:sz w:val="24"/>
          <w:lang w:eastAsia="fr-CA"/>
        </w:rPr>
        <w:t>Le prix n’</w:t>
      </w:r>
      <w:r w:rsidR="00AF2759">
        <w:rPr>
          <w:noProof/>
          <w:sz w:val="24"/>
          <w:lang w:eastAsia="fr-CA"/>
        </w:rPr>
        <w:t>apparaît</w:t>
      </w:r>
      <w:r w:rsidRPr="00CB5089">
        <w:rPr>
          <w:noProof/>
          <w:sz w:val="24"/>
          <w:lang w:eastAsia="fr-CA"/>
        </w:rPr>
        <w:t xml:space="preserve"> pas sur</w:t>
      </w:r>
      <w:r>
        <w:rPr>
          <w:noProof/>
          <w:lang w:eastAsia="fr-CA"/>
        </w:rPr>
        <w:t xml:space="preserve"> </w:t>
      </w:r>
      <w:r w:rsidRPr="00CB5089">
        <w:rPr>
          <w:b/>
          <w:noProof/>
          <w:lang w:eastAsia="fr-CA"/>
        </w:rPr>
        <w:t>localhost:8080/product</w:t>
      </w:r>
      <w:r w:rsidR="00CB5089">
        <w:rPr>
          <w:b/>
          <w:noProof/>
          <w:lang w:eastAsia="fr-CA"/>
        </w:rPr>
        <w:t xml:space="preserve"> : </w:t>
      </w:r>
    </w:p>
    <w:p w:rsidR="00CD406F" w:rsidRDefault="00CD406F" w:rsidP="00CD406F">
      <w:r>
        <w:rPr>
          <w:noProof/>
          <w:lang w:eastAsia="fr-CA"/>
        </w:rPr>
        <w:drawing>
          <wp:inline distT="0" distB="0" distL="0" distR="0">
            <wp:extent cx="4270076" cy="5375995"/>
            <wp:effectExtent l="19050" t="0" r="0" b="0"/>
            <wp:docPr id="3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9616" cy="5375415"/>
                    </a:xfrm>
                    <a:prstGeom prst="rect">
                      <a:avLst/>
                    </a:prstGeom>
                  </pic:spPr>
                </pic:pic>
              </a:graphicData>
            </a:graphic>
          </wp:inline>
        </w:drawing>
      </w:r>
    </w:p>
    <w:p w:rsidR="00CD406F" w:rsidRPr="00CB5089" w:rsidRDefault="00CD406F" w:rsidP="00CB5089">
      <w:pPr>
        <w:jc w:val="both"/>
        <w:rPr>
          <w:sz w:val="24"/>
        </w:rPr>
      </w:pPr>
      <w:r w:rsidRPr="00CB5089">
        <w:rPr>
          <w:sz w:val="24"/>
        </w:rPr>
        <w:lastRenderedPageBreak/>
        <w:t xml:space="preserve">Cependant, il apparaît bien lorsqu’on fait </w:t>
      </w:r>
      <w:proofErr w:type="spellStart"/>
      <w:r w:rsidRPr="00CB5089">
        <w:rPr>
          <w:sz w:val="24"/>
        </w:rPr>
        <w:t>find</w:t>
      </w:r>
      <w:proofErr w:type="spellEnd"/>
      <w:r w:rsidRPr="00CB5089">
        <w:rPr>
          <w:sz w:val="24"/>
        </w:rPr>
        <w:t xml:space="preserve"> dans le client mongo :</w:t>
      </w:r>
    </w:p>
    <w:p w:rsidR="00CD406F" w:rsidRDefault="00CD406F" w:rsidP="00CD406F">
      <w:r>
        <w:rPr>
          <w:noProof/>
          <w:lang w:eastAsia="fr-CA"/>
        </w:rPr>
        <w:drawing>
          <wp:inline distT="0" distB="0" distL="0" distR="0">
            <wp:extent cx="5486400" cy="991235"/>
            <wp:effectExtent l="0" t="0" r="0" b="0"/>
            <wp:docPr id="32"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991235"/>
                    </a:xfrm>
                    <a:prstGeom prst="rect">
                      <a:avLst/>
                    </a:prstGeom>
                  </pic:spPr>
                </pic:pic>
              </a:graphicData>
            </a:graphic>
          </wp:inline>
        </w:drawing>
      </w:r>
    </w:p>
    <w:p w:rsidR="00CD406F" w:rsidRPr="00D24A67" w:rsidRDefault="00CD406F" w:rsidP="00D24A67">
      <w:pPr>
        <w:jc w:val="both"/>
        <w:rPr>
          <w:sz w:val="24"/>
        </w:rPr>
      </w:pPr>
      <w:r w:rsidRPr="00D24A67">
        <w:rPr>
          <w:sz w:val="24"/>
        </w:rPr>
        <w:t>On remarque aussi que le produit initialement inséré par l’application java a un champ « </w:t>
      </w:r>
      <w:proofErr w:type="spellStart"/>
      <w:r w:rsidRPr="00D24A67">
        <w:rPr>
          <w:sz w:val="24"/>
        </w:rPr>
        <w:t>_class</w:t>
      </w:r>
      <w:proofErr w:type="spellEnd"/>
      <w:r w:rsidRPr="00D24A67">
        <w:rPr>
          <w:sz w:val="24"/>
        </w:rPr>
        <w:t xml:space="preserve"> », qui n’apparaît que dans le </w:t>
      </w:r>
      <w:proofErr w:type="spellStart"/>
      <w:r w:rsidRPr="00D24A67">
        <w:rPr>
          <w:sz w:val="24"/>
        </w:rPr>
        <w:t>find</w:t>
      </w:r>
      <w:proofErr w:type="spellEnd"/>
      <w:r w:rsidRPr="00D24A67">
        <w:rPr>
          <w:sz w:val="24"/>
        </w:rPr>
        <w:t xml:space="preserve"> mongo.</w:t>
      </w:r>
    </w:p>
    <w:p w:rsidR="00CD406F" w:rsidRDefault="00CD406F" w:rsidP="00CD406F"/>
    <w:p w:rsidR="00CD406F" w:rsidRDefault="00CD406F" w:rsidP="00CD406F">
      <w:r w:rsidRPr="00D24A67">
        <w:rPr>
          <w:b/>
        </w:rPr>
        <w:t xml:space="preserve">Résultat du </w:t>
      </w:r>
      <w:proofErr w:type="spellStart"/>
      <w:r w:rsidRPr="00D24A67">
        <w:rPr>
          <w:b/>
        </w:rPr>
        <w:t>findByLabel</w:t>
      </w:r>
      <w:proofErr w:type="spellEnd"/>
      <w:r>
        <w:t> :</w:t>
      </w:r>
    </w:p>
    <w:p w:rsidR="00CD406F" w:rsidRDefault="00CD406F" w:rsidP="00CD406F">
      <w:r>
        <w:rPr>
          <w:noProof/>
          <w:lang w:eastAsia="fr-CA"/>
        </w:rPr>
        <w:drawing>
          <wp:inline distT="0" distB="0" distL="0" distR="0">
            <wp:extent cx="5486400" cy="3752850"/>
            <wp:effectExtent l="0" t="0" r="0" b="0"/>
            <wp:docPr id="33"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752850"/>
                    </a:xfrm>
                    <a:prstGeom prst="rect">
                      <a:avLst/>
                    </a:prstGeom>
                  </pic:spPr>
                </pic:pic>
              </a:graphicData>
            </a:graphic>
          </wp:inline>
        </w:drawing>
      </w:r>
    </w:p>
    <w:p w:rsidR="00D24A67" w:rsidRDefault="00D24A67" w:rsidP="00CD406F"/>
    <w:p w:rsidR="00D24A67" w:rsidRDefault="00D24A67" w:rsidP="00CD406F"/>
    <w:p w:rsidR="00D24A67" w:rsidRDefault="00D24A67" w:rsidP="00CD406F"/>
    <w:p w:rsidR="00D24A67" w:rsidRDefault="00D24A67" w:rsidP="00CD406F"/>
    <w:p w:rsidR="00D24A67" w:rsidRDefault="00D24A67" w:rsidP="00CD406F"/>
    <w:p w:rsidR="00D24A67" w:rsidRDefault="00D24A67" w:rsidP="00CD406F"/>
    <w:p w:rsidR="00CD406F" w:rsidRPr="00D24A67" w:rsidRDefault="00CD406F" w:rsidP="00CD406F">
      <w:pPr>
        <w:rPr>
          <w:b/>
        </w:rPr>
      </w:pPr>
      <w:r w:rsidRPr="00D24A67">
        <w:rPr>
          <w:b/>
        </w:rPr>
        <w:lastRenderedPageBreak/>
        <w:t xml:space="preserve">Résultat du </w:t>
      </w:r>
      <w:proofErr w:type="spellStart"/>
      <w:r w:rsidRPr="00D24A67">
        <w:rPr>
          <w:b/>
        </w:rPr>
        <w:t>findByLastName</w:t>
      </w:r>
      <w:proofErr w:type="spellEnd"/>
      <w:r w:rsidR="00D24A67">
        <w:rPr>
          <w:b/>
        </w:rPr>
        <w:t xml:space="preserve"> :</w:t>
      </w:r>
    </w:p>
    <w:p w:rsidR="00CD406F" w:rsidRDefault="00CD406F" w:rsidP="00CD406F">
      <w:r>
        <w:rPr>
          <w:noProof/>
          <w:lang w:eastAsia="fr-CA"/>
        </w:rPr>
        <w:drawing>
          <wp:inline distT="0" distB="0" distL="0" distR="0">
            <wp:extent cx="5486400" cy="5145405"/>
            <wp:effectExtent l="0" t="0" r="0" b="0"/>
            <wp:docPr id="3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5145405"/>
                    </a:xfrm>
                    <a:prstGeom prst="rect">
                      <a:avLst/>
                    </a:prstGeom>
                  </pic:spPr>
                </pic:pic>
              </a:graphicData>
            </a:graphic>
          </wp:inline>
        </w:drawing>
      </w:r>
    </w:p>
    <w:p w:rsidR="00CD406F" w:rsidRDefault="00CD406F" w:rsidP="00CD406F"/>
    <w:p w:rsidR="00D24A67" w:rsidRDefault="00D24A67" w:rsidP="00CD406F"/>
    <w:p w:rsidR="00D24A67" w:rsidRDefault="00D24A67" w:rsidP="00CD406F"/>
    <w:p w:rsidR="00D24A67" w:rsidRDefault="00D24A67" w:rsidP="00CD406F"/>
    <w:p w:rsidR="00D24A67" w:rsidRDefault="00D24A67" w:rsidP="00CD406F"/>
    <w:p w:rsidR="00D24A67" w:rsidRDefault="00D24A67" w:rsidP="00CD406F"/>
    <w:p w:rsidR="00D24A67" w:rsidRDefault="00D24A67" w:rsidP="00CD406F"/>
    <w:p w:rsidR="00D24A67" w:rsidRDefault="00D24A67" w:rsidP="00CD406F"/>
    <w:p w:rsidR="00D24A67" w:rsidRDefault="00D24A67" w:rsidP="00CD406F"/>
    <w:p w:rsidR="00CD406F" w:rsidRDefault="00CD406F" w:rsidP="00CD406F">
      <w:r w:rsidRPr="00D24A67">
        <w:rPr>
          <w:sz w:val="24"/>
        </w:rPr>
        <w:lastRenderedPageBreak/>
        <w:t xml:space="preserve">Après modification du code, le prix apparaît sur </w:t>
      </w:r>
      <w:r w:rsidRPr="00D24A67">
        <w:rPr>
          <w:b/>
        </w:rPr>
        <w:t xml:space="preserve">le </w:t>
      </w:r>
      <w:proofErr w:type="spellStart"/>
      <w:r w:rsidRPr="00D24A67">
        <w:rPr>
          <w:b/>
        </w:rPr>
        <w:t>localhost</w:t>
      </w:r>
      <w:proofErr w:type="spellEnd"/>
      <w:r w:rsidRPr="00D24A67">
        <w:rPr>
          <w:b/>
        </w:rPr>
        <w:t> :8080/</w:t>
      </w:r>
      <w:proofErr w:type="spellStart"/>
      <w:r w:rsidRPr="00D24A67">
        <w:rPr>
          <w:b/>
        </w:rPr>
        <w:t>product</w:t>
      </w:r>
      <w:proofErr w:type="spellEnd"/>
      <w:r w:rsidR="00D24A67">
        <w:rPr>
          <w:b/>
        </w:rPr>
        <w:t>.</w:t>
      </w:r>
    </w:p>
    <w:p w:rsidR="00CD406F" w:rsidRDefault="00CD406F" w:rsidP="00CD406F">
      <w:r>
        <w:rPr>
          <w:noProof/>
          <w:lang w:eastAsia="fr-CA"/>
        </w:rPr>
        <w:drawing>
          <wp:inline distT="0" distB="0" distL="0" distR="0">
            <wp:extent cx="4924425" cy="3667125"/>
            <wp:effectExtent l="0" t="0" r="9525" b="9525"/>
            <wp:docPr id="35"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3667125"/>
                    </a:xfrm>
                    <a:prstGeom prst="rect">
                      <a:avLst/>
                    </a:prstGeom>
                  </pic:spPr>
                </pic:pic>
              </a:graphicData>
            </a:graphic>
          </wp:inline>
        </w:drawing>
      </w:r>
    </w:p>
    <w:p w:rsidR="00CD406F" w:rsidRPr="00460CF1" w:rsidRDefault="00CD406F" w:rsidP="00CD406F"/>
    <w:p w:rsidR="00CD406F" w:rsidRPr="0003484B" w:rsidRDefault="00CD406F" w:rsidP="00CD406F">
      <w:pPr>
        <w:jc w:val="both"/>
        <w:rPr>
          <w:rFonts w:cstheme="minorHAnsi"/>
        </w:rPr>
      </w:pPr>
    </w:p>
    <w:p w:rsidR="006B0BAF" w:rsidRPr="00D25CCC" w:rsidRDefault="00D25CCC" w:rsidP="00D25CCC">
      <w:pPr>
        <w:jc w:val="both"/>
        <w:rPr>
          <w:sz w:val="24"/>
        </w:rPr>
      </w:pPr>
      <w:r w:rsidRPr="00D25CCC">
        <w:rPr>
          <w:sz w:val="24"/>
        </w:rPr>
        <w:t xml:space="preserve">Nous avons </w:t>
      </w:r>
      <w:r w:rsidR="00AF2759">
        <w:rPr>
          <w:sz w:val="24"/>
        </w:rPr>
        <w:t>ajouté</w:t>
      </w:r>
      <w:r w:rsidRPr="00D25CCC">
        <w:rPr>
          <w:sz w:val="24"/>
        </w:rPr>
        <w:t xml:space="preserve"> les getters et setters au projet pour le nouvel attribut Price. Ils peuvent donc maintenant être affichés sur l'adresse du </w:t>
      </w:r>
      <w:proofErr w:type="spellStart"/>
      <w:r w:rsidRPr="00D25CCC">
        <w:rPr>
          <w:sz w:val="24"/>
        </w:rPr>
        <w:t>localhost</w:t>
      </w:r>
      <w:proofErr w:type="spellEnd"/>
      <w:r w:rsidRPr="00D25CCC">
        <w:rPr>
          <w:sz w:val="24"/>
        </w:rPr>
        <w:t xml:space="preserve"> et non seulement dans le </w:t>
      </w:r>
      <w:proofErr w:type="spellStart"/>
      <w:r w:rsidRPr="00D25CCC">
        <w:rPr>
          <w:sz w:val="24"/>
        </w:rPr>
        <w:t>shell</w:t>
      </w:r>
      <w:proofErr w:type="spellEnd"/>
      <w:r w:rsidRPr="00D25CCC">
        <w:rPr>
          <w:sz w:val="24"/>
        </w:rPr>
        <w:t xml:space="preserve"> Mongo.</w:t>
      </w:r>
    </w:p>
    <w:sectPr w:rsidR="006B0BAF" w:rsidRPr="00D25CCC" w:rsidSect="00875869">
      <w:headerReference w:type="default" r:id="rId25"/>
      <w:type w:val="continuous"/>
      <w:pgSz w:w="12240" w:h="15840"/>
      <w:pgMar w:top="1440" w:right="1800" w:bottom="1440" w:left="1800" w:header="720" w:footer="720" w:gutter="0"/>
      <w:pgNumType w:start="1" w:chapStyle="2"/>
      <w:cols w:space="720"/>
      <w:titlePg/>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06F" w:rsidRDefault="00CD406F" w:rsidP="00D70201">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rsidR="00CD406F" w:rsidRDefault="00CD406F" w:rsidP="00C17865">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06F" w:rsidRPr="005E51CD" w:rsidRDefault="00CD406F" w:rsidP="005E51CD">
    <w:pPr>
      <w:pStyle w:val="Pieddepage"/>
      <w:tabs>
        <w:tab w:val="clear" w:pos="4320"/>
        <w:tab w:val="clear" w:pos="8640"/>
        <w:tab w:val="left" w:pos="1440"/>
      </w:tabs>
      <w:ind w:right="360"/>
      <w:jc w:val="center"/>
    </w:pPr>
    <w:r w:rsidRPr="000D45E9">
      <w:rPr>
        <w:noProof/>
        <w:color w:val="808080" w:themeColor="background1" w:themeShade="80"/>
        <w:lang w:eastAsia="fr-CA"/>
      </w:rPr>
      <w:pict>
        <v:group id="Group 37" o:spid="_x0000_s2050" style="position:absolute;left:0;text-align:left;margin-left:3412.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2051" style="position:absolute;left:190;width:59436;height: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CD406F" w:rsidRDefault="00CD406F" w:rsidP="004032A2">
                      <w:pPr>
                        <w:rPr>
                          <w:color w:val="7F7F7F" w:themeColor="text1" w:themeTint="80"/>
                        </w:rPr>
                      </w:pPr>
                      <w:r>
                        <w:rPr>
                          <w:color w:val="7F7F7F" w:themeColor="text1" w:themeTint="80"/>
                        </w:rPr>
                        <w:t xml:space="preserve">     </w:t>
                      </w:r>
                    </w:p>
                  </w:sdtContent>
                </w:sdt>
                <w:p w:rsidR="00CD406F" w:rsidRDefault="00CD406F">
                  <w:pPr>
                    <w:jc w:val="right"/>
                    <w:rPr>
                      <w:color w:val="808080" w:themeColor="background1" w:themeShade="80"/>
                    </w:rPr>
                  </w:pPr>
                </w:p>
              </w:txbxContent>
            </v:textbox>
          </v:shape>
          <w10:wrap type="square" anchorx="margin" anchory="margin"/>
        </v:group>
      </w:pict>
    </w:r>
    <w:r>
      <w:rPr>
        <w:noProof/>
        <w:lang w:eastAsia="fr-CA"/>
      </w:rPr>
      <w:pict>
        <v:rect id="Rectangle 40" o:spid="_x0000_s2049" style="position:absolute;left:0;text-align:left;margin-left:0;margin-top:0;width:36pt;height:25.2pt;z-index:251660288;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CD406F" w:rsidRDefault="00CD406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169E6">
                  <w:rPr>
                    <w:noProof/>
                    <w:color w:val="FFFFFF" w:themeColor="background1"/>
                    <w:sz w:val="28"/>
                    <w:szCs w:val="28"/>
                  </w:rPr>
                  <w:t>11</w:t>
                </w:r>
                <w:r>
                  <w:rPr>
                    <w:noProof/>
                    <w:color w:val="FFFFFF" w:themeColor="background1"/>
                    <w:sz w:val="28"/>
                    <w:szCs w:val="28"/>
                  </w:rPr>
                  <w:fldChar w:fldCharType="end"/>
                </w:r>
              </w:p>
            </w:txbxContent>
          </v:textbox>
          <w10:wrap type="square" anchorx="margin" anchory="margin"/>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06F" w:rsidRDefault="00CD406F" w:rsidP="004032A2">
    <w:pPr>
      <w:pStyle w:val="Pieddepage"/>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07" w:rsidRPr="009441C1" w:rsidRDefault="007169E6" w:rsidP="001A28D3">
    <w:pPr>
      <w:pStyle w:val="En-tte"/>
      <w:rPr>
        <w:color w:val="000000" w:themeColor="text1"/>
        <w:sz w:val="2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hdrShapeDefaults>
    <o:shapedefaults v:ext="edit" spidmax="2053"/>
    <o:shapelayout v:ext="edit">
      <o:idmap v:ext="edit" data="2"/>
    </o:shapelayout>
  </w:hdrShapeDefaults>
  <w:compat/>
  <w:rsids>
    <w:rsidRoot w:val="001D7560"/>
    <w:rsid w:val="0005448F"/>
    <w:rsid w:val="000835F8"/>
    <w:rsid w:val="00127C9D"/>
    <w:rsid w:val="001D7560"/>
    <w:rsid w:val="002212F3"/>
    <w:rsid w:val="002808EA"/>
    <w:rsid w:val="002E233D"/>
    <w:rsid w:val="003D3B91"/>
    <w:rsid w:val="00460CF1"/>
    <w:rsid w:val="006518BB"/>
    <w:rsid w:val="00687068"/>
    <w:rsid w:val="006A5E3F"/>
    <w:rsid w:val="006B0BAF"/>
    <w:rsid w:val="006B5BAB"/>
    <w:rsid w:val="007169E6"/>
    <w:rsid w:val="00727FC6"/>
    <w:rsid w:val="007D342E"/>
    <w:rsid w:val="007D5673"/>
    <w:rsid w:val="008D1812"/>
    <w:rsid w:val="008D567C"/>
    <w:rsid w:val="009544FF"/>
    <w:rsid w:val="00962BFB"/>
    <w:rsid w:val="009667DA"/>
    <w:rsid w:val="009D201C"/>
    <w:rsid w:val="00A73EB3"/>
    <w:rsid w:val="00AF2759"/>
    <w:rsid w:val="00B03EF7"/>
    <w:rsid w:val="00B359DC"/>
    <w:rsid w:val="00CB5089"/>
    <w:rsid w:val="00CD406F"/>
    <w:rsid w:val="00D24A67"/>
    <w:rsid w:val="00D25CCC"/>
    <w:rsid w:val="00DE54B0"/>
    <w:rsid w:val="00E03CAD"/>
    <w:rsid w:val="00E43BE9"/>
    <w:rsid w:val="00EB3103"/>
    <w:rsid w:val="00F367B5"/>
    <w:rsid w:val="00F73301"/>
    <w:rsid w:val="00F90098"/>
    <w:rsid w:val="00F907E3"/>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01"/>
  </w:style>
  <w:style w:type="paragraph" w:styleId="Titre1">
    <w:name w:val="heading 1"/>
    <w:basedOn w:val="Normal"/>
    <w:next w:val="Normal"/>
    <w:link w:val="Titre1Car"/>
    <w:uiPriority w:val="9"/>
    <w:qFormat/>
    <w:rsid w:val="001D75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7560"/>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727FC6"/>
    <w:rPr>
      <w:color w:val="0563C1" w:themeColor="hyperlink"/>
      <w:u w:val="single"/>
    </w:rPr>
  </w:style>
  <w:style w:type="paragraph" w:styleId="Textedebulles">
    <w:name w:val="Balloon Text"/>
    <w:basedOn w:val="Normal"/>
    <w:link w:val="TextedebullesCar"/>
    <w:uiPriority w:val="99"/>
    <w:semiHidden/>
    <w:unhideWhenUsed/>
    <w:rsid w:val="00F907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07E3"/>
    <w:rPr>
      <w:rFonts w:ascii="Tahoma" w:hAnsi="Tahoma" w:cs="Tahoma"/>
      <w:sz w:val="16"/>
      <w:szCs w:val="16"/>
    </w:rPr>
  </w:style>
  <w:style w:type="paragraph" w:styleId="En-tte">
    <w:name w:val="header"/>
    <w:basedOn w:val="Normal"/>
    <w:link w:val="En-tteCar"/>
    <w:uiPriority w:val="99"/>
    <w:unhideWhenUsed/>
    <w:rsid w:val="00CD406F"/>
    <w:pPr>
      <w:tabs>
        <w:tab w:val="center" w:pos="4320"/>
        <w:tab w:val="right" w:pos="8640"/>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uiPriority w:val="99"/>
    <w:rsid w:val="00CD406F"/>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CD406F"/>
    <w:pPr>
      <w:tabs>
        <w:tab w:val="center" w:pos="4320"/>
        <w:tab w:val="right" w:pos="8640"/>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uiPriority w:val="99"/>
    <w:rsid w:val="00CD406F"/>
    <w:rPr>
      <w:rFonts w:ascii="Times New Roman" w:eastAsia="Times New Roman" w:hAnsi="Times New Roman" w:cs="Times New Roman"/>
      <w:sz w:val="24"/>
      <w:szCs w:val="24"/>
      <w:lang w:eastAsia="fr-FR"/>
    </w:rPr>
  </w:style>
  <w:style w:type="character" w:styleId="Numrodepage">
    <w:name w:val="page number"/>
    <w:basedOn w:val="Policepardfaut"/>
    <w:uiPriority w:val="99"/>
    <w:semiHidden/>
    <w:unhideWhenUsed/>
    <w:rsid w:val="00CD406F"/>
  </w:style>
  <w:style w:type="paragraph" w:customStyle="1" w:styleId="pagetitre">
    <w:name w:val="page titre"/>
    <w:basedOn w:val="Normal"/>
    <w:qFormat/>
    <w:rsid w:val="00CD406F"/>
    <w:pPr>
      <w:spacing w:after="200" w:line="360" w:lineRule="auto"/>
      <w:jc w:val="center"/>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footer" Target="footer3.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er" Target="footer2.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er" Target="footer1.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772</Words>
  <Characters>4246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Piche</dc:creator>
  <cp:keywords/>
  <dc:description/>
  <cp:lastModifiedBy>David Tremblay</cp:lastModifiedBy>
  <cp:revision>2</cp:revision>
  <dcterms:created xsi:type="dcterms:W3CDTF">2017-11-14T00:16:00Z</dcterms:created>
  <dcterms:modified xsi:type="dcterms:W3CDTF">2017-11-14T00:16:00Z</dcterms:modified>
</cp:coreProperties>
</file>