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val="0"/>
          <w:sz w:val="22"/>
          <w:szCs w:val="28"/>
        </w:rPr>
        <w:id w:val="-2127613295"/>
        <w:docPartObj>
          <w:docPartGallery w:val="Table of Contents"/>
          <w:docPartUnique/>
        </w:docPartObj>
      </w:sdtPr>
      <w:sdtEndPr/>
      <w:sdtContent>
        <w:p w14:paraId="49768221" w14:textId="77777777" w:rsidR="007749F9" w:rsidRDefault="00D54FE5">
          <w:pPr>
            <w:pStyle w:val="AGTTitle"/>
            <w:rPr>
              <w:rStyle w:val="AGTNotesChar"/>
              <w:sz w:val="28"/>
              <w:szCs w:val="28"/>
            </w:rPr>
          </w:pPr>
          <w:r>
            <w:rPr>
              <w:rStyle w:val="AGTNotesChar"/>
              <w:sz w:val="28"/>
              <w:szCs w:val="28"/>
            </w:rPr>
            <w:t>Contents</w:t>
          </w:r>
        </w:p>
        <w:p w14:paraId="35CE0381" w14:textId="0CD49A9F" w:rsidR="003F6187" w:rsidRDefault="00D54FE5">
          <w:pPr>
            <w:pStyle w:val="TOC1"/>
            <w:tabs>
              <w:tab w:val="left" w:pos="567"/>
              <w:tab w:val="right" w:leader="dot" w:pos="10188"/>
            </w:tabs>
            <w:rPr>
              <w:rFonts w:eastAsiaTheme="minorEastAsia"/>
              <w:noProof/>
              <w:szCs w:val="22"/>
            </w:rPr>
          </w:pPr>
          <w:r>
            <w:fldChar w:fldCharType="begin"/>
          </w:r>
          <w:r>
            <w:instrText xml:space="preserve"> TOC \o "1-3" \h \z \u </w:instrText>
          </w:r>
          <w:r>
            <w:fldChar w:fldCharType="separate"/>
          </w:r>
          <w:hyperlink w:anchor="_Toc143610126" w:history="1">
            <w:r w:rsidR="003F6187" w:rsidRPr="00492B73">
              <w:rPr>
                <w:rStyle w:val="Hyperlink"/>
                <w:noProof/>
              </w:rPr>
              <w:t>1.</w:t>
            </w:r>
            <w:r w:rsidR="003F6187">
              <w:rPr>
                <w:rFonts w:eastAsiaTheme="minorEastAsia"/>
                <w:noProof/>
                <w:szCs w:val="22"/>
              </w:rPr>
              <w:tab/>
            </w:r>
            <w:r w:rsidR="003F6187" w:rsidRPr="00492B73">
              <w:rPr>
                <w:rStyle w:val="Hyperlink"/>
                <w:noProof/>
              </w:rPr>
              <w:t>Introduction</w:t>
            </w:r>
            <w:r w:rsidR="003F6187">
              <w:rPr>
                <w:noProof/>
                <w:webHidden/>
              </w:rPr>
              <w:tab/>
            </w:r>
            <w:r w:rsidR="003F6187">
              <w:rPr>
                <w:noProof/>
                <w:webHidden/>
              </w:rPr>
              <w:fldChar w:fldCharType="begin"/>
            </w:r>
            <w:r w:rsidR="003F6187">
              <w:rPr>
                <w:noProof/>
                <w:webHidden/>
              </w:rPr>
              <w:instrText xml:space="preserve"> PAGEREF _Toc143610126 \h </w:instrText>
            </w:r>
            <w:r w:rsidR="003F6187">
              <w:rPr>
                <w:noProof/>
                <w:webHidden/>
              </w:rPr>
            </w:r>
            <w:r w:rsidR="003F6187">
              <w:rPr>
                <w:noProof/>
                <w:webHidden/>
              </w:rPr>
              <w:fldChar w:fldCharType="separate"/>
            </w:r>
            <w:r w:rsidR="00355134">
              <w:rPr>
                <w:noProof/>
                <w:webHidden/>
              </w:rPr>
              <w:t>1</w:t>
            </w:r>
            <w:r w:rsidR="003F6187">
              <w:rPr>
                <w:noProof/>
                <w:webHidden/>
              </w:rPr>
              <w:fldChar w:fldCharType="end"/>
            </w:r>
          </w:hyperlink>
        </w:p>
        <w:p w14:paraId="3B692ACE" w14:textId="554E3071" w:rsidR="003F6187" w:rsidRDefault="00805166">
          <w:pPr>
            <w:pStyle w:val="TOC1"/>
            <w:tabs>
              <w:tab w:val="left" w:pos="567"/>
              <w:tab w:val="right" w:leader="dot" w:pos="10188"/>
            </w:tabs>
            <w:rPr>
              <w:rFonts w:eastAsiaTheme="minorEastAsia"/>
              <w:noProof/>
              <w:szCs w:val="22"/>
            </w:rPr>
          </w:pPr>
          <w:hyperlink w:anchor="_Toc143610127" w:history="1">
            <w:r w:rsidR="003F6187" w:rsidRPr="00492B73">
              <w:rPr>
                <w:rStyle w:val="Hyperlink"/>
                <w:noProof/>
              </w:rPr>
              <w:t>2.</w:t>
            </w:r>
            <w:r w:rsidR="003F6187">
              <w:rPr>
                <w:rFonts w:eastAsiaTheme="minorEastAsia"/>
                <w:noProof/>
                <w:szCs w:val="22"/>
              </w:rPr>
              <w:tab/>
            </w:r>
            <w:r w:rsidR="003F6187" w:rsidRPr="00492B73">
              <w:rPr>
                <w:rStyle w:val="Hyperlink"/>
                <w:noProof/>
              </w:rPr>
              <w:t>Requirements</w:t>
            </w:r>
            <w:r w:rsidR="003F6187">
              <w:rPr>
                <w:noProof/>
                <w:webHidden/>
              </w:rPr>
              <w:tab/>
            </w:r>
            <w:r w:rsidR="003F6187">
              <w:rPr>
                <w:noProof/>
                <w:webHidden/>
              </w:rPr>
              <w:fldChar w:fldCharType="begin"/>
            </w:r>
            <w:r w:rsidR="003F6187">
              <w:rPr>
                <w:noProof/>
                <w:webHidden/>
              </w:rPr>
              <w:instrText xml:space="preserve"> PAGEREF _Toc143610127 \h </w:instrText>
            </w:r>
            <w:r w:rsidR="003F6187">
              <w:rPr>
                <w:noProof/>
                <w:webHidden/>
              </w:rPr>
            </w:r>
            <w:r w:rsidR="003F6187">
              <w:rPr>
                <w:noProof/>
                <w:webHidden/>
              </w:rPr>
              <w:fldChar w:fldCharType="separate"/>
            </w:r>
            <w:r w:rsidR="00355134">
              <w:rPr>
                <w:noProof/>
                <w:webHidden/>
              </w:rPr>
              <w:t>1</w:t>
            </w:r>
            <w:r w:rsidR="003F6187">
              <w:rPr>
                <w:noProof/>
                <w:webHidden/>
              </w:rPr>
              <w:fldChar w:fldCharType="end"/>
            </w:r>
          </w:hyperlink>
        </w:p>
        <w:p w14:paraId="4C9BEA7D" w14:textId="63EBFB5A" w:rsidR="003F6187" w:rsidRDefault="00805166">
          <w:pPr>
            <w:pStyle w:val="TOC1"/>
            <w:tabs>
              <w:tab w:val="left" w:pos="567"/>
              <w:tab w:val="right" w:leader="dot" w:pos="10188"/>
            </w:tabs>
            <w:rPr>
              <w:rFonts w:eastAsiaTheme="minorEastAsia"/>
              <w:noProof/>
              <w:szCs w:val="22"/>
            </w:rPr>
          </w:pPr>
          <w:hyperlink w:anchor="_Toc143610128" w:history="1">
            <w:r w:rsidR="003F6187" w:rsidRPr="00492B73">
              <w:rPr>
                <w:rStyle w:val="Hyperlink"/>
                <w:noProof/>
              </w:rPr>
              <w:t>3.</w:t>
            </w:r>
            <w:r w:rsidR="003F6187">
              <w:rPr>
                <w:rFonts w:eastAsiaTheme="minorEastAsia"/>
                <w:noProof/>
                <w:szCs w:val="22"/>
              </w:rPr>
              <w:tab/>
            </w:r>
            <w:r w:rsidR="003F6187" w:rsidRPr="00492B73">
              <w:rPr>
                <w:rStyle w:val="Hyperlink"/>
                <w:noProof/>
              </w:rPr>
              <w:t>Procedure</w:t>
            </w:r>
            <w:r w:rsidR="003F6187">
              <w:rPr>
                <w:noProof/>
                <w:webHidden/>
              </w:rPr>
              <w:tab/>
            </w:r>
            <w:r w:rsidR="003F6187">
              <w:rPr>
                <w:noProof/>
                <w:webHidden/>
              </w:rPr>
              <w:fldChar w:fldCharType="begin"/>
            </w:r>
            <w:r w:rsidR="003F6187">
              <w:rPr>
                <w:noProof/>
                <w:webHidden/>
              </w:rPr>
              <w:instrText xml:space="preserve"> PAGEREF _Toc143610128 \h </w:instrText>
            </w:r>
            <w:r w:rsidR="003F6187">
              <w:rPr>
                <w:noProof/>
                <w:webHidden/>
              </w:rPr>
            </w:r>
            <w:r w:rsidR="003F6187">
              <w:rPr>
                <w:noProof/>
                <w:webHidden/>
              </w:rPr>
              <w:fldChar w:fldCharType="separate"/>
            </w:r>
            <w:r w:rsidR="00355134">
              <w:rPr>
                <w:noProof/>
                <w:webHidden/>
              </w:rPr>
              <w:t>2</w:t>
            </w:r>
            <w:r w:rsidR="003F6187">
              <w:rPr>
                <w:noProof/>
                <w:webHidden/>
              </w:rPr>
              <w:fldChar w:fldCharType="end"/>
            </w:r>
          </w:hyperlink>
        </w:p>
        <w:p w14:paraId="147FAC75" w14:textId="51F8DD4E" w:rsidR="003F6187" w:rsidRDefault="00805166">
          <w:pPr>
            <w:pStyle w:val="TOC2"/>
            <w:tabs>
              <w:tab w:val="left" w:pos="850"/>
              <w:tab w:val="right" w:leader="dot" w:pos="10188"/>
            </w:tabs>
            <w:rPr>
              <w:rFonts w:eastAsiaTheme="minorEastAsia"/>
              <w:noProof/>
              <w:szCs w:val="22"/>
            </w:rPr>
          </w:pPr>
          <w:hyperlink w:anchor="_Toc143610129" w:history="1">
            <w:r w:rsidR="003F6187" w:rsidRPr="00492B73">
              <w:rPr>
                <w:rStyle w:val="Hyperlink"/>
                <w:noProof/>
              </w:rPr>
              <w:t>3.1.</w:t>
            </w:r>
            <w:r w:rsidR="003F6187">
              <w:rPr>
                <w:rFonts w:eastAsiaTheme="minorEastAsia"/>
                <w:noProof/>
                <w:szCs w:val="22"/>
              </w:rPr>
              <w:tab/>
            </w:r>
            <w:r w:rsidR="003F6187" w:rsidRPr="00492B73">
              <w:rPr>
                <w:rStyle w:val="Hyperlink"/>
                <w:noProof/>
              </w:rPr>
              <w:t>MS1 feature extraction in Skyline</w:t>
            </w:r>
            <w:r w:rsidR="003F6187">
              <w:rPr>
                <w:noProof/>
                <w:webHidden/>
              </w:rPr>
              <w:tab/>
            </w:r>
            <w:r w:rsidR="003F6187">
              <w:rPr>
                <w:noProof/>
                <w:webHidden/>
              </w:rPr>
              <w:fldChar w:fldCharType="begin"/>
            </w:r>
            <w:r w:rsidR="003F6187">
              <w:rPr>
                <w:noProof/>
                <w:webHidden/>
              </w:rPr>
              <w:instrText xml:space="preserve"> PAGEREF _Toc143610129 \h </w:instrText>
            </w:r>
            <w:r w:rsidR="003F6187">
              <w:rPr>
                <w:noProof/>
                <w:webHidden/>
              </w:rPr>
            </w:r>
            <w:r w:rsidR="003F6187">
              <w:rPr>
                <w:noProof/>
                <w:webHidden/>
              </w:rPr>
              <w:fldChar w:fldCharType="separate"/>
            </w:r>
            <w:r w:rsidR="00355134">
              <w:rPr>
                <w:noProof/>
                <w:webHidden/>
              </w:rPr>
              <w:t>2</w:t>
            </w:r>
            <w:r w:rsidR="003F6187">
              <w:rPr>
                <w:noProof/>
                <w:webHidden/>
              </w:rPr>
              <w:fldChar w:fldCharType="end"/>
            </w:r>
          </w:hyperlink>
        </w:p>
        <w:p w14:paraId="0107BF54" w14:textId="14E815EA" w:rsidR="003F6187" w:rsidRDefault="00805166">
          <w:pPr>
            <w:pStyle w:val="TOC2"/>
            <w:tabs>
              <w:tab w:val="left" w:pos="850"/>
              <w:tab w:val="right" w:leader="dot" w:pos="10188"/>
            </w:tabs>
            <w:rPr>
              <w:rFonts w:eastAsiaTheme="minorEastAsia"/>
              <w:noProof/>
              <w:szCs w:val="22"/>
            </w:rPr>
          </w:pPr>
          <w:hyperlink w:anchor="_Toc143610130" w:history="1">
            <w:r w:rsidR="003F6187" w:rsidRPr="00492B73">
              <w:rPr>
                <w:rStyle w:val="Hyperlink"/>
                <w:noProof/>
              </w:rPr>
              <w:t>3.2.</w:t>
            </w:r>
            <w:r w:rsidR="003F6187">
              <w:rPr>
                <w:rFonts w:eastAsiaTheme="minorEastAsia"/>
                <w:noProof/>
                <w:szCs w:val="22"/>
              </w:rPr>
              <w:tab/>
            </w:r>
            <w:r w:rsidR="003F6187" w:rsidRPr="00492B73">
              <w:rPr>
                <w:rStyle w:val="Hyperlink"/>
                <w:noProof/>
              </w:rPr>
              <w:t>Contamination assessment using HowDirty</w:t>
            </w:r>
            <w:r w:rsidR="003F6187">
              <w:rPr>
                <w:noProof/>
                <w:webHidden/>
              </w:rPr>
              <w:tab/>
            </w:r>
            <w:r w:rsidR="003F6187">
              <w:rPr>
                <w:noProof/>
                <w:webHidden/>
              </w:rPr>
              <w:fldChar w:fldCharType="begin"/>
            </w:r>
            <w:r w:rsidR="003F6187">
              <w:rPr>
                <w:noProof/>
                <w:webHidden/>
              </w:rPr>
              <w:instrText xml:space="preserve"> PAGEREF _Toc143610130 \h </w:instrText>
            </w:r>
            <w:r w:rsidR="003F6187">
              <w:rPr>
                <w:noProof/>
                <w:webHidden/>
              </w:rPr>
            </w:r>
            <w:r w:rsidR="003F6187">
              <w:rPr>
                <w:noProof/>
                <w:webHidden/>
              </w:rPr>
              <w:fldChar w:fldCharType="separate"/>
            </w:r>
            <w:r w:rsidR="00355134">
              <w:rPr>
                <w:noProof/>
                <w:webHidden/>
              </w:rPr>
              <w:t>5</w:t>
            </w:r>
            <w:r w:rsidR="003F6187">
              <w:rPr>
                <w:noProof/>
                <w:webHidden/>
              </w:rPr>
              <w:fldChar w:fldCharType="end"/>
            </w:r>
          </w:hyperlink>
        </w:p>
        <w:p w14:paraId="21439D2F" w14:textId="0219B764" w:rsidR="003F6187" w:rsidRDefault="00805166">
          <w:pPr>
            <w:pStyle w:val="TOC1"/>
            <w:tabs>
              <w:tab w:val="left" w:pos="567"/>
              <w:tab w:val="right" w:leader="dot" w:pos="10188"/>
            </w:tabs>
            <w:rPr>
              <w:rFonts w:eastAsiaTheme="minorEastAsia"/>
              <w:noProof/>
              <w:szCs w:val="22"/>
            </w:rPr>
          </w:pPr>
          <w:hyperlink w:anchor="_Toc143610131" w:history="1">
            <w:r w:rsidR="003F6187" w:rsidRPr="00492B73">
              <w:rPr>
                <w:rStyle w:val="Hyperlink"/>
                <w:noProof/>
              </w:rPr>
              <w:t>4.</w:t>
            </w:r>
            <w:r w:rsidR="003F6187">
              <w:rPr>
                <w:rFonts w:eastAsiaTheme="minorEastAsia"/>
                <w:noProof/>
                <w:szCs w:val="22"/>
              </w:rPr>
              <w:tab/>
            </w:r>
            <w:r w:rsidR="003F6187" w:rsidRPr="00492B73">
              <w:rPr>
                <w:rStyle w:val="Hyperlink"/>
                <w:noProof/>
              </w:rPr>
              <w:t>Creation of instrument-specific reference threshold files</w:t>
            </w:r>
            <w:r w:rsidR="003F6187">
              <w:rPr>
                <w:noProof/>
                <w:webHidden/>
              </w:rPr>
              <w:tab/>
            </w:r>
            <w:r w:rsidR="003F6187">
              <w:rPr>
                <w:noProof/>
                <w:webHidden/>
              </w:rPr>
              <w:fldChar w:fldCharType="begin"/>
            </w:r>
            <w:r w:rsidR="003F6187">
              <w:rPr>
                <w:noProof/>
                <w:webHidden/>
              </w:rPr>
              <w:instrText xml:space="preserve"> PAGEREF _Toc143610131 \h </w:instrText>
            </w:r>
            <w:r w:rsidR="003F6187">
              <w:rPr>
                <w:noProof/>
                <w:webHidden/>
              </w:rPr>
            </w:r>
            <w:r w:rsidR="003F6187">
              <w:rPr>
                <w:noProof/>
                <w:webHidden/>
              </w:rPr>
              <w:fldChar w:fldCharType="separate"/>
            </w:r>
            <w:r w:rsidR="00355134">
              <w:rPr>
                <w:noProof/>
                <w:webHidden/>
              </w:rPr>
              <w:t>7</w:t>
            </w:r>
            <w:r w:rsidR="003F6187">
              <w:rPr>
                <w:noProof/>
                <w:webHidden/>
              </w:rPr>
              <w:fldChar w:fldCharType="end"/>
            </w:r>
          </w:hyperlink>
        </w:p>
        <w:p w14:paraId="39F1D93C" w14:textId="3C4369B7" w:rsidR="003F6187" w:rsidRDefault="00805166">
          <w:pPr>
            <w:pStyle w:val="TOC1"/>
            <w:tabs>
              <w:tab w:val="left" w:pos="567"/>
              <w:tab w:val="right" w:leader="dot" w:pos="10188"/>
            </w:tabs>
            <w:rPr>
              <w:rFonts w:eastAsiaTheme="minorEastAsia"/>
              <w:noProof/>
              <w:szCs w:val="22"/>
            </w:rPr>
          </w:pPr>
          <w:hyperlink w:anchor="_Toc143610132" w:history="1">
            <w:r w:rsidR="003F6187" w:rsidRPr="00492B73">
              <w:rPr>
                <w:rStyle w:val="Hyperlink"/>
                <w:noProof/>
              </w:rPr>
              <w:t>5.</w:t>
            </w:r>
            <w:r w:rsidR="003F6187">
              <w:rPr>
                <w:rFonts w:eastAsiaTheme="minorEastAsia"/>
                <w:noProof/>
                <w:szCs w:val="22"/>
              </w:rPr>
              <w:tab/>
            </w:r>
            <w:r w:rsidR="003F6187" w:rsidRPr="00492B73">
              <w:rPr>
                <w:rStyle w:val="Hyperlink"/>
                <w:noProof/>
              </w:rPr>
              <w:t>References</w:t>
            </w:r>
            <w:r w:rsidR="003F6187">
              <w:rPr>
                <w:noProof/>
                <w:webHidden/>
              </w:rPr>
              <w:tab/>
            </w:r>
            <w:r w:rsidR="003F6187">
              <w:rPr>
                <w:noProof/>
                <w:webHidden/>
              </w:rPr>
              <w:fldChar w:fldCharType="begin"/>
            </w:r>
            <w:r w:rsidR="003F6187">
              <w:rPr>
                <w:noProof/>
                <w:webHidden/>
              </w:rPr>
              <w:instrText xml:space="preserve"> PAGEREF _Toc143610132 \h </w:instrText>
            </w:r>
            <w:r w:rsidR="003F6187">
              <w:rPr>
                <w:noProof/>
                <w:webHidden/>
              </w:rPr>
            </w:r>
            <w:r w:rsidR="003F6187">
              <w:rPr>
                <w:noProof/>
                <w:webHidden/>
              </w:rPr>
              <w:fldChar w:fldCharType="separate"/>
            </w:r>
            <w:r w:rsidR="00355134">
              <w:rPr>
                <w:noProof/>
                <w:webHidden/>
              </w:rPr>
              <w:t>8</w:t>
            </w:r>
            <w:r w:rsidR="003F6187">
              <w:rPr>
                <w:noProof/>
                <w:webHidden/>
              </w:rPr>
              <w:fldChar w:fldCharType="end"/>
            </w:r>
          </w:hyperlink>
        </w:p>
        <w:p w14:paraId="3DC6519C" w14:textId="41495851" w:rsidR="007749F9" w:rsidRDefault="00D54FE5">
          <w:r>
            <w:rPr>
              <w:b/>
              <w:bCs/>
            </w:rPr>
            <w:fldChar w:fldCharType="end"/>
          </w:r>
        </w:p>
      </w:sdtContent>
    </w:sdt>
    <w:p w14:paraId="7C3599F2" w14:textId="77777777" w:rsidR="007749F9" w:rsidRDefault="00D54FE5">
      <w:pPr>
        <w:pStyle w:val="AGTHeading1"/>
      </w:pPr>
      <w:bookmarkStart w:id="0" w:name="_Toc143610126"/>
      <w:r>
        <w:t>Introduction</w:t>
      </w:r>
      <w:bookmarkStart w:id="1" w:name="_GoBack"/>
      <w:bookmarkEnd w:id="0"/>
      <w:bookmarkEnd w:id="1"/>
    </w:p>
    <w:p w14:paraId="2F5FD5AC" w14:textId="77777777" w:rsidR="007749F9" w:rsidRDefault="00D54FE5">
      <w:pPr>
        <w:pStyle w:val="AGTNormal"/>
        <w:ind w:left="1440" w:hanging="1440"/>
        <w:jc w:val="both"/>
      </w:pPr>
      <w:r>
        <w:rPr>
          <w:u w:val="single"/>
        </w:rPr>
        <w:t>Objective</w:t>
      </w:r>
      <w:r>
        <w:t xml:space="preserve">: </w:t>
      </w:r>
      <w:r>
        <w:tab/>
        <w:t xml:space="preserve">Assess the level of contamination of LC-MS results using the </w:t>
      </w:r>
      <w:proofErr w:type="spellStart"/>
      <w:r>
        <w:t>HowDirty</w:t>
      </w:r>
      <w:proofErr w:type="spellEnd"/>
      <w:r>
        <w:t xml:space="preserve"> workflow.</w:t>
      </w:r>
    </w:p>
    <w:p w14:paraId="0A94EB99" w14:textId="77777777" w:rsidR="007749F9" w:rsidRDefault="00D54FE5">
      <w:pPr>
        <w:pStyle w:val="AGTNormal"/>
      </w:pPr>
      <w:r>
        <w:rPr>
          <w:u w:val="single"/>
        </w:rPr>
        <w:t>Input</w:t>
      </w:r>
      <w:r>
        <w:t xml:space="preserve"> </w:t>
      </w:r>
      <w:r>
        <w:tab/>
      </w:r>
      <w:r>
        <w:tab/>
        <w:t>LC-MS raw files + Target List from publication (see instructions where to find it)</w:t>
      </w:r>
    </w:p>
    <w:p w14:paraId="0E1F0455" w14:textId="77777777" w:rsidR="007749F9" w:rsidRDefault="00D54FE5">
      <w:pPr>
        <w:pStyle w:val="AGTNormal"/>
        <w:ind w:left="1440" w:hanging="1440"/>
        <w:jc w:val="both"/>
      </w:pPr>
      <w:r>
        <w:rPr>
          <w:u w:val="single"/>
        </w:rPr>
        <w:t>Output</w:t>
      </w:r>
      <w:r>
        <w:t xml:space="preserve">: </w:t>
      </w:r>
      <w:r>
        <w:tab/>
        <w:t>HTML report with plots evaluating the normalized abundance of contaminants in the samples. Excel file compiling the results and summary statistics.</w:t>
      </w:r>
    </w:p>
    <w:p w14:paraId="56F5E9C0" w14:textId="681754CB" w:rsidR="007749F9" w:rsidRDefault="00D54FE5">
      <w:pPr>
        <w:pStyle w:val="AGTNormal"/>
        <w:ind w:left="1440" w:hanging="1440"/>
        <w:jc w:val="both"/>
      </w:pPr>
      <w:r>
        <w:rPr>
          <w:u w:val="single"/>
        </w:rPr>
        <w:t xml:space="preserve">Summary: </w:t>
      </w:r>
      <w:r>
        <w:tab/>
        <w:t>The presence of contaminants (e.g., PEG) and detergents (e.g., CHAPS, SDS) in samples analyzed by LC-MS can be severely detrimental to identifying peptides/proteins or other molecules. Skyline is used to extra</w:t>
      </w:r>
      <w:r w:rsidR="006F08E5">
        <w:t>ct</w:t>
      </w:r>
      <w:r>
        <w:t xml:space="preserve"> MS1 features of many known contaminant masses from raw files (e.g.</w:t>
      </w:r>
      <w:proofErr w:type="gramStart"/>
      <w:r>
        <w:t>, .raw</w:t>
      </w:r>
      <w:proofErr w:type="gramEnd"/>
      <w:r>
        <w:t xml:space="preserve"> and .d). The results are exported to a .csv file, then processed in R using </w:t>
      </w:r>
      <w:proofErr w:type="spellStart"/>
      <w:r>
        <w:t>HowDirty</w:t>
      </w:r>
      <w:proofErr w:type="spellEnd"/>
      <w:r>
        <w:t xml:space="preserve"> to generate an HTML interactive report that evaluates sample contamination risks.</w:t>
      </w:r>
    </w:p>
    <w:p w14:paraId="33153F6C" w14:textId="1AF94F5F" w:rsidR="007749F9" w:rsidRDefault="007749F9">
      <w:pPr>
        <w:pStyle w:val="AGTNormal"/>
        <w:ind w:left="1440" w:hanging="1440"/>
        <w:jc w:val="both"/>
      </w:pPr>
    </w:p>
    <w:p w14:paraId="512ECF73" w14:textId="77777777" w:rsidR="007749F9" w:rsidRDefault="00D54FE5">
      <w:pPr>
        <w:pStyle w:val="Heading1"/>
      </w:pPr>
      <w:bookmarkStart w:id="2" w:name="_Toc143610127"/>
      <w:r>
        <w:t>Requirements</w:t>
      </w:r>
      <w:bookmarkEnd w:id="2"/>
    </w:p>
    <w:p w14:paraId="0BD957FB" w14:textId="77777777" w:rsidR="007749F9" w:rsidRDefault="00D54FE5">
      <w:pPr>
        <w:pStyle w:val="AGTBulletList"/>
      </w:pPr>
      <w:r>
        <w:t>Raw LC-MS results to be evaluated</w:t>
      </w:r>
    </w:p>
    <w:p w14:paraId="2C10EC8F" w14:textId="77777777" w:rsidR="007749F9" w:rsidRDefault="00D54FE5">
      <w:pPr>
        <w:pStyle w:val="AGTBulletList"/>
      </w:pPr>
      <w:r>
        <w:t xml:space="preserve">Skyline version &gt; 4 </w:t>
      </w:r>
      <w:r>
        <w:fldChar w:fldCharType="begin"/>
      </w:r>
      <w:r>
        <w:instrText>ADDIN CSL_CITATION {"citationItems":[{"id":"ITEM-1","itemData":{"DOI":"10.1002/mas.21540","ISSN":"0277-7037","abstract":"Background: Diagnosis requires that clinicians communicate and share patient information in an efficient manner. Advances in electronic health records (EHR) and health information technologies have created both challenges and opportunities for such communication. Methods: We conducted a multi-method, focused ethnographic study of physicians on general medicine inpatient units in two teaching hospitals. Physician teams were observed during and after morning rounds to understand workflow, data sharing and communication during diagnosis. To validate findings, interviews and focus groups were conducted with physicians. Field notes and interview/focus group transcripts were reviewed and themes identified using content analysis. Results: Existing communication technologies and EHR-based data sharing processes were perceived as barriers to diagnosis. In particular, reliance on paging systems and lack of face-to- face communication among clinicians created obstacles to sustained thinking and discussion of diagnostic decision-making. Further, the EHR created data overload and data fragmentation, making integration for diagnosis difficult. To improve diagnosis, physicians recommended replacing pagers with two-way communication devices, restructuring the EHR to facilitate access to key information, and improving training on EHR systems. Conclusions: As advances in health information technology evolve, challenges in the way clinicians share information during the diagnostic process will rise. To improve diagnosis, changes to both the technology and the way in which we use it may be necessary.","author":[{"dropping-particle":"","family":"Pino","given":"Lindsay K.","non-dropping-particle":"","parse-names":false,"suffix":""},{"dropping-particle":"","family":"Searle","given":"Brian C.","non-dropping-particle":"","parse-names":false,"suffix":""},{"dropping-particle":"","family":"Bollinger","given":"James G.","non-dropping-particle":"","parse-names":false,"suffix":""},{"dropping-particle":"","family":"Nunn","given":"Brook","non-dropping-particle":"","parse-names":false,"suffix":""},{"dropping-particle":"","family":"MacLean","given":"Brendan","non-dropping-particle":"","parse-names":false,"suffix":""},{"dropping-particle":"","family":"MacCoss","given":"Michael J.","non-dropping-particle":"","parse-names":false,"suffix":""}],"container-title":"Mass Spectrometry Reviews","id":"ITEM-1","issue":"3","issued":{"date-parts":[["2020","5"]]},"page":"229-244","title":"The Skyline ecosystem: Informatics for quantitative mass spectrometry proteomics","type":"article-journal","volume":"39"},"uris":["http://www.mendeley.com/documents/?uuid=e75cd5ab-1996-417f-9872-6d26eb14bcdc"]},{"id":"ITEM-2","itemData":{"DOI":"10.1093/bioinformatics/btq054","ISBN":"1367-4811 (Electronic)\\n1367-4803 (Linking)","ISSN":"1460-2059","PMID":"20147306","abstract":"SUMMARY: Skyline is a Windows client application for targeted proteomics method creation and quantitative data analysis. It is open source and freely available for academic and commercial use. The Skyline user interface simplifies the development of mass spectrometer methods and the analysis of data from targeted proteomics experiments performed using selected reaction monitoring (SRM). Skyline supports using and creating MS/MS spectral libraries from a wide variety of sources to choose SRM filters and verify results based on previously observed ion trap data. Skyline exports transition lists to and imports the native output files from Agilent, Applied Biosystems, Thermo Fisher Scientific and Waters triple quadrupole instruments, seamlessly connecting mass spectrometer output back to the experimental design document. The fast and compact Skyline file format is easily shared, even for experiments requiring many sample injections. A rich array of graphs displays results and provides powerful tools for inspecting data integrity as data are acquired, helping instrument operators to identify problems early. The Skyline dynamic report designer exports tabular data from the Skyline document model for in-depth analysis with common statistical tools. AVAILABILITY: Single-click, self-updating web installation is available at http://proteome.gs.washington.edu/software/skyline. This web site also provides access to instructional videos, a support board, an issues list and a link to the source code project.","author":[{"dropping-particle":"","family":"MacLean","given":"Brendan","non-dropping-particle":"","parse-names":false,"suffix":""},{"dropping-particle":"","family":"Tomazela","given":"Daniela M.","non-dropping-particle":"","parse-names":false,"suffix":""},{"dropping-particle":"","family":"Shulman","given":"Nicholas","non-dropping-particle":"","parse-names":false,"suffix":""},{"dropping-particle":"","family":"Chambers","given":"Matthew","non-dropping-particle":"","parse-names":false,"suffix":""},{"dropping-particle":"","family":"Finney","given":"Gregory L.","non-dropping-particle":"","parse-names":false,"suffix":""},{"dropping-particle":"","family":"Frewen","given":"Barbara","non-dropping-particle":"","parse-names":false,"suffix":""},{"dropping-particle":"","family":"Kern","given":"Randall","non-dropping-particle":"","parse-names":false,"suffix":""},{"dropping-particle":"","family":"Tabb","given":"David L.","non-dropping-particle":"","parse-names":false,"suffix":""},{"dropping-particle":"","family":"Liebler","given":"Daniel C.","non-dropping-particle":"","parse-names":false,"suffix":""},{"dropping-particle":"","family":"MacCoss","given":"Michael J.","non-dropping-particle":"","parse-names":false,"suffix":""}],"container-title":"Bioinformatics","id":"ITEM-2","issue":"7","issued":{"date-parts":[["2010","4","1"]]},"page":"966-968","title":"Skyline: an open source document editor for creating and analyzing targeted proteomics experiments","type":"article-journal","volume":"26"},"uris":["http://www.mendeley.com/documents/?uuid=54a9148c-8473-4d84-88b1-1458567addde"]}],"mendeley":{"formattedCitation":"[1,2]","plainTextFormattedCitation":"[1,2]","previouslyFormattedCitation":"[3,4]"},"properties":{"noteIndex":0},"schema":"https://github.com/citation-style-language/schema/raw/master/csl-citation.json"}</w:instrText>
      </w:r>
      <w:r>
        <w:fldChar w:fldCharType="separate"/>
      </w:r>
      <w:r>
        <w:t>[1,2]</w:t>
      </w:r>
      <w:r>
        <w:fldChar w:fldCharType="end"/>
      </w:r>
      <w:r>
        <w:t>.</w:t>
      </w:r>
      <w:r>
        <w:br/>
        <w:t>To install it, you can register online and download the latest version here:</w:t>
      </w:r>
      <w:r>
        <w:br/>
      </w:r>
      <w:hyperlink r:id="rId8" w:tooltip="https://skyline.ms/project/home/software/Skyline/begin.view" w:history="1">
        <w:r>
          <w:rPr>
            <w:rStyle w:val="Hyperlink"/>
          </w:rPr>
          <w:t>https://skyline.ms/project/home/software/Skyline/begin.view</w:t>
        </w:r>
      </w:hyperlink>
      <w:r>
        <w:t>.</w:t>
      </w:r>
    </w:p>
    <w:p w14:paraId="20500284" w14:textId="77777777" w:rsidR="007749F9" w:rsidRDefault="00D54FE5">
      <w:pPr>
        <w:pStyle w:val="AGTBulletList"/>
      </w:pPr>
      <w:r>
        <w:t xml:space="preserve">Skyline </w:t>
      </w:r>
      <w:proofErr w:type="spellStart"/>
      <w:r>
        <w:t>HowDirty</w:t>
      </w:r>
      <w:proofErr w:type="spellEnd"/>
      <w:r>
        <w:t xml:space="preserve"> template, including the Skyline molecular contaminant transition list </w:t>
      </w:r>
      <w:r>
        <w:fldChar w:fldCharType="begin"/>
      </w:r>
      <w:r>
        <w:instrText xml:space="preserve">ADDIN CSL_CITATION {"citationItems":[{"id":"ITEM-1","itemData":{"DOI":"10.1007/s13361-018-1940-z","ISSN":"18791123","PMID":"29667163","abstract":"Proper sample preparation in proteomic workflows is essential to the success of modern mass spectrometry experiments. Complex workflows often require reagents which are incompatible with MS analysis (e.g., detergents) necessitating a variety of sample cleanup procedures. Efforts to understand and mitigate sample contamination are a continual source of disruption with respect to both time and resources. To improve the ability to rapidly assess sample contamination from a diverse array of sources, I developed a molecular library in Skyline for rapid extraction of contaminant precursor signals using MS1 filtering. This contaminant template library is easily managed and can be modified for a diverse array of mass spectrometry sample preparation workflows. Utilization of this template allows rapid assessment of sample integrity and indicates potential sources of contamination. Graphical Abstract </w:instrText>
      </w:r>
      <w:r>
        <w:rPr>
          <w:rFonts w:ascii="Malgun Gothic" w:eastAsia="Malgun Gothic" w:hAnsi="Malgun Gothic" w:cs="Malgun Gothic" w:hint="eastAsia"/>
        </w:rPr>
        <w:instrText>ᅟ</w:instrText>
      </w:r>
      <w:r>
        <w:instrText>.","author":[{"dropping-particle":"","family":"Rardin","given":"Matthew J.","non-dropping-particle":"","parse-names":false,"suffix":""}],"container-title":"Journal of the American Society for Mass Spectrometry","id":"ITEM-1","issue":"6","issued":{"date-parts":[["2018"]]},"page":"1327-1330","publisher":"Journal of The American Society for Mass Spectrometry","title":"Rapid Assessment of Contaminants and Interferences in Mass Spectrometry Data Using Skyline","type":"article-journal","volume":"29"},"uris":["http://www.mendeley.com/documents/?uuid=94c1b9d6-6516-4352-bd21-938e0d560e16"]}],"mendeley":{"formattedCitation":"[3]","plainTextFormattedCitation":"[3]","previouslyFormattedCitation":"[1]"},"properties":{"noteIndex":0},"schema":"https://github.com/citation-style-language/schema/raw/master/csl-citation.json"}</w:instrText>
      </w:r>
      <w:r>
        <w:fldChar w:fldCharType="separate"/>
      </w:r>
      <w:r>
        <w:t>[3]</w:t>
      </w:r>
      <w:r>
        <w:fldChar w:fldCharType="end"/>
      </w:r>
      <w:r>
        <w:t xml:space="preserve"> and reports configuration: </w:t>
      </w:r>
      <w:hyperlink r:id="rId9" w:tooltip="https://github.com/DavidGZ1/HowDirty/tree/main/tutorial" w:history="1">
        <w:r>
          <w:rPr>
            <w:rStyle w:val="Hyperlink"/>
          </w:rPr>
          <w:t>https://github.com/DavidGZ1/HowDirty/tree/main/tutorial</w:t>
        </w:r>
      </w:hyperlink>
    </w:p>
    <w:p w14:paraId="387D5041" w14:textId="77777777" w:rsidR="007749F9" w:rsidRDefault="00D54FE5">
      <w:pPr>
        <w:pStyle w:val="AGTBulletList"/>
      </w:pPr>
      <w:r>
        <w:t xml:space="preserve">Alternatively, you can set up Skyline yourself (further instructions in the </w:t>
      </w:r>
      <w:hyperlink r:id="rId10" w:tooltip="https://skyline.ms/wiki/home/software/Skyline/page.view?name=tutorials" w:history="1">
        <w:r>
          <w:rPr>
            <w:rStyle w:val="Hyperlink"/>
          </w:rPr>
          <w:t>Skyline tutorials</w:t>
        </w:r>
      </w:hyperlink>
      <w:r>
        <w:t>)</w:t>
      </w:r>
    </w:p>
    <w:p w14:paraId="3A7CA056" w14:textId="77777777" w:rsidR="007749F9" w:rsidRDefault="00D54FE5">
      <w:pPr>
        <w:pStyle w:val="AGTBulletList"/>
        <w:numPr>
          <w:ilvl w:val="1"/>
          <w:numId w:val="12"/>
        </w:numPr>
        <w:ind w:left="1134"/>
      </w:pPr>
      <w:r>
        <w:t xml:space="preserve">Download the original template with the molecular contaminant transition list </w:t>
      </w:r>
      <w:r>
        <w:fldChar w:fldCharType="begin"/>
      </w:r>
      <w:r>
        <w:instrText xml:space="preserve">ADDIN CSL_CITATION {"citationItems":[{"id":"ITEM-1","itemData":{"DOI":"10.1007/s13361-018-1940-z","ISSN":"18791123","PMID":"29667163","abstract":"Proper sample preparation in proteomic workflows is essential to the success of modern mass spectrometry experiments. Complex workflows often require reagents which are incompatible with MS analysis (e.g., detergents) necessitating a variety of sample cleanup procedures. Efforts to understand and mitigate sample contamination are a continual source of disruption with respect to both time and resources. To improve the ability to rapidly assess sample contamination from a diverse array of sources, I developed a molecular library in Skyline for rapid extraction of contaminant precursor signals using MS1 filtering. This contaminant template library is easily managed and can be modified for a diverse array of mass spectrometry sample preparation workflows. Utilization of this template allows rapid assessment of sample integrity and indicates potential sources of contamination. Graphical Abstract </w:instrText>
      </w:r>
      <w:r>
        <w:rPr>
          <w:rFonts w:ascii="Malgun Gothic" w:eastAsia="Malgun Gothic" w:hAnsi="Malgun Gothic" w:cs="Malgun Gothic" w:hint="eastAsia"/>
        </w:rPr>
        <w:instrText>ᅟ</w:instrText>
      </w:r>
      <w:r>
        <w:instrText>.","author":[{"dropping-particle":"","family":"Rardin","given":"Matthew J.","non-dropping-particle":"","parse-names":false,"suffix":""}],"container-title":"Journal of the American Society for Mass Spectrometry","id":"ITEM-1","issue":"6","issued":{"date-parts":[["2018"]]},"page":"1327-1330","publisher":"Journal of The American Society for Mass Spectrometry","title":"Rapid Assessment of Contaminants and Interferences in Mass Spectrometry Data Using Skyline","type":"article-journal","volume":"29"},"uris":["http://www.mendeley.com/documents/?uuid=94c1b9d6-6516-4352-bd21-938e0d560e16"]}],"mendeley":{"formattedCitation":"[3]","plainTextFormattedCitation":"[3]","previouslyFormattedCitation":"[1]"},"properties":{"noteIndex":0},"schema":"https://github.com/citation-style-language/schema/raw/master/csl-citation.json"}</w:instrText>
      </w:r>
      <w:r>
        <w:fldChar w:fldCharType="separate"/>
      </w:r>
      <w:r>
        <w:t>[3]</w:t>
      </w:r>
      <w:r>
        <w:fldChar w:fldCharType="end"/>
      </w:r>
      <w:r>
        <w:t xml:space="preserve"> from </w:t>
      </w:r>
      <w:hyperlink r:id="rId11" w:tooltip="https://panoramaweb.org/labkey/contaminants.url" w:history="1">
        <w:r>
          <w:rPr>
            <w:rStyle w:val="Hyperlink"/>
          </w:rPr>
          <w:t>Panorama</w:t>
        </w:r>
      </w:hyperlink>
      <w:r>
        <w:t xml:space="preserve"> and load it into Skyline: </w:t>
      </w:r>
      <w:r>
        <w:rPr>
          <w:b/>
          <w:i/>
          <w:color w:val="538135" w:themeColor="accent6" w:themeShade="BF"/>
        </w:rPr>
        <w:t>File /Open</w:t>
      </w:r>
    </w:p>
    <w:p w14:paraId="5A1FCB19" w14:textId="77777777" w:rsidR="007749F9" w:rsidRDefault="00D54FE5">
      <w:pPr>
        <w:pStyle w:val="AGTBulletList"/>
        <w:numPr>
          <w:ilvl w:val="1"/>
          <w:numId w:val="12"/>
        </w:numPr>
        <w:ind w:left="1134"/>
      </w:pPr>
      <w:r>
        <w:t xml:space="preserve">Create the </w:t>
      </w:r>
      <w:proofErr w:type="spellStart"/>
      <w:r>
        <w:t>PeakAreas_Contaminants</w:t>
      </w:r>
      <w:proofErr w:type="spellEnd"/>
      <w:r>
        <w:t xml:space="preserve"> report: containing the columns:</w:t>
      </w:r>
    </w:p>
    <w:p w14:paraId="10BF5F58" w14:textId="2CF6561E" w:rsidR="007749F9" w:rsidRDefault="00D54FE5">
      <w:pPr>
        <w:pStyle w:val="AGTBulletList"/>
        <w:numPr>
          <w:ilvl w:val="1"/>
          <w:numId w:val="12"/>
        </w:numPr>
        <w:ind w:left="1134"/>
      </w:pPr>
      <w:r>
        <w:rPr>
          <w:b/>
          <w:i/>
          <w:color w:val="538135" w:themeColor="accent6" w:themeShade="BF"/>
        </w:rPr>
        <w:t>Settings / Document Settings / Reports / Add</w:t>
      </w:r>
      <w:r>
        <w:t>, then enter the name “</w:t>
      </w:r>
      <w:proofErr w:type="spellStart"/>
      <w:r>
        <w:t>PeakAreas_Contaminants</w:t>
      </w:r>
      <w:proofErr w:type="spellEnd"/>
      <w:r>
        <w:t xml:space="preserve">” and select the columns (Tip: click on the binoculars symbol to access the search): </w:t>
      </w:r>
      <w:r>
        <w:br/>
        <w:t>"Proteins", "Peptides", "Replicate Name", "Peptide Retention Time", "Total Area MS1", "Total</w:t>
      </w:r>
      <w:r w:rsidR="003F6187">
        <w:t xml:space="preserve"> </w:t>
      </w:r>
      <w:r>
        <w:t>Ion</w:t>
      </w:r>
      <w:r w:rsidR="003F6187">
        <w:t xml:space="preserve"> </w:t>
      </w:r>
      <w:r>
        <w:t>Current</w:t>
      </w:r>
      <w:r w:rsidR="003F6187">
        <w:t xml:space="preserve"> </w:t>
      </w:r>
      <w:r>
        <w:t>Area"</w:t>
      </w:r>
    </w:p>
    <w:p w14:paraId="18B95D9B" w14:textId="77777777" w:rsidR="007749F9" w:rsidRDefault="00D54FE5">
      <w:pPr>
        <w:pStyle w:val="AGTBulletList"/>
        <w:numPr>
          <w:ilvl w:val="1"/>
          <w:numId w:val="12"/>
        </w:numPr>
        <w:ind w:left="1134"/>
      </w:pPr>
      <w:r>
        <w:t xml:space="preserve">Enable the report form by ticking the box next to its name, then click </w:t>
      </w:r>
      <w:r>
        <w:rPr>
          <w:b/>
          <w:i/>
          <w:color w:val="538135" w:themeColor="accent6" w:themeShade="BF"/>
        </w:rPr>
        <w:t>OK</w:t>
      </w:r>
    </w:p>
    <w:p w14:paraId="1A48C459" w14:textId="77777777" w:rsidR="007749F9" w:rsidRDefault="00D54FE5">
      <w:pPr>
        <w:pStyle w:val="AGTBulletList"/>
      </w:pPr>
      <w:r>
        <w:t xml:space="preserve">R software for data analysis and the R packages </w:t>
      </w:r>
      <w:proofErr w:type="spellStart"/>
      <w:r>
        <w:t>Rmarkdown</w:t>
      </w:r>
      <w:proofErr w:type="spellEnd"/>
      <w:r>
        <w:t xml:space="preserve">, </w:t>
      </w:r>
      <w:proofErr w:type="spellStart"/>
      <w:r>
        <w:t>knitr</w:t>
      </w:r>
      <w:proofErr w:type="spellEnd"/>
      <w:r>
        <w:t xml:space="preserve">, and </w:t>
      </w:r>
      <w:proofErr w:type="spellStart"/>
      <w:r>
        <w:t>HowDirty</w:t>
      </w:r>
      <w:proofErr w:type="spellEnd"/>
      <w:r>
        <w:br/>
      </w:r>
      <w:hyperlink r:id="rId12" w:tooltip="https://github.com/DavidGZ1/HowDirty" w:history="1">
        <w:proofErr w:type="spellStart"/>
        <w:r>
          <w:rPr>
            <w:rStyle w:val="Hyperlink"/>
          </w:rPr>
          <w:t>HowDirty</w:t>
        </w:r>
        <w:proofErr w:type="spellEnd"/>
      </w:hyperlink>
      <w:r>
        <w:t xml:space="preserve"> can be installed by running the following code in R using a freshly open console window </w:t>
      </w:r>
      <w:r>
        <w:br/>
        <w:t>(e.g., in R Studio):</w:t>
      </w:r>
    </w:p>
    <w:p w14:paraId="74A15748" w14:textId="77777777" w:rsidR="007749F9" w:rsidRDefault="00D54FE5">
      <w:pPr>
        <w:pStyle w:val="AGTcode"/>
      </w:pPr>
      <w:r>
        <w:t>if</w:t>
      </w:r>
      <w:proofErr w:type="gramStart"/>
      <w:r>
        <w:t>(!require</w:t>
      </w:r>
      <w:proofErr w:type="gramEnd"/>
      <w:r>
        <w:t>(</w:t>
      </w:r>
      <w:proofErr w:type="spellStart"/>
      <w:r>
        <w:t>devtools</w:t>
      </w:r>
      <w:proofErr w:type="spellEnd"/>
      <w:r>
        <w:t xml:space="preserve">)) </w:t>
      </w:r>
      <w:proofErr w:type="spellStart"/>
      <w:r>
        <w:t>install.packages</w:t>
      </w:r>
      <w:proofErr w:type="spellEnd"/>
      <w:r>
        <w:t>("</w:t>
      </w:r>
      <w:proofErr w:type="spellStart"/>
      <w:r>
        <w:t>devtools</w:t>
      </w:r>
      <w:proofErr w:type="spellEnd"/>
      <w:r>
        <w:t>")</w:t>
      </w:r>
    </w:p>
    <w:p w14:paraId="6C9E53E6" w14:textId="77777777" w:rsidR="007749F9" w:rsidRDefault="00D54FE5">
      <w:pPr>
        <w:pStyle w:val="AGTcode"/>
      </w:pPr>
      <w:proofErr w:type="spellStart"/>
      <w:proofErr w:type="gramStart"/>
      <w:r>
        <w:t>devtools</w:t>
      </w:r>
      <w:proofErr w:type="spellEnd"/>
      <w:r>
        <w:t>::</w:t>
      </w:r>
      <w:proofErr w:type="spellStart"/>
      <w:proofErr w:type="gramEnd"/>
      <w:r>
        <w:t>install_github</w:t>
      </w:r>
      <w:proofErr w:type="spellEnd"/>
      <w:r>
        <w:t>("</w:t>
      </w:r>
      <w:proofErr w:type="spellStart"/>
      <w:r>
        <w:t>kassambara</w:t>
      </w:r>
      <w:proofErr w:type="spellEnd"/>
      <w:r>
        <w:t>/</w:t>
      </w:r>
      <w:proofErr w:type="spellStart"/>
      <w:r>
        <w:t>ggpubr</w:t>
      </w:r>
      <w:proofErr w:type="spellEnd"/>
      <w:r>
        <w:t>")</w:t>
      </w:r>
    </w:p>
    <w:p w14:paraId="11058A61" w14:textId="77777777" w:rsidR="007749F9" w:rsidRDefault="00D54FE5">
      <w:pPr>
        <w:pStyle w:val="AGTcode"/>
      </w:pPr>
      <w:proofErr w:type="spellStart"/>
      <w:proofErr w:type="gramStart"/>
      <w:r>
        <w:t>devtools</w:t>
      </w:r>
      <w:proofErr w:type="spellEnd"/>
      <w:r>
        <w:t>::</w:t>
      </w:r>
      <w:proofErr w:type="spellStart"/>
      <w:proofErr w:type="gramEnd"/>
      <w:r>
        <w:t>install_github</w:t>
      </w:r>
      <w:proofErr w:type="spellEnd"/>
      <w:r>
        <w:t>("DavidGZ1/</w:t>
      </w:r>
      <w:proofErr w:type="spellStart"/>
      <w:r>
        <w:t>HowDirty</w:t>
      </w:r>
      <w:proofErr w:type="spellEnd"/>
      <w:r>
        <w:t>", force = TRUE)</w:t>
      </w:r>
      <w:r>
        <w:br w:type="page" w:clear="all"/>
      </w:r>
    </w:p>
    <w:p w14:paraId="1C9A6D67" w14:textId="77777777" w:rsidR="007749F9" w:rsidRDefault="00D54FE5">
      <w:pPr>
        <w:pStyle w:val="Heading1"/>
      </w:pPr>
      <w:bookmarkStart w:id="3" w:name="_Toc143610128"/>
      <w:r>
        <w:lastRenderedPageBreak/>
        <w:t>Procedure</w:t>
      </w:r>
      <w:bookmarkEnd w:id="3"/>
    </w:p>
    <w:p w14:paraId="6B63CACD" w14:textId="77777777" w:rsidR="007749F9" w:rsidRDefault="00D54FE5">
      <w:pPr>
        <w:pStyle w:val="AGTHeading2"/>
      </w:pPr>
      <w:bookmarkStart w:id="4" w:name="_Toc143610129"/>
      <w:r>
        <w:t>MS1 feature extraction in Skyline</w:t>
      </w:r>
      <w:bookmarkEnd w:id="4"/>
    </w:p>
    <w:p w14:paraId="6E681820" w14:textId="77777777" w:rsidR="007749F9" w:rsidRDefault="00D54FE5">
      <w:pPr>
        <w:pStyle w:val="AGTNumericalList"/>
      </w:pPr>
      <w:r>
        <w:t>Open Skyline</w:t>
      </w:r>
    </w:p>
    <w:p w14:paraId="2A7274FE" w14:textId="77777777" w:rsidR="007749F9" w:rsidRDefault="00D54FE5">
      <w:pPr>
        <w:pStyle w:val="AGTNumericalList"/>
      </w:pPr>
      <w:r>
        <w:t xml:space="preserve">Open the </w:t>
      </w:r>
      <w:proofErr w:type="spellStart"/>
      <w:r>
        <w:t>HowDirty</w:t>
      </w:r>
      <w:proofErr w:type="spellEnd"/>
      <w:r>
        <w:t xml:space="preserve"> template: </w:t>
      </w:r>
      <w:r>
        <w:rPr>
          <w:b/>
          <w:i/>
          <w:color w:val="538135" w:themeColor="accent6" w:themeShade="BF"/>
        </w:rPr>
        <w:t>File / Open</w:t>
      </w:r>
      <w:r>
        <w:t xml:space="preserve"> navigate to the file location and open the .sky file</w:t>
      </w:r>
    </w:p>
    <w:p w14:paraId="03FF075F" w14:textId="77777777" w:rsidR="007749F9" w:rsidRDefault="00D54FE5">
      <w:pPr>
        <w:pStyle w:val="AGTNumericalList"/>
        <w:numPr>
          <w:ilvl w:val="0"/>
          <w:numId w:val="0"/>
        </w:numPr>
        <w:ind w:left="714"/>
      </w:pPr>
      <w:r>
        <w:t>A Target List of commonly known contaminant masses will appear in Skyline.</w:t>
      </w:r>
    </w:p>
    <w:tbl>
      <w:tblPr>
        <w:tblStyle w:val="TableGrid"/>
        <w:tblW w:w="0" w:type="auto"/>
        <w:tblInd w:w="714" w:type="dxa"/>
        <w:tblLook w:val="04A0" w:firstRow="1" w:lastRow="0" w:firstColumn="1" w:lastColumn="0" w:noHBand="0" w:noVBand="1"/>
      </w:tblPr>
      <w:tblGrid>
        <w:gridCol w:w="5919"/>
      </w:tblGrid>
      <w:tr w:rsidR="007749F9" w14:paraId="1A63D07C" w14:textId="77777777">
        <w:tc>
          <w:tcPr>
            <w:tcW w:w="5919" w:type="dxa"/>
          </w:tcPr>
          <w:p w14:paraId="69CA8BD8" w14:textId="77777777" w:rsidR="007749F9" w:rsidRDefault="00D54FE5">
            <w:pPr>
              <w:pStyle w:val="AGTTable"/>
            </w:pPr>
            <w:r>
              <w:rPr>
                <w:noProof/>
                <w:lang w:val="de-DE" w:eastAsia="de-DE"/>
              </w:rPr>
              <mc:AlternateContent>
                <mc:Choice Requires="wpg">
                  <w:drawing>
                    <wp:inline distT="0" distB="0" distL="0" distR="0" wp14:anchorId="5291E66E" wp14:editId="4241EC7E">
                      <wp:extent cx="3437890" cy="80518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3"/>
                              <a:stretch/>
                            </pic:blipFill>
                            <pic:spPr bwMode="auto">
                              <a:xfrm>
                                <a:off x="0" y="0"/>
                                <a:ext cx="3437889" cy="805180"/>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70.7pt;height:63.4pt;mso-wrap-distance-left:0.0pt;mso-wrap-distance-top:0.0pt;mso-wrap-distance-right:0.0pt;mso-wrap-distance-bottom:0.0pt;" stroked="false">
                      <v:path textboxrect="0,0,0,0"/>
                      <v:imagedata r:id="rId18" o:title=""/>
                    </v:shape>
                  </w:pict>
                </mc:Fallback>
              </mc:AlternateContent>
            </w:r>
          </w:p>
        </w:tc>
      </w:tr>
      <w:tr w:rsidR="007749F9" w14:paraId="37D0C82A" w14:textId="77777777">
        <w:tc>
          <w:tcPr>
            <w:tcW w:w="5919" w:type="dxa"/>
          </w:tcPr>
          <w:p w14:paraId="0241F7EC" w14:textId="77777777" w:rsidR="007749F9" w:rsidRDefault="00D54FE5">
            <w:pPr>
              <w:pStyle w:val="AGTNumericalList"/>
              <w:numPr>
                <w:ilvl w:val="0"/>
                <w:numId w:val="0"/>
              </w:numPr>
            </w:pPr>
            <w:r>
              <w:rPr>
                <w:noProof/>
                <w:lang w:val="de-DE" w:eastAsia="de-DE"/>
              </w:rPr>
              <mc:AlternateContent>
                <mc:Choice Requires="wpg">
                  <w:drawing>
                    <wp:inline distT="0" distB="0" distL="0" distR="0" wp14:anchorId="761A7224" wp14:editId="6F99BD25">
                      <wp:extent cx="3551727" cy="92122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9"/>
                              <a:stretch/>
                            </pic:blipFill>
                            <pic:spPr bwMode="auto">
                              <a:xfrm>
                                <a:off x="0" y="0"/>
                                <a:ext cx="3551727" cy="921223"/>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79.7pt;height:72.5pt;mso-wrap-distance-left:0.0pt;mso-wrap-distance-top:0.0pt;mso-wrap-distance-right:0.0pt;mso-wrap-distance-bottom:0.0pt;" stroked="false">
                      <v:path textboxrect="0,0,0,0"/>
                      <v:imagedata r:id="rId20" o:title=""/>
                    </v:shape>
                  </w:pict>
                </mc:Fallback>
              </mc:AlternateContent>
            </w:r>
          </w:p>
        </w:tc>
      </w:tr>
    </w:tbl>
    <w:p w14:paraId="5F9BCC46" w14:textId="77777777" w:rsidR="007749F9" w:rsidRDefault="00D54FE5">
      <w:pPr>
        <w:pStyle w:val="AGTNumericalList"/>
      </w:pPr>
      <w:r>
        <w:t>Save the Skyline’s file in the desired location</w:t>
      </w:r>
    </w:p>
    <w:p w14:paraId="76F8822D" w14:textId="77777777" w:rsidR="007749F9" w:rsidRDefault="00D54FE5">
      <w:pPr>
        <w:pStyle w:val="AGTNumericalList"/>
      </w:pPr>
      <w:r>
        <w:t xml:space="preserve">Navigate to </w:t>
      </w:r>
      <w:r>
        <w:rPr>
          <w:b/>
          <w:i/>
          <w:color w:val="538135" w:themeColor="accent6" w:themeShade="BF"/>
        </w:rPr>
        <w:t>Settings / Transition Settings / Filter</w:t>
      </w:r>
      <w:r>
        <w:rPr>
          <w:color w:val="538135" w:themeColor="accent6" w:themeShade="BF"/>
        </w:rPr>
        <w:t xml:space="preserve"> </w:t>
      </w:r>
      <w:r>
        <w:t xml:space="preserve">and </w:t>
      </w:r>
      <w:r>
        <w:rPr>
          <w:b/>
          <w:i/>
          <w:color w:val="538135" w:themeColor="accent6" w:themeShade="BF"/>
        </w:rPr>
        <w:t>/ Full-Scan</w:t>
      </w:r>
      <w:r>
        <w:rPr>
          <w:color w:val="538135" w:themeColor="accent6" w:themeShade="BF"/>
        </w:rPr>
        <w:t xml:space="preserve"> </w:t>
      </w:r>
      <w:r>
        <w:t>and set the parameters accordingly to the experiment. An example for Exploris 480 data is shown below.</w:t>
      </w:r>
    </w:p>
    <w:tbl>
      <w:tblPr>
        <w:tblStyle w:val="TableGrid"/>
        <w:tblW w:w="9072"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5"/>
        <w:gridCol w:w="4296"/>
        <w:gridCol w:w="2021"/>
      </w:tblGrid>
      <w:tr w:rsidR="007749F9" w14:paraId="4FF9015A" w14:textId="77777777">
        <w:tc>
          <w:tcPr>
            <w:tcW w:w="2755" w:type="dxa"/>
          </w:tcPr>
          <w:p w14:paraId="36A6F601" w14:textId="77777777" w:rsidR="007749F9" w:rsidRDefault="00D54FE5">
            <w:pPr>
              <w:pStyle w:val="AGTTable"/>
            </w:pPr>
            <w:r>
              <w:rPr>
                <w:noProof/>
                <w:lang w:val="de-DE" w:eastAsia="de-DE"/>
              </w:rPr>
              <mc:AlternateContent>
                <mc:Choice Requires="wpg">
                  <w:drawing>
                    <wp:inline distT="0" distB="0" distL="0" distR="0" wp14:anchorId="77FA2E32" wp14:editId="53CB3ACF">
                      <wp:extent cx="1431925" cy="1876425"/>
                      <wp:effectExtent l="0" t="0" r="0" b="9525"/>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1"/>
                              <a:stretch/>
                            </pic:blipFill>
                            <pic:spPr bwMode="auto">
                              <a:xfrm>
                                <a:off x="0" y="0"/>
                                <a:ext cx="1431925" cy="1876425"/>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12.8pt;height:147.8pt;mso-wrap-distance-left:0.0pt;mso-wrap-distance-top:0.0pt;mso-wrap-distance-right:0.0pt;mso-wrap-distance-bottom:0.0pt;" stroked="false">
                      <v:path textboxrect="0,0,0,0"/>
                      <v:imagedata r:id="rId22" o:title=""/>
                    </v:shape>
                  </w:pict>
                </mc:Fallback>
              </mc:AlternateContent>
            </w:r>
          </w:p>
        </w:tc>
        <w:tc>
          <w:tcPr>
            <w:tcW w:w="4296" w:type="dxa"/>
          </w:tcPr>
          <w:p w14:paraId="3E384F5E" w14:textId="77777777" w:rsidR="007749F9" w:rsidRDefault="00D54FE5">
            <w:pPr>
              <w:pStyle w:val="AGTTable"/>
            </w:pPr>
            <w:r>
              <w:rPr>
                <w:noProof/>
                <w:lang w:val="de-DE" w:eastAsia="de-DE"/>
              </w:rPr>
              <mc:AlternateContent>
                <mc:Choice Requires="wpg">
                  <w:drawing>
                    <wp:inline distT="0" distB="0" distL="0" distR="0" wp14:anchorId="369C00C6" wp14:editId="19D68326">
                      <wp:extent cx="2531660" cy="3772669"/>
                      <wp:effectExtent l="0" t="0" r="254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3"/>
                              <a:stretch/>
                            </pic:blipFill>
                            <pic:spPr bwMode="auto">
                              <a:xfrm>
                                <a:off x="0" y="0"/>
                                <a:ext cx="2531660" cy="3772669"/>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99.3pt;height:297.1pt;mso-wrap-distance-left:0.0pt;mso-wrap-distance-top:0.0pt;mso-wrap-distance-right:0.0pt;mso-wrap-distance-bottom:0.0pt;" stroked="false">
                      <v:path textboxrect="0,0,0,0"/>
                      <v:imagedata r:id="rId24" o:title=""/>
                    </v:shape>
                  </w:pict>
                </mc:Fallback>
              </mc:AlternateContent>
            </w:r>
          </w:p>
        </w:tc>
        <w:tc>
          <w:tcPr>
            <w:tcW w:w="2021" w:type="dxa"/>
          </w:tcPr>
          <w:p w14:paraId="11499C2C" w14:textId="77777777" w:rsidR="007749F9" w:rsidRDefault="00D54FE5">
            <w:pPr>
              <w:pStyle w:val="AGTTable"/>
            </w:pPr>
            <w:r>
              <w:t>Filter settings must include “p” (precursor) in Ion Types.</w:t>
            </w:r>
          </w:p>
        </w:tc>
      </w:tr>
    </w:tbl>
    <w:p w14:paraId="1EB5AA78" w14:textId="77777777" w:rsidR="007749F9" w:rsidRDefault="007749F9">
      <w:pPr>
        <w:pStyle w:val="AGTNumericalList"/>
        <w:numPr>
          <w:ilvl w:val="0"/>
          <w:numId w:val="0"/>
        </w:numPr>
        <w:ind w:left="714"/>
      </w:pPr>
    </w:p>
    <w:tbl>
      <w:tblPr>
        <w:tblStyle w:val="TableGrid"/>
        <w:tblW w:w="8647"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5"/>
        <w:gridCol w:w="4182"/>
      </w:tblGrid>
      <w:tr w:rsidR="007749F9" w14:paraId="12CF0DF0" w14:textId="77777777">
        <w:tc>
          <w:tcPr>
            <w:tcW w:w="4465" w:type="dxa"/>
          </w:tcPr>
          <w:p w14:paraId="3A599017" w14:textId="77777777" w:rsidR="007749F9" w:rsidRDefault="00D54FE5">
            <w:pPr>
              <w:pStyle w:val="AGTTable"/>
            </w:pPr>
            <w:r>
              <w:rPr>
                <w:noProof/>
                <w:lang w:val="de-DE" w:eastAsia="de-DE"/>
              </w:rPr>
              <w:lastRenderedPageBreak/>
              <mc:AlternateContent>
                <mc:Choice Requires="wpg">
                  <w:drawing>
                    <wp:inline distT="0" distB="0" distL="0" distR="0" wp14:anchorId="55720CC3" wp14:editId="13608B61">
                      <wp:extent cx="2160000" cy="3213801"/>
                      <wp:effectExtent l="0" t="0" r="0" b="5715"/>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1-04-08 at 13.15.40.png"/>
                              <pic:cNvPicPr>
                                <a:picLocks noChangeAspect="1"/>
                              </pic:cNvPicPr>
                            </pic:nvPicPr>
                            <pic:blipFill>
                              <a:blip r:embed="rId25"/>
                              <a:stretch/>
                            </pic:blipFill>
                            <pic:spPr bwMode="auto">
                              <a:xfrm>
                                <a:off x="0" y="0"/>
                                <a:ext cx="2160000" cy="3213801"/>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70.1pt;height:253.1pt;mso-wrap-distance-left:0.0pt;mso-wrap-distance-top:0.0pt;mso-wrap-distance-right:0.0pt;mso-wrap-distance-bottom:0.0pt;" stroked="false">
                      <v:path textboxrect="0,0,0,0"/>
                      <v:imagedata r:id="rId26" o:title=""/>
                    </v:shape>
                  </w:pict>
                </mc:Fallback>
              </mc:AlternateContent>
            </w:r>
          </w:p>
        </w:tc>
        <w:tc>
          <w:tcPr>
            <w:tcW w:w="4182" w:type="dxa"/>
          </w:tcPr>
          <w:p w14:paraId="18F99BAC" w14:textId="77777777" w:rsidR="007749F9" w:rsidRDefault="00D54FE5">
            <w:pPr>
              <w:pStyle w:val="AGTNumericalList"/>
              <w:numPr>
                <w:ilvl w:val="0"/>
                <w:numId w:val="0"/>
              </w:numPr>
            </w:pPr>
            <w:r>
              <w:t>Instrument, Full-Scan, and Ion Mobility depend on the instrument and method used</w:t>
            </w:r>
          </w:p>
          <w:p w14:paraId="3AD5DCBE" w14:textId="173CD355" w:rsidR="007749F9" w:rsidRDefault="00D54FE5">
            <w:pPr>
              <w:pStyle w:val="AGTNumericalList"/>
              <w:numPr>
                <w:ilvl w:val="0"/>
                <w:numId w:val="0"/>
              </w:numPr>
            </w:pPr>
            <w:r>
              <w:t>Resolving power may depend on method-specific parameters. For instance, Exploris 480 can be acquired with an MS1 resolving power of 60</w:t>
            </w:r>
            <w:r w:rsidR="004E61B2">
              <w:t>,</w:t>
            </w:r>
            <w:r>
              <w:t>000 at 200 m/z. and MS2 15,000 at 200 m/z.</w:t>
            </w:r>
          </w:p>
          <w:p w14:paraId="398234E6" w14:textId="6966B92A" w:rsidR="007749F9" w:rsidRDefault="00D54FE5">
            <w:pPr>
              <w:pStyle w:val="AGTNumericalList"/>
              <w:numPr>
                <w:ilvl w:val="0"/>
                <w:numId w:val="0"/>
              </w:numPr>
            </w:pPr>
            <w:r>
              <w:t>For TIMS-</w:t>
            </w:r>
            <w:proofErr w:type="spellStart"/>
            <w:r>
              <w:t>ToF</w:t>
            </w:r>
            <w:proofErr w:type="spellEnd"/>
            <w:r>
              <w:t xml:space="preserve"> data, choose “TOF” as the precursor mass analyzer and resolving power 38</w:t>
            </w:r>
            <w:r w:rsidR="004E61B2">
              <w:t>,</w:t>
            </w:r>
            <w:r>
              <w:t>000 in both corresponding fields.</w:t>
            </w:r>
          </w:p>
          <w:p w14:paraId="53342728" w14:textId="77777777" w:rsidR="007749F9" w:rsidRDefault="00D54FE5">
            <w:pPr>
              <w:pStyle w:val="AGTNumericalList"/>
              <w:numPr>
                <w:ilvl w:val="0"/>
                <w:numId w:val="0"/>
              </w:numPr>
              <w:rPr>
                <w:b/>
              </w:rPr>
            </w:pPr>
            <w:r>
              <w:rPr>
                <w:b/>
              </w:rPr>
              <w:t xml:space="preserve">Important: </w:t>
            </w:r>
            <w:r>
              <w:t>in retention time filtering, select “include all matching scans”</w:t>
            </w:r>
          </w:p>
        </w:tc>
      </w:tr>
    </w:tbl>
    <w:p w14:paraId="2C5672F3" w14:textId="77777777" w:rsidR="007749F9" w:rsidRDefault="00D54FE5">
      <w:pPr>
        <w:pStyle w:val="AGTNumericalList"/>
      </w:pPr>
      <w:r>
        <w:t>Optional: Save those settings so that they can be reused by importing.</w:t>
      </w:r>
    </w:p>
    <w:tbl>
      <w:tblPr>
        <w:tblStyle w:val="TableGrid"/>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6"/>
        <w:gridCol w:w="4253"/>
      </w:tblGrid>
      <w:tr w:rsidR="007749F9" w14:paraId="1760B1C4" w14:textId="77777777">
        <w:tc>
          <w:tcPr>
            <w:tcW w:w="2796" w:type="dxa"/>
          </w:tcPr>
          <w:p w14:paraId="0B84A80D" w14:textId="77777777" w:rsidR="007749F9" w:rsidRDefault="00D54FE5">
            <w:pPr>
              <w:pStyle w:val="AGTTable"/>
            </w:pPr>
            <w:r>
              <w:rPr>
                <w:noProof/>
                <w:lang w:val="de-DE" w:eastAsia="de-DE"/>
              </w:rPr>
              <mc:AlternateContent>
                <mc:Choice Requires="wpg">
                  <w:drawing>
                    <wp:inline distT="0" distB="0" distL="0" distR="0" wp14:anchorId="79CFC959" wp14:editId="336C559E">
                      <wp:extent cx="1384300" cy="1624965"/>
                      <wp:effectExtent l="0" t="0" r="635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7"/>
                              <a:stretch/>
                            </pic:blipFill>
                            <pic:spPr bwMode="auto">
                              <a:xfrm>
                                <a:off x="0" y="0"/>
                                <a:ext cx="1384300" cy="1624965"/>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109.0pt;height:127.9pt;mso-wrap-distance-left:0.0pt;mso-wrap-distance-top:0.0pt;mso-wrap-distance-right:0.0pt;mso-wrap-distance-bottom:0.0pt;" stroked="false">
                      <v:path textboxrect="0,0,0,0"/>
                      <v:imagedata r:id="rId28" o:title=""/>
                    </v:shape>
                  </w:pict>
                </mc:Fallback>
              </mc:AlternateContent>
            </w:r>
          </w:p>
        </w:tc>
        <w:tc>
          <w:tcPr>
            <w:tcW w:w="4253" w:type="dxa"/>
          </w:tcPr>
          <w:p w14:paraId="7B2FB10B" w14:textId="77777777" w:rsidR="007749F9" w:rsidRDefault="00D54FE5">
            <w:pPr>
              <w:pStyle w:val="AGTTable"/>
            </w:pPr>
            <w:r>
              <w:t xml:space="preserve">Use </w:t>
            </w:r>
            <w:r>
              <w:rPr>
                <w:i/>
                <w:color w:val="538135" w:themeColor="accent6" w:themeShade="BF"/>
              </w:rPr>
              <w:t>Settings /Share</w:t>
            </w:r>
            <w:r>
              <w:rPr>
                <w:color w:val="538135" w:themeColor="accent6" w:themeShade="BF"/>
              </w:rPr>
              <w:t xml:space="preserve"> </w:t>
            </w:r>
            <w:r>
              <w:t>to export.</w:t>
            </w:r>
          </w:p>
          <w:p w14:paraId="6FA7E748" w14:textId="77777777" w:rsidR="007749F9" w:rsidRDefault="00D54FE5">
            <w:pPr>
              <w:pStyle w:val="AGTTable"/>
            </w:pPr>
            <w:r>
              <w:t xml:space="preserve">Use </w:t>
            </w:r>
            <w:r>
              <w:rPr>
                <w:i/>
                <w:color w:val="538135" w:themeColor="accent6" w:themeShade="BF"/>
              </w:rPr>
              <w:t xml:space="preserve">Settings/Import… </w:t>
            </w:r>
            <w:r>
              <w:t>to import.</w:t>
            </w:r>
          </w:p>
        </w:tc>
      </w:tr>
    </w:tbl>
    <w:p w14:paraId="73906260" w14:textId="77777777" w:rsidR="007749F9" w:rsidRDefault="00D54FE5">
      <w:pPr>
        <w:pStyle w:val="AGTNumericalList"/>
      </w:pPr>
      <w:r>
        <w:rPr>
          <w:noProof/>
          <w:lang w:val="de-DE" w:eastAsia="de-DE"/>
        </w:rPr>
        <mc:AlternateContent>
          <mc:Choice Requires="wps">
            <w:drawing>
              <wp:anchor distT="45720" distB="45720" distL="114300" distR="114300" simplePos="0" relativeHeight="251668992" behindDoc="0" locked="0" layoutInCell="1" allowOverlap="1" wp14:anchorId="5E1D52A8" wp14:editId="25F8E314">
                <wp:simplePos x="0" y="0"/>
                <wp:positionH relativeFrom="column">
                  <wp:posOffset>5676900</wp:posOffset>
                </wp:positionH>
                <wp:positionV relativeFrom="paragraph">
                  <wp:posOffset>6477635</wp:posOffset>
                </wp:positionV>
                <wp:extent cx="323850" cy="1404620"/>
                <wp:effectExtent l="0" t="0" r="0" b="1905"/>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404620"/>
                        </a:xfrm>
                        <a:prstGeom prst="rect">
                          <a:avLst/>
                        </a:prstGeom>
                        <a:solidFill>
                          <a:srgbClr val="FFFFFF"/>
                        </a:solidFill>
                        <a:ln w="9525">
                          <a:noFill/>
                          <a:miter lim="800000"/>
                          <a:headEnd/>
                          <a:tailEnd/>
                        </a:ln>
                      </wps:spPr>
                      <wps:txbx>
                        <w:txbxContent>
                          <w:p w14:paraId="23C1FAEC" w14:textId="77777777" w:rsidR="007749F9" w:rsidRDefault="00D54FE5">
                            <w:pPr>
                              <w:rPr>
                                <w:b/>
                                <w:color w:val="FF0000"/>
                                <w:sz w:val="36"/>
                                <w:lang w:val="de-DE"/>
                              </w:rPr>
                            </w:pPr>
                            <w:r>
                              <w:rPr>
                                <w:b/>
                                <w:color w:val="FF0000"/>
                                <w:sz w:val="36"/>
                                <w:lang w:val="de-DE"/>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5E1D52A8" id="_x0000_t202" coordsize="21600,21600" o:spt="202" path="m,l,21600r21600,l21600,xe">
                <v:stroke joinstyle="miter"/>
                <v:path gradientshapeok="t" o:connecttype="rect"/>
              </v:shapetype>
              <v:shape id="Textfeld 2" o:spid="_x0000_s1026" type="#_x0000_t202" style="position:absolute;left:0;text-align:left;margin-left:447pt;margin-top:510.05pt;width:25.5pt;height:110.6pt;z-index:251668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" stroked="f">
                <v:textbox style="mso-fit-shape-to-text:t">
                  <w:txbxContent>
                    <w:p w14:paraId="23C1FAEC" w14:textId="77777777" w:rsidR="007749F9" w:rsidRDefault="00D54FE5">
                      <w:pPr>
                        <w:rPr>
                          <w:b/>
                          <w:color w:val="FF0000"/>
                          <w:sz w:val="36"/>
                          <w:lang w:val="de-DE"/>
                        </w:rPr>
                      </w:pPr>
                      <w:r>
                        <w:rPr>
                          <w:b/>
                          <w:color w:val="FF0000"/>
                          <w:sz w:val="36"/>
                          <w:lang w:val="de-DE"/>
                        </w:rPr>
                        <w:t>4</w:t>
                      </w:r>
                    </w:p>
                  </w:txbxContent>
                </v:textbox>
              </v:shape>
            </w:pict>
          </mc:Fallback>
        </mc:AlternateContent>
      </w:r>
      <w:r>
        <w:rPr>
          <w:noProof/>
          <w:lang w:val="de-DE" w:eastAsia="de-DE"/>
        </w:rPr>
        <mc:AlternateContent>
          <mc:Choice Requires="wps">
            <w:drawing>
              <wp:anchor distT="45720" distB="45720" distL="114300" distR="114300" simplePos="0" relativeHeight="251657728" behindDoc="0" locked="0" layoutInCell="1" allowOverlap="1" wp14:anchorId="582C4D42" wp14:editId="369CB265">
                <wp:simplePos x="0" y="0"/>
                <wp:positionH relativeFrom="column">
                  <wp:posOffset>-9525</wp:posOffset>
                </wp:positionH>
                <wp:positionV relativeFrom="paragraph">
                  <wp:posOffset>6582410</wp:posOffset>
                </wp:positionV>
                <wp:extent cx="323850" cy="1404620"/>
                <wp:effectExtent l="0" t="0" r="0" b="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404620"/>
                        </a:xfrm>
                        <a:prstGeom prst="rect">
                          <a:avLst/>
                        </a:prstGeom>
                        <a:solidFill>
                          <a:srgbClr val="FFFFFF"/>
                        </a:solidFill>
                        <a:ln w="9525">
                          <a:noFill/>
                          <a:miter lim="800000"/>
                          <a:headEnd/>
                          <a:tailEnd/>
                        </a:ln>
                      </wps:spPr>
                      <wps:txbx>
                        <w:txbxContent>
                          <w:p w14:paraId="6CD96152" w14:textId="77777777" w:rsidR="007749F9" w:rsidRDefault="00D54FE5">
                            <w:pPr>
                              <w:rPr>
                                <w:b/>
                                <w:color w:val="FF0000"/>
                                <w:sz w:val="36"/>
                                <w:lang w:val="de-DE"/>
                              </w:rPr>
                            </w:pPr>
                            <w:r>
                              <w:rPr>
                                <w:b/>
                                <w:color w:val="FF0000"/>
                                <w:sz w:val="36"/>
                                <w:lang w:val="de-DE"/>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82C4D42" id="_x0000_s1027" type="#_x0000_t202" style="position:absolute;left:0;text-align:left;margin-left:-.75pt;margin-top:518.3pt;width:25.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" stroked="f">
                <v:textbox style="mso-fit-shape-to-text:t">
                  <w:txbxContent>
                    <w:p w14:paraId="6CD96152" w14:textId="77777777" w:rsidR="007749F9" w:rsidRDefault="00D54FE5">
                      <w:pPr>
                        <w:rPr>
                          <w:b/>
                          <w:color w:val="FF0000"/>
                          <w:sz w:val="36"/>
                          <w:lang w:val="de-DE"/>
                        </w:rPr>
                      </w:pPr>
                      <w:r>
                        <w:rPr>
                          <w:b/>
                          <w:color w:val="FF0000"/>
                          <w:sz w:val="36"/>
                          <w:lang w:val="de-DE"/>
                        </w:rPr>
                        <w:t>2</w:t>
                      </w:r>
                    </w:p>
                  </w:txbxContent>
                </v:textbox>
              </v:shape>
            </w:pict>
          </mc:Fallback>
        </mc:AlternateContent>
      </w:r>
      <w:r>
        <w:t>Import the raw data (screenshots on next page)</w:t>
      </w:r>
    </w:p>
    <w:p w14:paraId="051AE33B" w14:textId="77777777" w:rsidR="007749F9" w:rsidRDefault="00D54FE5">
      <w:pPr>
        <w:pStyle w:val="AGTNumericalList"/>
        <w:numPr>
          <w:ilvl w:val="1"/>
          <w:numId w:val="1"/>
        </w:numPr>
      </w:pPr>
      <w:r>
        <w:t xml:space="preserve">Select </w:t>
      </w:r>
      <w:r>
        <w:rPr>
          <w:b/>
          <w:i/>
          <w:color w:val="538135" w:themeColor="accent6" w:themeShade="BF"/>
        </w:rPr>
        <w:t>File / Import / Results…</w:t>
      </w:r>
    </w:p>
    <w:p w14:paraId="738C06B4" w14:textId="77777777" w:rsidR="007749F9" w:rsidRDefault="00D54FE5">
      <w:pPr>
        <w:pStyle w:val="AGTNumericalList"/>
        <w:numPr>
          <w:ilvl w:val="1"/>
          <w:numId w:val="1"/>
        </w:numPr>
      </w:pPr>
      <w:r>
        <w:t xml:space="preserve">Select the raw files and click </w:t>
      </w:r>
      <w:r>
        <w:rPr>
          <w:b/>
          <w:i/>
          <w:color w:val="538135" w:themeColor="accent6" w:themeShade="BF"/>
        </w:rPr>
        <w:t>Open</w:t>
      </w:r>
    </w:p>
    <w:p w14:paraId="5DEA110A" w14:textId="24DA6F4E" w:rsidR="007749F9" w:rsidRDefault="00D54FE5">
      <w:pPr>
        <w:pStyle w:val="AGTNumericalList"/>
        <w:numPr>
          <w:ilvl w:val="1"/>
          <w:numId w:val="1"/>
        </w:numPr>
      </w:pPr>
      <w:r>
        <w:t xml:space="preserve">Select “add single-injection replicates in files” and click </w:t>
      </w:r>
      <w:r>
        <w:rPr>
          <w:b/>
          <w:i/>
          <w:color w:val="538135" w:themeColor="accent6" w:themeShade="BF"/>
        </w:rPr>
        <w:t>OK</w:t>
      </w:r>
      <w:r>
        <w:t xml:space="preserve">, then add file name pattern to remove if you want to </w:t>
      </w:r>
      <w:r w:rsidR="004E61B2">
        <w:t>shorten file names</w:t>
      </w:r>
      <w:r>
        <w:t xml:space="preserve"> and select </w:t>
      </w:r>
      <w:r>
        <w:rPr>
          <w:b/>
          <w:i/>
          <w:color w:val="538135" w:themeColor="accent6" w:themeShade="BF"/>
        </w:rPr>
        <w:t>Remove</w:t>
      </w:r>
      <w:r>
        <w:t xml:space="preserve">, or select </w:t>
      </w:r>
      <w:r>
        <w:rPr>
          <w:b/>
          <w:i/>
          <w:color w:val="538135" w:themeColor="accent6" w:themeShade="BF"/>
        </w:rPr>
        <w:t xml:space="preserve">Do not remove / OK </w:t>
      </w:r>
      <w:r>
        <w:t>if not</w:t>
      </w:r>
    </w:p>
    <w:p w14:paraId="779C8AF7" w14:textId="77777777" w:rsidR="007749F9" w:rsidRDefault="007749F9">
      <w:pPr>
        <w:pStyle w:val="AGTNumericalList"/>
        <w:numPr>
          <w:ilvl w:val="0"/>
          <w:numId w:val="0"/>
        </w:numPr>
        <w:ind w:left="720" w:hanging="36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9006"/>
      </w:tblGrid>
      <w:tr w:rsidR="007749F9" w14:paraId="3CEDEFDF" w14:textId="77777777">
        <w:tc>
          <w:tcPr>
            <w:tcW w:w="409" w:type="dxa"/>
          </w:tcPr>
          <w:p w14:paraId="4B8C19DE" w14:textId="77777777" w:rsidR="007749F9" w:rsidRDefault="00D54FE5">
            <w:pPr>
              <w:pStyle w:val="AGTNumericalList"/>
              <w:numPr>
                <w:ilvl w:val="0"/>
                <w:numId w:val="0"/>
              </w:numPr>
            </w:pPr>
            <w:r>
              <w:lastRenderedPageBreak/>
              <w:t>a</w:t>
            </w:r>
          </w:p>
        </w:tc>
        <w:tc>
          <w:tcPr>
            <w:tcW w:w="9006" w:type="dxa"/>
          </w:tcPr>
          <w:p w14:paraId="58C94877" w14:textId="77777777" w:rsidR="007749F9" w:rsidRDefault="00D54FE5">
            <w:pPr>
              <w:pStyle w:val="AGTNumericalList"/>
              <w:numPr>
                <w:ilvl w:val="0"/>
                <w:numId w:val="0"/>
              </w:numPr>
            </w:pPr>
            <w:r>
              <w:rPr>
                <w:noProof/>
                <w:lang w:val="de-DE" w:eastAsia="de-DE"/>
              </w:rPr>
              <mc:AlternateContent>
                <mc:Choice Requires="wpg">
                  <w:drawing>
                    <wp:inline distT="0" distB="0" distL="0" distR="0" wp14:anchorId="3474A93B" wp14:editId="7A8CFC6B">
                      <wp:extent cx="5575935" cy="2750437"/>
                      <wp:effectExtent l="0" t="0" r="571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9"/>
                              <a:stretch/>
                            </pic:blipFill>
                            <pic:spPr bwMode="auto">
                              <a:xfrm>
                                <a:off x="0" y="0"/>
                                <a:ext cx="5575935" cy="2750437"/>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39.0pt;height:216.6pt;mso-wrap-distance-left:0.0pt;mso-wrap-distance-top:0.0pt;mso-wrap-distance-right:0.0pt;mso-wrap-distance-bottom:0.0pt;" stroked="false">
                      <v:path textboxrect="0,0,0,0"/>
                      <v:imagedata r:id="rId30" o:title=""/>
                    </v:shape>
                  </w:pict>
                </mc:Fallback>
              </mc:AlternateContent>
            </w:r>
          </w:p>
        </w:tc>
      </w:tr>
      <w:tr w:rsidR="007749F9" w14:paraId="365A3211" w14:textId="77777777">
        <w:tc>
          <w:tcPr>
            <w:tcW w:w="409" w:type="dxa"/>
          </w:tcPr>
          <w:p w14:paraId="0F181468" w14:textId="77777777" w:rsidR="007749F9" w:rsidRDefault="00D54FE5">
            <w:pPr>
              <w:pStyle w:val="AGTNumericalList"/>
              <w:numPr>
                <w:ilvl w:val="0"/>
                <w:numId w:val="0"/>
              </w:numPr>
            </w:pPr>
            <w:r>
              <w:t>b</w:t>
            </w:r>
          </w:p>
        </w:tc>
        <w:tc>
          <w:tcPr>
            <w:tcW w:w="9006" w:type="dxa"/>
          </w:tcPr>
          <w:p w14:paraId="29D39DD1" w14:textId="77777777" w:rsidR="007749F9" w:rsidRDefault="00D54FE5">
            <w:pPr>
              <w:pStyle w:val="AGTNumericalList"/>
              <w:numPr>
                <w:ilvl w:val="0"/>
                <w:numId w:val="0"/>
              </w:numPr>
            </w:pPr>
            <w:r>
              <w:rPr>
                <w:noProof/>
                <w:lang w:val="de-DE" w:eastAsia="de-DE"/>
              </w:rPr>
              <mc:AlternateContent>
                <mc:Choice Requires="wpg">
                  <w:drawing>
                    <wp:inline distT="0" distB="0" distL="0" distR="0" wp14:anchorId="0DBC99B9" wp14:editId="176203A2">
                      <wp:extent cx="3343275" cy="2421890"/>
                      <wp:effectExtent l="0" t="0" r="9525"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1"/>
                              <a:stretch/>
                            </pic:blipFill>
                            <pic:spPr bwMode="auto">
                              <a:xfrm>
                                <a:off x="0" y="0"/>
                                <a:ext cx="3343275" cy="2421890"/>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63.2pt;height:190.7pt;mso-wrap-distance-left:0.0pt;mso-wrap-distance-top:0.0pt;mso-wrap-distance-right:0.0pt;mso-wrap-distance-bottom:0.0pt;" stroked="false">
                      <v:path textboxrect="0,0,0,0"/>
                      <v:imagedata r:id="rId32" o:title=""/>
                    </v:shape>
                  </w:pict>
                </mc:Fallback>
              </mc:AlternateContent>
            </w:r>
          </w:p>
        </w:tc>
      </w:tr>
      <w:tr w:rsidR="007749F9" w14:paraId="15FA1C22" w14:textId="77777777">
        <w:tc>
          <w:tcPr>
            <w:tcW w:w="409" w:type="dxa"/>
          </w:tcPr>
          <w:p w14:paraId="3D3F9988" w14:textId="77777777" w:rsidR="007749F9" w:rsidRDefault="00D54FE5">
            <w:pPr>
              <w:pStyle w:val="AGTNumericalList"/>
              <w:numPr>
                <w:ilvl w:val="0"/>
                <w:numId w:val="0"/>
              </w:numPr>
            </w:pPr>
            <w:r>
              <w:t>c</w:t>
            </w:r>
          </w:p>
        </w:tc>
        <w:tc>
          <w:tcPr>
            <w:tcW w:w="9006" w:type="dxa"/>
          </w:tcPr>
          <w:p w14:paraId="4BF1CAB3" w14:textId="77777777" w:rsidR="007749F9" w:rsidRDefault="00D54FE5">
            <w:pPr>
              <w:pStyle w:val="AGTNumericalList"/>
              <w:numPr>
                <w:ilvl w:val="0"/>
                <w:numId w:val="0"/>
              </w:numPr>
            </w:pPr>
            <w:r>
              <w:rPr>
                <w:lang w:val="de-DE" w:eastAsia="de-DE"/>
              </w:rPr>
              <w:t xml:space="preserve"> </w:t>
            </w:r>
            <w:r>
              <w:rPr>
                <w:noProof/>
                <w:lang w:val="de-DE" w:eastAsia="de-DE"/>
              </w:rPr>
              <mc:AlternateContent>
                <mc:Choice Requires="wpg">
                  <w:drawing>
                    <wp:inline distT="0" distB="0" distL="0" distR="0" wp14:anchorId="263224E3" wp14:editId="6CBDD36E">
                      <wp:extent cx="2338705" cy="280543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3"/>
                              <a:stretch/>
                            </pic:blipFill>
                            <pic:spPr bwMode="auto">
                              <a:xfrm>
                                <a:off x="0" y="0"/>
                                <a:ext cx="2338705" cy="2805430"/>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184.1pt;height:220.9pt;mso-wrap-distance-left:0.0pt;mso-wrap-distance-top:0.0pt;mso-wrap-distance-right:0.0pt;mso-wrap-distance-bottom:0.0pt;" stroked="false">
                      <v:path textboxrect="0,0,0,0"/>
                      <v:imagedata r:id="rId34" o:title=""/>
                    </v:shape>
                  </w:pict>
                </mc:Fallback>
              </mc:AlternateContent>
            </w:r>
            <w:r>
              <w:rPr>
                <w:lang w:val="de-DE" w:eastAsia="de-DE"/>
              </w:rPr>
              <w:t xml:space="preserve">     </w:t>
            </w:r>
            <w:r>
              <w:rPr>
                <w:noProof/>
                <w:lang w:val="de-DE" w:eastAsia="de-DE"/>
              </w:rPr>
              <mc:AlternateContent>
                <mc:Choice Requires="wpg">
                  <w:drawing>
                    <wp:inline distT="0" distB="0" distL="0" distR="0" wp14:anchorId="4965214A" wp14:editId="47BAF750">
                      <wp:extent cx="1842135" cy="2651125"/>
                      <wp:effectExtent l="0" t="0" r="5715"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5"/>
                              <a:stretch/>
                            </pic:blipFill>
                            <pic:spPr bwMode="auto">
                              <a:xfrm>
                                <a:off x="0" y="0"/>
                                <a:ext cx="1842135" cy="2651125"/>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145.0pt;height:208.8pt;mso-wrap-distance-left:0.0pt;mso-wrap-distance-top:0.0pt;mso-wrap-distance-right:0.0pt;mso-wrap-distance-bottom:0.0pt;" stroked="false">
                      <v:path textboxrect="0,0,0,0"/>
                      <v:imagedata r:id="rId36" o:title=""/>
                    </v:shape>
                  </w:pict>
                </mc:Fallback>
              </mc:AlternateContent>
            </w:r>
          </w:p>
        </w:tc>
      </w:tr>
    </w:tbl>
    <w:p w14:paraId="3715F56E" w14:textId="77777777" w:rsidR="007749F9" w:rsidRDefault="007749F9">
      <w:pPr>
        <w:spacing w:before="0" w:after="0"/>
      </w:pPr>
    </w:p>
    <w:p w14:paraId="607555D3" w14:textId="77777777" w:rsidR="007749F9" w:rsidRDefault="00D54FE5">
      <w:pPr>
        <w:spacing w:before="0" w:after="0"/>
      </w:pPr>
      <w:r>
        <w:br w:type="page" w:clear="all"/>
      </w:r>
    </w:p>
    <w:p w14:paraId="106A69D4" w14:textId="38CC2F79" w:rsidR="007749F9" w:rsidRDefault="00D54FE5">
      <w:pPr>
        <w:pStyle w:val="AGTNumericalList"/>
      </w:pPr>
      <w:r>
        <w:lastRenderedPageBreak/>
        <w:t xml:space="preserve">After the </w:t>
      </w:r>
      <w:r w:rsidR="004E61B2">
        <w:t xml:space="preserve">raw file </w:t>
      </w:r>
      <w:r>
        <w:t xml:space="preserve">processing is finished, you can browse through the list of contaminants and </w:t>
      </w:r>
      <w:r w:rsidR="00C041D8">
        <w:t xml:space="preserve">view </w:t>
      </w:r>
      <w:r>
        <w:t>the respective extracted ion chromatogram</w:t>
      </w:r>
      <w:r w:rsidR="00C041D8">
        <w:t>s</w:t>
      </w:r>
      <w:r>
        <w:t xml:space="preserve"> (EIC/XIC).</w:t>
      </w:r>
    </w:p>
    <w:p w14:paraId="5D6AAC40" w14:textId="77777777" w:rsidR="007749F9" w:rsidRDefault="00D54FE5">
      <w:pPr>
        <w:pStyle w:val="AGTNotes"/>
      </w:pPr>
      <w:r>
        <w:t>You can do a first assessment at this level; for instance:</w:t>
      </w:r>
    </w:p>
    <w:p w14:paraId="605F02F7" w14:textId="77777777" w:rsidR="007749F9" w:rsidRDefault="00D54FE5">
      <w:pPr>
        <w:pStyle w:val="AGTNotes"/>
      </w:pPr>
      <w:r>
        <w:t>Does PEG elute in regular patterns in the chromatogram?</w:t>
      </w:r>
    </w:p>
    <w:p w14:paraId="3801B744" w14:textId="009DC118" w:rsidR="007749F9" w:rsidRDefault="00D54FE5">
      <w:pPr>
        <w:pStyle w:val="AGTNotes"/>
      </w:pPr>
      <w:r>
        <w:t>Does CHAPS elute with late retention time in the chromatogram?</w:t>
      </w:r>
    </w:p>
    <w:p w14:paraId="3F05617A" w14:textId="05B0E0E9" w:rsidR="00110874" w:rsidRDefault="00110874" w:rsidP="00110874">
      <w:pPr>
        <w:pStyle w:val="AGTNotes"/>
        <w:ind w:left="720" w:hanging="720"/>
        <w:jc w:val="center"/>
      </w:pPr>
      <w:r>
        <w:rPr>
          <w:noProof/>
          <w:lang w:val="de-DE" w:eastAsia="de-DE"/>
        </w:rPr>
        <w:drawing>
          <wp:inline distT="0" distB="0" distL="0" distR="0" wp14:anchorId="6DB0F0C8" wp14:editId="4F2DA530">
            <wp:extent cx="4784757" cy="2625026"/>
            <wp:effectExtent l="0" t="0" r="0" b="4445"/>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rotWithShape="1">
                    <a:blip r:embed="rId37" cstate="print">
                      <a:extLst>
                        <a:ext uri="{28A0092B-C50C-407E-A947-70E740481C1C}">
                          <a14:useLocalDpi xmlns:a14="http://schemas.microsoft.com/office/drawing/2010/main"/>
                        </a:ext>
                      </a:extLst>
                    </a:blip>
                    <a:srcRect/>
                    <a:stretch/>
                  </pic:blipFill>
                  <pic:spPr bwMode="auto">
                    <a:xfrm>
                      <a:off x="0" y="0"/>
                      <a:ext cx="4785214" cy="2625277"/>
                    </a:xfrm>
                    <a:prstGeom prst="rect">
                      <a:avLst/>
                    </a:prstGeom>
                    <a:ln>
                      <a:noFill/>
                    </a:ln>
                    <a:extLst>
                      <a:ext uri="{53640926-AAD7-44D8-BBD7-CCE9431645EC}">
                        <a14:shadowObscured xmlns:a14="http://schemas.microsoft.com/office/drawing/2010/main"/>
                      </a:ext>
                    </a:extLst>
                  </pic:spPr>
                </pic:pic>
              </a:graphicData>
            </a:graphic>
          </wp:inline>
        </w:drawing>
      </w:r>
    </w:p>
    <w:p w14:paraId="650DC738" w14:textId="77777777" w:rsidR="007749F9" w:rsidRDefault="00D54FE5">
      <w:pPr>
        <w:pStyle w:val="AGTNumericalList"/>
      </w:pPr>
      <w:r>
        <w:t xml:space="preserve">Export the report by selecting </w:t>
      </w:r>
      <w:r>
        <w:rPr>
          <w:b/>
          <w:i/>
          <w:color w:val="538135" w:themeColor="accent6" w:themeShade="BF"/>
        </w:rPr>
        <w:t>File /Export / Report…</w:t>
      </w:r>
      <w:r>
        <w:t xml:space="preserve">, select the report </w:t>
      </w:r>
      <w:proofErr w:type="spellStart"/>
      <w:r>
        <w:t>PeakAreas_Contaminants</w:t>
      </w:r>
      <w:proofErr w:type="spellEnd"/>
      <w:r>
        <w:t>, navigate to the desired location and export the report as .csv (</w:t>
      </w:r>
      <w:bookmarkStart w:id="5" w:name="_Hlk143273130"/>
      <w:r>
        <w:t>Note: use Language = English</w:t>
      </w:r>
      <w:bookmarkEnd w:id="5"/>
      <w:r>
        <w:t>)</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239"/>
      </w:tblGrid>
      <w:tr w:rsidR="007749F9" w14:paraId="6544F6D6" w14:textId="77777777">
        <w:tc>
          <w:tcPr>
            <w:tcW w:w="5245" w:type="dxa"/>
          </w:tcPr>
          <w:p w14:paraId="5CA0A7FA" w14:textId="77777777" w:rsidR="007749F9" w:rsidRDefault="00D54FE5">
            <w:pPr>
              <w:pStyle w:val="AGTTable"/>
            </w:pPr>
            <w:r>
              <w:rPr>
                <w:noProof/>
              </w:rPr>
              <mc:AlternateContent>
                <mc:Choice Requires="wpg">
                  <w:drawing>
                    <wp:inline distT="0" distB="0" distL="0" distR="0" wp14:anchorId="082F822C" wp14:editId="21A180F7">
                      <wp:extent cx="3018081" cy="2520000"/>
                      <wp:effectExtent l="0" t="0" r="0" b="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8"/>
                              <a:stretch/>
                            </pic:blipFill>
                            <pic:spPr bwMode="auto">
                              <a:xfrm>
                                <a:off x="0" y="0"/>
                                <a:ext cx="3018081" cy="2520000"/>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37.6pt;height:198.4pt;mso-wrap-distance-left:0.0pt;mso-wrap-distance-top:0.0pt;mso-wrap-distance-right:0.0pt;mso-wrap-distance-bottom:0.0pt;" stroked="false">
                      <v:path textboxrect="0,0,0,0"/>
                      <v:imagedata r:id="rId39" o:title=""/>
                    </v:shape>
                  </w:pict>
                </mc:Fallback>
              </mc:AlternateContent>
            </w:r>
          </w:p>
        </w:tc>
        <w:tc>
          <w:tcPr>
            <w:tcW w:w="4239" w:type="dxa"/>
          </w:tcPr>
          <w:p w14:paraId="1A590C99" w14:textId="77777777" w:rsidR="007749F9" w:rsidRDefault="00D54FE5">
            <w:pPr>
              <w:pStyle w:val="AGTTable"/>
            </w:pPr>
            <w:r>
              <w:rPr>
                <w:noProof/>
              </w:rPr>
              <mc:AlternateContent>
                <mc:Choice Requires="wpg">
                  <w:drawing>
                    <wp:inline distT="0" distB="0" distL="0" distR="0" wp14:anchorId="4BDD594C" wp14:editId="05B7A316">
                      <wp:extent cx="2204013" cy="2520000"/>
                      <wp:effectExtent l="0" t="0" r="6350" b="0"/>
                      <wp:docPr id="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0"/>
                              <a:stretch/>
                            </pic:blipFill>
                            <pic:spPr bwMode="auto">
                              <a:xfrm>
                                <a:off x="0" y="0"/>
                                <a:ext cx="2204013" cy="2520000"/>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73.5pt;height:198.4pt;mso-wrap-distance-left:0.0pt;mso-wrap-distance-top:0.0pt;mso-wrap-distance-right:0.0pt;mso-wrap-distance-bottom:0.0pt;" stroked="false">
                      <v:path textboxrect="0,0,0,0"/>
                      <v:imagedata r:id="rId41" o:title=""/>
                    </v:shape>
                  </w:pict>
                </mc:Fallback>
              </mc:AlternateContent>
            </w:r>
          </w:p>
        </w:tc>
      </w:tr>
    </w:tbl>
    <w:p w14:paraId="21BE64DB" w14:textId="77777777" w:rsidR="007749F9" w:rsidRDefault="00D54FE5">
      <w:pPr>
        <w:pStyle w:val="AGTHeading2"/>
      </w:pPr>
      <w:bookmarkStart w:id="6" w:name="_Toc143610130"/>
      <w:r>
        <w:t xml:space="preserve">Contamination assessment using </w:t>
      </w:r>
      <w:proofErr w:type="spellStart"/>
      <w:r>
        <w:t>HowDirty</w:t>
      </w:r>
      <w:bookmarkEnd w:id="6"/>
      <w:proofErr w:type="spellEnd"/>
    </w:p>
    <w:p w14:paraId="202FFBBA" w14:textId="77777777" w:rsidR="007749F9" w:rsidRDefault="00D54FE5">
      <w:pPr>
        <w:pStyle w:val="AGTNumericalList"/>
      </w:pPr>
      <w:r>
        <w:t>Open R in your IDE of preference (e.g., RStudio) and set the working directory to the desired folder (e.g., where the PeakAreas_Contaminants.csv is stored).</w:t>
      </w:r>
    </w:p>
    <w:p w14:paraId="6BD8E410" w14:textId="77777777" w:rsidR="007749F9" w:rsidRDefault="00D54FE5">
      <w:pPr>
        <w:pStyle w:val="AGTcode"/>
      </w:pPr>
      <w:proofErr w:type="spellStart"/>
      <w:r>
        <w:t>setwd</w:t>
      </w:r>
      <w:proofErr w:type="spellEnd"/>
      <w:r>
        <w:t>(“C:/Users/Name/</w:t>
      </w:r>
      <w:proofErr w:type="spellStart"/>
      <w:r>
        <w:t>ExampleHowDirty</w:t>
      </w:r>
      <w:proofErr w:type="spellEnd"/>
      <w:r>
        <w:t>”)</w:t>
      </w:r>
    </w:p>
    <w:p w14:paraId="7AB21D50" w14:textId="77777777" w:rsidR="007749F9" w:rsidRDefault="00D54FE5">
      <w:pPr>
        <w:pStyle w:val="AGTNumericalList"/>
        <w:numPr>
          <w:ilvl w:val="0"/>
          <w:numId w:val="0"/>
        </w:numPr>
        <w:ind w:left="720"/>
      </w:pPr>
      <w:r>
        <w:t xml:space="preserve">Alternatively, from RStudio, you can create a project: </w:t>
      </w:r>
      <w:r>
        <w:rPr>
          <w:b/>
          <w:i/>
          <w:color w:val="538135" w:themeColor="accent6" w:themeShade="BF"/>
        </w:rPr>
        <w:t>File / New Project / Existing Directory / Browse / (select location) / Create Project</w:t>
      </w:r>
    </w:p>
    <w:p w14:paraId="1E1B8EA9" w14:textId="77777777" w:rsidR="007749F9" w:rsidRDefault="00D54FE5">
      <w:pPr>
        <w:pStyle w:val="AGTNumericalList"/>
      </w:pPr>
      <w:r>
        <w:t xml:space="preserve">Load the </w:t>
      </w:r>
      <w:proofErr w:type="spellStart"/>
      <w:r>
        <w:t>HowDirty</w:t>
      </w:r>
      <w:proofErr w:type="spellEnd"/>
      <w:r>
        <w:t xml:space="preserve"> package</w:t>
      </w:r>
    </w:p>
    <w:p w14:paraId="223CA1F8" w14:textId="77777777" w:rsidR="007749F9" w:rsidRDefault="00D54FE5">
      <w:pPr>
        <w:pStyle w:val="AGTcode"/>
      </w:pPr>
      <w:proofErr w:type="gramStart"/>
      <w:r>
        <w:t>library(</w:t>
      </w:r>
      <w:proofErr w:type="spellStart"/>
      <w:proofErr w:type="gramEnd"/>
      <w:r>
        <w:t>HowDirty</w:t>
      </w:r>
      <w:proofErr w:type="spellEnd"/>
      <w:r>
        <w:t>)</w:t>
      </w:r>
    </w:p>
    <w:p w14:paraId="0B1E5FE5" w14:textId="77777777" w:rsidR="007749F9" w:rsidRDefault="00D54FE5">
      <w:pPr>
        <w:pStyle w:val="AGTNumericalList"/>
      </w:pPr>
      <w:r>
        <w:lastRenderedPageBreak/>
        <w:t xml:space="preserve">Create the sample annotation or experiment design file using the code below. If a </w:t>
      </w:r>
      <w:proofErr w:type="spellStart"/>
      <w:r>
        <w:t>file_report_skyline</w:t>
      </w:r>
      <w:proofErr w:type="spellEnd"/>
      <w:r>
        <w:t xml:space="preserve"> is provided (PeakAreas_Contaminants.csv), the </w:t>
      </w:r>
      <w:proofErr w:type="spellStart"/>
      <w:r>
        <w:t>ReplicateNameSkyline</w:t>
      </w:r>
      <w:proofErr w:type="spellEnd"/>
      <w:r>
        <w:t xml:space="preserve"> and Sample columns are populated with the </w:t>
      </w:r>
      <w:proofErr w:type="gramStart"/>
      <w:r>
        <w:t>unique(</w:t>
      </w:r>
      <w:proofErr w:type="spellStart"/>
      <w:proofErr w:type="gramEnd"/>
      <w:r>
        <w:t>input$Replicate.Name</w:t>
      </w:r>
      <w:proofErr w:type="spellEnd"/>
      <w:r>
        <w:t>). If not, only the column headers are provided.</w:t>
      </w:r>
    </w:p>
    <w:p w14:paraId="27517B88" w14:textId="77777777" w:rsidR="007749F9" w:rsidRDefault="00D54FE5">
      <w:pPr>
        <w:pStyle w:val="AGTcode"/>
      </w:pPr>
      <w:proofErr w:type="spellStart"/>
      <w:r>
        <w:t>get_annotation_</w:t>
      </w:r>
      <w:proofErr w:type="gramStart"/>
      <w:r>
        <w:t>template</w:t>
      </w:r>
      <w:proofErr w:type="spellEnd"/>
      <w:r>
        <w:t>(</w:t>
      </w:r>
      <w:proofErr w:type="spellStart"/>
      <w:proofErr w:type="gramEnd"/>
      <w:r>
        <w:t>file_report_skyline</w:t>
      </w:r>
      <w:proofErr w:type="spellEnd"/>
      <w:r>
        <w:t xml:space="preserve"> = "PeakAreas_Contaminants.csv")</w:t>
      </w:r>
    </w:p>
    <w:p w14:paraId="7BFCD1BE" w14:textId="77777777" w:rsidR="007749F9" w:rsidRDefault="00D54FE5">
      <w:pPr>
        <w:pStyle w:val="AGTNumericalList"/>
      </w:pPr>
      <w:r>
        <w:t xml:space="preserve">Open the </w:t>
      </w:r>
      <w:proofErr w:type="spellStart"/>
      <w:r>
        <w:t>samples_annotation</w:t>
      </w:r>
      <w:proofErr w:type="spellEnd"/>
      <w:r>
        <w:t xml:space="preserve"> file in Excel (or R) and modify it if necessary.</w:t>
      </w:r>
    </w:p>
    <w:p w14:paraId="2D074ED9" w14:textId="77777777" w:rsidR="007749F9" w:rsidRDefault="00D54FE5">
      <w:pPr>
        <w:pStyle w:val="AGTNumericalList"/>
        <w:numPr>
          <w:ilvl w:val="0"/>
          <w:numId w:val="0"/>
        </w:numPr>
        <w:ind w:left="720"/>
      </w:pPr>
      <w:proofErr w:type="spellStart"/>
      <w:r>
        <w:t>ReplicateNameSkyline</w:t>
      </w:r>
      <w:proofErr w:type="spellEnd"/>
      <w:r>
        <w:t xml:space="preserve">: must contain the </w:t>
      </w:r>
      <w:proofErr w:type="spellStart"/>
      <w:r>
        <w:t>Replicate.Name</w:t>
      </w:r>
      <w:proofErr w:type="spellEnd"/>
      <w:r>
        <w:t xml:space="preserve"> entries from the Skyline output</w:t>
      </w:r>
    </w:p>
    <w:p w14:paraId="0C68B92C" w14:textId="77777777" w:rsidR="007749F9" w:rsidRDefault="00D54FE5">
      <w:pPr>
        <w:pStyle w:val="AGTNotes"/>
      </w:pPr>
      <w:r>
        <w:t xml:space="preserve">Do not modify it if the </w:t>
      </w:r>
      <w:proofErr w:type="spellStart"/>
      <w:r>
        <w:t>HowDirty</w:t>
      </w:r>
      <w:proofErr w:type="spellEnd"/>
      <w:r>
        <w:t xml:space="preserve"> template is generated as described in point 13.</w:t>
      </w:r>
    </w:p>
    <w:p w14:paraId="28947466" w14:textId="77777777" w:rsidR="007749F9" w:rsidRDefault="00D54FE5">
      <w:pPr>
        <w:pStyle w:val="AGTNumericalList"/>
        <w:numPr>
          <w:ilvl w:val="0"/>
          <w:numId w:val="0"/>
        </w:numPr>
        <w:ind w:left="720"/>
      </w:pPr>
      <w:r>
        <w:t>Condition: Condition or group of each sample. Conditions are used for grouped statistics and plots.</w:t>
      </w:r>
    </w:p>
    <w:p w14:paraId="6242355C" w14:textId="77777777" w:rsidR="007749F9" w:rsidRDefault="00D54FE5">
      <w:pPr>
        <w:pStyle w:val="AGTNumericalList"/>
        <w:numPr>
          <w:ilvl w:val="0"/>
          <w:numId w:val="0"/>
        </w:numPr>
        <w:ind w:left="720"/>
      </w:pPr>
      <w:r>
        <w:t xml:space="preserve">Sample: sample name or code can be different from </w:t>
      </w:r>
      <w:proofErr w:type="spellStart"/>
      <w:r>
        <w:t>ReplicateNameSkyline</w:t>
      </w:r>
      <w:proofErr w:type="spellEnd"/>
    </w:p>
    <w:p w14:paraId="2105EF21" w14:textId="77777777" w:rsidR="007749F9" w:rsidRDefault="00D54FE5">
      <w:pPr>
        <w:pStyle w:val="AGTNumericalList"/>
        <w:numPr>
          <w:ilvl w:val="0"/>
          <w:numId w:val="0"/>
        </w:numPr>
        <w:ind w:left="720"/>
      </w:pPr>
      <w:proofErr w:type="spellStart"/>
      <w:r>
        <w:t>DilutionFactor</w:t>
      </w:r>
      <w:proofErr w:type="spellEnd"/>
      <w:r>
        <w:t>: If the sample was diluted, this factor can be used to multiply the abundance results. Use carefully since abundance may not scale in the same proportions for all the contaminants.</w:t>
      </w:r>
    </w:p>
    <w:p w14:paraId="7BB37D42" w14:textId="77777777" w:rsidR="007749F9" w:rsidRDefault="00D54FE5">
      <w:pPr>
        <w:pStyle w:val="AGTNumericalList"/>
      </w:pPr>
      <w:r>
        <w:t xml:space="preserve">Create a </w:t>
      </w:r>
      <w:proofErr w:type="spellStart"/>
      <w:r>
        <w:t>HowDirty</w:t>
      </w:r>
      <w:proofErr w:type="spellEnd"/>
      <w:r>
        <w:t xml:space="preserve"> template by using the code below; this will automatically save the template with the name entered (e.g., “</w:t>
      </w:r>
      <w:proofErr w:type="spellStart"/>
      <w:proofErr w:type="gramStart"/>
      <w:r>
        <w:t>example.Rmd</w:t>
      </w:r>
      <w:proofErr w:type="spellEnd"/>
      <w:proofErr w:type="gramEnd"/>
      <w:r>
        <w:t>”)</w:t>
      </w:r>
    </w:p>
    <w:p w14:paraId="2FD936A0" w14:textId="384CF267" w:rsidR="007749F9" w:rsidRDefault="00D54FE5">
      <w:pPr>
        <w:pStyle w:val="AGTcode"/>
      </w:pPr>
      <w:proofErr w:type="spellStart"/>
      <w:proofErr w:type="gramStart"/>
      <w:r>
        <w:t>HowDirty</w:t>
      </w:r>
      <w:proofErr w:type="spellEnd"/>
      <w:r>
        <w:t>::</w:t>
      </w:r>
      <w:proofErr w:type="spellStart"/>
      <w:proofErr w:type="gramEnd"/>
      <w:r w:rsidR="00454AC3" w:rsidRPr="00454AC3">
        <w:t>get_report_template</w:t>
      </w:r>
      <w:proofErr w:type="spellEnd"/>
      <w:r>
        <w:t>(file = "example")</w:t>
      </w:r>
    </w:p>
    <w:p w14:paraId="3B117676" w14:textId="77777777" w:rsidR="007749F9" w:rsidRDefault="00D54FE5">
      <w:pPr>
        <w:pStyle w:val="AGTNotes"/>
      </w:pPr>
      <w:r>
        <w:t xml:space="preserve">Alternatively, open a </w:t>
      </w:r>
      <w:proofErr w:type="spellStart"/>
      <w:r>
        <w:t>HowDirty.Rmd</w:t>
      </w:r>
      <w:proofErr w:type="spellEnd"/>
      <w:r>
        <w:t xml:space="preserve"> file from previous analysis and save it with another name</w:t>
      </w:r>
    </w:p>
    <w:p w14:paraId="27FA5AA5" w14:textId="77777777" w:rsidR="007749F9" w:rsidRDefault="00D54FE5">
      <w:pPr>
        <w:pStyle w:val="AGTNumericalList"/>
      </w:pPr>
      <w:r>
        <w:t>Open the .</w:t>
      </w:r>
      <w:proofErr w:type="spellStart"/>
      <w:r>
        <w:t>Rmd</w:t>
      </w:r>
      <w:proofErr w:type="spellEnd"/>
      <w:r>
        <w:t xml:space="preserve"> file</w:t>
      </w:r>
    </w:p>
    <w:p w14:paraId="4A74343F" w14:textId="77777777" w:rsidR="007749F9" w:rsidRPr="001F0C1E" w:rsidRDefault="00D54FE5">
      <w:pPr>
        <w:pStyle w:val="AGTNumericalList"/>
      </w:pPr>
      <w:r>
        <w:t xml:space="preserve">Fill the parameters in the header and “knit” (compile) the report. There are two options for this (see </w:t>
      </w:r>
      <w:r w:rsidRPr="001F0C1E">
        <w:t>screenshots below).</w:t>
      </w:r>
    </w:p>
    <w:p w14:paraId="791257AD" w14:textId="544CE9C5" w:rsidR="00110874" w:rsidRPr="001F0C1E" w:rsidRDefault="00D54FE5" w:rsidP="00110874">
      <w:pPr>
        <w:pStyle w:val="AGTNotes"/>
      </w:pPr>
      <w:r w:rsidRPr="001F0C1E">
        <w:t>This may take some minutes, depending on the computer used and the number of samples</w:t>
      </w:r>
    </w:p>
    <w:p w14:paraId="25B0FE6A" w14:textId="6AC0A5E3" w:rsidR="00110874" w:rsidRPr="001F0C1E" w:rsidRDefault="00110874" w:rsidP="00110874">
      <w:pPr>
        <w:pStyle w:val="AGTNotes"/>
      </w:pPr>
      <w:r w:rsidRPr="001F0C1E">
        <w:t>Reference threshold file:</w:t>
      </w:r>
      <w:r w:rsidR="000E7D96" w:rsidRPr="001F0C1E">
        <w:t xml:space="preserve"> see section 4 for instructions to create the instrument-specific reference file. If it is not available, or you are aiming to generate it</w:t>
      </w:r>
      <w:r w:rsidRPr="001F0C1E">
        <w:t xml:space="preserve">, keep the </w:t>
      </w:r>
      <w:r w:rsidR="000E7D96" w:rsidRPr="001F0C1E">
        <w:t>parameter</w:t>
      </w:r>
      <w:r w:rsidRPr="001F0C1E">
        <w:t xml:space="preserve"> as FALSE. This will instruct </w:t>
      </w:r>
      <w:proofErr w:type="spellStart"/>
      <w:r w:rsidRPr="001F0C1E">
        <w:t>HowDirty</w:t>
      </w:r>
      <w:proofErr w:type="spellEnd"/>
      <w:r w:rsidRPr="001F0C1E">
        <w:t xml:space="preserve"> to use thresholds based on our training dataset using an Ultimate3000 coupled to an Exploris 480</w:t>
      </w:r>
      <w:r w:rsidR="000E7D96" w:rsidRPr="001F0C1E">
        <w:t>.</w:t>
      </w:r>
    </w:p>
    <w:p w14:paraId="4E7F347D" w14:textId="77777777" w:rsidR="007749F9" w:rsidRDefault="00D54FE5">
      <w:pPr>
        <w:pStyle w:val="AGTNumericalList"/>
        <w:numPr>
          <w:ilvl w:val="1"/>
          <w:numId w:val="1"/>
        </w:numPr>
      </w:pPr>
      <w:r>
        <w:t>Click on “Knit with parameters”</w:t>
      </w:r>
    </w:p>
    <w:p w14:paraId="010D8910" w14:textId="35B519D6" w:rsidR="007749F9" w:rsidRDefault="00D54FE5">
      <w:pPr>
        <w:pStyle w:val="AGTNumericalList"/>
        <w:numPr>
          <w:ilvl w:val="1"/>
          <w:numId w:val="1"/>
        </w:numPr>
        <w:rPr>
          <w:b/>
        </w:rPr>
      </w:pPr>
      <w:r>
        <w:t xml:space="preserve">Fill out </w:t>
      </w:r>
      <w:r w:rsidR="00B8689E">
        <w:t xml:space="preserve">the parameters </w:t>
      </w:r>
      <w:r w:rsidR="00B8689E" w:rsidRPr="00B8689E">
        <w:rPr>
          <w:b/>
        </w:rPr>
        <w:t>values</w:t>
      </w:r>
      <w:r w:rsidR="00B8689E">
        <w:t xml:space="preserve"> </w:t>
      </w:r>
      <w:r>
        <w:t>manually, then click “Knit”</w:t>
      </w:r>
      <w:r>
        <w:br/>
        <w:t xml:space="preserve">The parameters are in the header of the document after “params:” </w:t>
      </w:r>
      <w:r>
        <w:br/>
        <w:t xml:space="preserve">The values are entered </w:t>
      </w:r>
      <w:r>
        <w:rPr>
          <w:b/>
        </w:rPr>
        <w:t>after “value</w:t>
      </w:r>
      <w:proofErr w:type="gramStart"/>
      <w:r>
        <w:rPr>
          <w:b/>
        </w:rPr>
        <w:t>:</w:t>
      </w:r>
      <w:r w:rsidR="00B8689E">
        <w:rPr>
          <w:b/>
        </w:rPr>
        <w:t xml:space="preserve"> </w:t>
      </w:r>
      <w:r>
        <w:rPr>
          <w:b/>
        </w:rPr>
        <w:t>”</w:t>
      </w:r>
      <w:proofErr w:type="gramEnd"/>
      <w:r w:rsidR="00B8689E">
        <w:rPr>
          <w:b/>
        </w:rPr>
        <w:br/>
      </w:r>
      <w:r w:rsidR="00B8689E">
        <w:t>Do not modify the text after “label: ” or “input: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
        <w:gridCol w:w="2458"/>
        <w:gridCol w:w="6702"/>
      </w:tblGrid>
      <w:tr w:rsidR="007749F9" w14:paraId="28693AE4" w14:textId="77777777">
        <w:tc>
          <w:tcPr>
            <w:tcW w:w="331" w:type="dxa"/>
          </w:tcPr>
          <w:p w14:paraId="7F4FE2A1" w14:textId="77777777" w:rsidR="007749F9" w:rsidRDefault="00D54FE5">
            <w:pPr>
              <w:pStyle w:val="AGTNumericalList"/>
              <w:numPr>
                <w:ilvl w:val="0"/>
                <w:numId w:val="0"/>
              </w:numPr>
            </w:pPr>
            <w:r>
              <w:t>a</w:t>
            </w:r>
          </w:p>
        </w:tc>
        <w:tc>
          <w:tcPr>
            <w:tcW w:w="1907" w:type="dxa"/>
          </w:tcPr>
          <w:p w14:paraId="36B6470E" w14:textId="77777777" w:rsidR="007749F9" w:rsidRDefault="00D54FE5">
            <w:pPr>
              <w:pStyle w:val="AGTNumericalList"/>
              <w:numPr>
                <w:ilvl w:val="0"/>
                <w:numId w:val="0"/>
              </w:numPr>
            </w:pPr>
            <w:r>
              <w:rPr>
                <w:noProof/>
              </w:rPr>
              <mc:AlternateContent>
                <mc:Choice Requires="wpg">
                  <w:drawing>
                    <wp:inline distT="0" distB="0" distL="0" distR="0" wp14:anchorId="70F83ABC" wp14:editId="7DF243E4">
                      <wp:extent cx="1080000" cy="854430"/>
                      <wp:effectExtent l="0" t="0" r="6350" b="3175"/>
                      <wp:docPr id="1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2"/>
                              <a:stretch/>
                            </pic:blipFill>
                            <pic:spPr bwMode="auto">
                              <a:xfrm>
                                <a:off x="0" y="0"/>
                                <a:ext cx="1080000" cy="854430"/>
                              </a:xfrm>
                              <a:prstGeom prst="rect">
                                <a:avLst/>
                              </a:prstGeom>
                            </pic:spPr>
                          </pic:pic>
                        </a:graphicData>
                      </a:graphic>
                    </wp:inline>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85.0pt;height:67.3pt;mso-wrap-distance-left:0.0pt;mso-wrap-distance-top:0.0pt;mso-wrap-distance-right:0.0pt;mso-wrap-distance-bottom:0.0pt;" stroked="false">
                      <v:path textboxrect="0,0,0,0"/>
                      <v:imagedata r:id="rId43" o:title=""/>
                    </v:shape>
                  </w:pict>
                </mc:Fallback>
              </mc:AlternateContent>
            </w:r>
          </w:p>
        </w:tc>
        <w:tc>
          <w:tcPr>
            <w:tcW w:w="5823" w:type="dxa"/>
          </w:tcPr>
          <w:p w14:paraId="09D0C02D" w14:textId="0A35B001" w:rsidR="007749F9" w:rsidRDefault="003F6187">
            <w:pPr>
              <w:pStyle w:val="AGTNumericalList"/>
              <w:numPr>
                <w:ilvl w:val="0"/>
                <w:numId w:val="0"/>
              </w:numPr>
            </w:pPr>
            <w:r w:rsidRPr="003F6187">
              <w:rPr>
                <w:noProof/>
              </w:rPr>
              <w:drawing>
                <wp:inline distT="0" distB="0" distL="0" distR="0" wp14:anchorId="48ADBB61" wp14:editId="31893A03">
                  <wp:extent cx="2880000" cy="30185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000" cy="3018517"/>
                          </a:xfrm>
                          <a:prstGeom prst="rect">
                            <a:avLst/>
                          </a:prstGeom>
                        </pic:spPr>
                      </pic:pic>
                    </a:graphicData>
                  </a:graphic>
                </wp:inline>
              </w:drawing>
            </w:r>
          </w:p>
        </w:tc>
      </w:tr>
      <w:tr w:rsidR="007749F9" w14:paraId="5322F541" w14:textId="77777777">
        <w:tc>
          <w:tcPr>
            <w:tcW w:w="331" w:type="dxa"/>
          </w:tcPr>
          <w:p w14:paraId="68050DAC" w14:textId="77777777" w:rsidR="007749F9" w:rsidRDefault="00D54FE5">
            <w:pPr>
              <w:pStyle w:val="AGTNumericalList"/>
              <w:numPr>
                <w:ilvl w:val="0"/>
                <w:numId w:val="0"/>
              </w:numPr>
            </w:pPr>
            <w:r>
              <w:lastRenderedPageBreak/>
              <w:t>b</w:t>
            </w:r>
          </w:p>
        </w:tc>
        <w:tc>
          <w:tcPr>
            <w:tcW w:w="7730" w:type="dxa"/>
            <w:gridSpan w:val="2"/>
          </w:tcPr>
          <w:p w14:paraId="24EA7F50" w14:textId="5B7E6E83" w:rsidR="0010112A" w:rsidRDefault="003F6187">
            <w:pPr>
              <w:pStyle w:val="AGTNumericalList"/>
              <w:numPr>
                <w:ilvl w:val="0"/>
                <w:numId w:val="0"/>
              </w:numPr>
            </w:pPr>
            <w:r w:rsidRPr="003F6187">
              <w:rPr>
                <w:noProof/>
              </w:rPr>
              <w:drawing>
                <wp:inline distT="0" distB="0" distL="0" distR="0" wp14:anchorId="1C6280CB" wp14:editId="09F3A020">
                  <wp:extent cx="6475730" cy="427545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5730" cy="4275455"/>
                          </a:xfrm>
                          <a:prstGeom prst="rect">
                            <a:avLst/>
                          </a:prstGeom>
                        </pic:spPr>
                      </pic:pic>
                    </a:graphicData>
                  </a:graphic>
                </wp:inline>
              </w:drawing>
            </w:r>
          </w:p>
        </w:tc>
      </w:tr>
    </w:tbl>
    <w:p w14:paraId="7F27AC9B" w14:textId="4FD17AAD" w:rsidR="007749F9" w:rsidRDefault="00D54FE5">
      <w:pPr>
        <w:pStyle w:val="AGTNumericalList"/>
      </w:pPr>
      <w:r>
        <w:t>When the report is finished, it will open in R. You can navigate through it in that window or open it in any browser.</w:t>
      </w:r>
    </w:p>
    <w:p w14:paraId="325C0E6C" w14:textId="7A875DCD" w:rsidR="000E7D96" w:rsidRPr="001F0C1E" w:rsidRDefault="000E7D96" w:rsidP="000E7D96">
      <w:pPr>
        <w:pStyle w:val="AGTHeading1"/>
      </w:pPr>
      <w:bookmarkStart w:id="7" w:name="_Toc143610131"/>
      <w:r w:rsidRPr="001F0C1E">
        <w:t>Creation of instrument-specific reference threshold files</w:t>
      </w:r>
      <w:bookmarkEnd w:id="7"/>
    </w:p>
    <w:p w14:paraId="1F6BBF4B" w14:textId="0C46018A" w:rsidR="000E7D96" w:rsidRPr="001F0C1E" w:rsidRDefault="000E7D96" w:rsidP="000E7D96">
      <w:pPr>
        <w:pStyle w:val="AGTNormal"/>
        <w:jc w:val="both"/>
      </w:pPr>
      <w:proofErr w:type="spellStart"/>
      <w:r w:rsidRPr="001F0C1E">
        <w:t>HowDirty</w:t>
      </w:r>
      <w:proofErr w:type="spellEnd"/>
      <w:r w:rsidRPr="001F0C1E">
        <w:t xml:space="preserve"> can be used to generate lab- and instrument-specific contamination thresholds. To establish thresholds that represent the normal status of sample chemical background on a LC-MS instrument platform, it is recommended to generate a reference dataset. This can be done by processing files acquired over an extended time period (e.g., spanning multiple months) including samples of diverse origins.</w:t>
      </w:r>
    </w:p>
    <w:p w14:paraId="333CEB1E" w14:textId="74B5B0AB" w:rsidR="000E7D96" w:rsidRPr="001F0C1E" w:rsidRDefault="000E7D96" w:rsidP="000E7D96">
      <w:pPr>
        <w:pStyle w:val="AGTNumericalList"/>
      </w:pPr>
      <w:r w:rsidRPr="001F0C1E">
        <w:t>Follow instruction in steps 1 to 7 to import the raw files from LC-MS analyses that represent the general usage of the instrument (e.g., spanning two months of analyses).</w:t>
      </w:r>
    </w:p>
    <w:p w14:paraId="39EF8327" w14:textId="15AD66C9" w:rsidR="000E7D96" w:rsidRPr="001F0C1E" w:rsidRDefault="000E7D96" w:rsidP="000E7D96">
      <w:pPr>
        <w:pStyle w:val="AGTNumericalList"/>
      </w:pPr>
      <w:r w:rsidRPr="001F0C1E">
        <w:t xml:space="preserve">Carefully evaluate the feature assignment following the advice in step 7. </w:t>
      </w:r>
    </w:p>
    <w:p w14:paraId="5299F11A" w14:textId="3B82CE7B" w:rsidR="000E7D96" w:rsidRPr="001F0C1E" w:rsidRDefault="000E7D96" w:rsidP="000E7D96">
      <w:pPr>
        <w:pStyle w:val="AGTNotes"/>
      </w:pPr>
      <w:r w:rsidRPr="001F0C1E">
        <w:t>Since this dataset will be used as a reference, it is especially important to thoroughly review it</w:t>
      </w:r>
    </w:p>
    <w:p w14:paraId="50800E72" w14:textId="69ED20AB" w:rsidR="000E7D96" w:rsidRPr="001F0C1E" w:rsidRDefault="000E7D96" w:rsidP="000E7D96">
      <w:pPr>
        <w:pStyle w:val="AGTNumericalList"/>
      </w:pPr>
      <w:r w:rsidRPr="001F0C1E">
        <w:t xml:space="preserve">Export the Skyline </w:t>
      </w:r>
      <w:r w:rsidR="00B8689E" w:rsidRPr="001F0C1E">
        <w:t>report following step 8.</w:t>
      </w:r>
    </w:p>
    <w:p w14:paraId="6EF4CACF" w14:textId="0DC3C3FE" w:rsidR="00B8689E" w:rsidRPr="001F0C1E" w:rsidRDefault="00B8689E" w:rsidP="000E7D96">
      <w:pPr>
        <w:pStyle w:val="AGTNumericalList"/>
      </w:pPr>
      <w:r w:rsidRPr="001F0C1E">
        <w:t xml:space="preserve">Process the file using </w:t>
      </w:r>
      <w:proofErr w:type="spellStart"/>
      <w:r w:rsidRPr="001F0C1E">
        <w:t>HowDirty</w:t>
      </w:r>
      <w:proofErr w:type="spellEnd"/>
      <w:r w:rsidRPr="001F0C1E">
        <w:t xml:space="preserve"> as indicated in steps 9 to 16 following these considerations:</w:t>
      </w:r>
    </w:p>
    <w:p w14:paraId="065093C5" w14:textId="7FACFBA2" w:rsidR="00B8689E" w:rsidRPr="001F0C1E" w:rsidRDefault="00B8689E" w:rsidP="00B8689E">
      <w:pPr>
        <w:pStyle w:val="AGTNumericalList"/>
        <w:numPr>
          <w:ilvl w:val="1"/>
          <w:numId w:val="1"/>
        </w:numPr>
      </w:pPr>
      <w:r w:rsidRPr="001F0C1E">
        <w:t>In the parameters (step 15) set Reference threshold file: FALSE</w:t>
      </w:r>
    </w:p>
    <w:p w14:paraId="2A3E6E57" w14:textId="74B75043" w:rsidR="00B8689E" w:rsidRPr="001F0C1E" w:rsidRDefault="00B8689E" w:rsidP="00B8689E">
      <w:pPr>
        <w:pStyle w:val="AGTNumericalList"/>
        <w:numPr>
          <w:ilvl w:val="1"/>
          <w:numId w:val="1"/>
        </w:numPr>
      </w:pPr>
      <w:r w:rsidRPr="001F0C1E">
        <w:t>In the parameters (step 15) set Export interactive plots: FALSE</w:t>
      </w:r>
    </w:p>
    <w:p w14:paraId="378F154C" w14:textId="5764E00D" w:rsidR="00B8689E" w:rsidRPr="001F0C1E" w:rsidRDefault="00B8689E" w:rsidP="00B8689E">
      <w:pPr>
        <w:pStyle w:val="AGTNotes"/>
      </w:pPr>
      <w:r w:rsidRPr="001F0C1E">
        <w:t>This optional, but creating the interactive plots for a large dataset would take longer and create a heavier html file</w:t>
      </w:r>
    </w:p>
    <w:p w14:paraId="1734A195" w14:textId="5E72199D" w:rsidR="000E7D96" w:rsidRPr="001F0C1E" w:rsidRDefault="0090563E" w:rsidP="00B8689E">
      <w:pPr>
        <w:pStyle w:val="AGTNumericalList"/>
      </w:pPr>
      <w:r w:rsidRPr="001F0C1E">
        <w:t>Use</w:t>
      </w:r>
      <w:r w:rsidR="00B8689E" w:rsidRPr="001F0C1E">
        <w:t xml:space="preserve"> the resulting Excel file as input for Reference threshold file (</w:t>
      </w:r>
      <w:r w:rsidR="00B8689E" w:rsidRPr="001F0C1E">
        <w:rPr>
          <w:rFonts w:ascii="Consolas" w:hAnsi="Consolas"/>
        </w:rPr>
        <w:t>RefThresholdsFile</w:t>
      </w:r>
      <w:r w:rsidR="00B8689E" w:rsidRPr="001F0C1E">
        <w:t>) in your future analyses</w:t>
      </w:r>
    </w:p>
    <w:p w14:paraId="4835F452" w14:textId="0DDE5F29" w:rsidR="00B8689E" w:rsidRPr="001F0C1E" w:rsidRDefault="00B8689E">
      <w:pPr>
        <w:spacing w:before="0" w:after="0"/>
      </w:pPr>
      <w:r w:rsidRPr="001F0C1E">
        <w:br w:type="page"/>
      </w:r>
    </w:p>
    <w:p w14:paraId="3015A906" w14:textId="77777777" w:rsidR="007749F9" w:rsidRDefault="00D54FE5">
      <w:pPr>
        <w:pStyle w:val="AGTHeading1"/>
      </w:pPr>
      <w:bookmarkStart w:id="8" w:name="_Toc143610132"/>
      <w:r>
        <w:lastRenderedPageBreak/>
        <w:t>References</w:t>
      </w:r>
      <w:bookmarkEnd w:id="8"/>
    </w:p>
    <w:p w14:paraId="4A02289D" w14:textId="77777777" w:rsidR="007749F9" w:rsidRDefault="00D54FE5">
      <w:pPr>
        <w:widowControl w:val="0"/>
        <w:spacing w:before="180" w:after="180"/>
        <w:ind w:left="640" w:hanging="640"/>
        <w:rPr>
          <w:rFonts w:ascii="Calibri" w:hAnsi="Calibri" w:cs="Calibri"/>
          <w:sz w:val="16"/>
          <w:szCs w:val="16"/>
        </w:rPr>
      </w:pPr>
      <w:r>
        <w:rPr>
          <w:sz w:val="16"/>
          <w:szCs w:val="16"/>
        </w:rPr>
        <w:fldChar w:fldCharType="begin"/>
      </w:r>
      <w:r>
        <w:rPr>
          <w:sz w:val="16"/>
          <w:szCs w:val="16"/>
        </w:rPr>
        <w:instrText xml:space="preserve">ADDIN Mendeley Bibliography CSL_BIBLIOGRAPHY </w:instrText>
      </w:r>
      <w:r>
        <w:rPr>
          <w:sz w:val="16"/>
          <w:szCs w:val="16"/>
        </w:rPr>
        <w:fldChar w:fldCharType="separate"/>
      </w:r>
      <w:r>
        <w:rPr>
          <w:rFonts w:ascii="Calibri" w:hAnsi="Calibri" w:cs="Calibri"/>
          <w:sz w:val="16"/>
          <w:szCs w:val="16"/>
        </w:rPr>
        <w:t>[1]</w:t>
      </w:r>
      <w:r>
        <w:rPr>
          <w:rFonts w:ascii="Calibri" w:hAnsi="Calibri" w:cs="Calibri"/>
          <w:sz w:val="16"/>
          <w:szCs w:val="16"/>
        </w:rPr>
        <w:tab/>
        <w:t>L.K. Pino, B.C. Searle, J.G. Bollinger, B. Nunn, B. MacLean, M.J. MacCoss, The Skyline ecosystem: Informatics for quantitative mass spectrometry proteomics, Mass Spectrom. Rev. 39 (2020) 229–244. https://doi.org/10.1002/mas.21540.</w:t>
      </w:r>
    </w:p>
    <w:p w14:paraId="4FDCFC48" w14:textId="77777777" w:rsidR="007749F9" w:rsidRDefault="00D54FE5">
      <w:pPr>
        <w:widowControl w:val="0"/>
        <w:spacing w:before="180" w:after="180"/>
        <w:ind w:left="640" w:hanging="640"/>
        <w:rPr>
          <w:rFonts w:ascii="Calibri" w:hAnsi="Calibri" w:cs="Calibri"/>
          <w:sz w:val="16"/>
          <w:szCs w:val="16"/>
        </w:rPr>
      </w:pPr>
      <w:r>
        <w:rPr>
          <w:rFonts w:ascii="Calibri" w:hAnsi="Calibri" w:cs="Calibri"/>
          <w:sz w:val="16"/>
          <w:szCs w:val="16"/>
        </w:rPr>
        <w:t>[2]</w:t>
      </w:r>
      <w:r>
        <w:rPr>
          <w:rFonts w:ascii="Calibri" w:hAnsi="Calibri" w:cs="Calibri"/>
          <w:sz w:val="16"/>
          <w:szCs w:val="16"/>
        </w:rPr>
        <w:tab/>
        <w:t>B. MacLean, D.M. Tomazela, N. Shulman, M. Chambers, G.L. Finney, B. Frewen, R. Kern, D.L. Tabb, D.C. Liebler, M.J. MacCoss, Skyline: an open source document editor for creating and analyzing targeted proteomics experiments, Bioinformatics. 26 (2010) 966–968. https://doi.org/10.1093/bioinformatics/btq054.</w:t>
      </w:r>
    </w:p>
    <w:p w14:paraId="6BC7298D" w14:textId="77777777" w:rsidR="007749F9" w:rsidRDefault="00D54FE5">
      <w:pPr>
        <w:widowControl w:val="0"/>
        <w:spacing w:before="180" w:after="180"/>
        <w:ind w:left="640" w:hanging="640"/>
      </w:pPr>
      <w:r>
        <w:rPr>
          <w:rFonts w:ascii="Calibri" w:hAnsi="Calibri" w:cs="Calibri"/>
          <w:sz w:val="16"/>
          <w:szCs w:val="16"/>
        </w:rPr>
        <w:t>[3]</w:t>
      </w:r>
      <w:r>
        <w:rPr>
          <w:rFonts w:ascii="Calibri" w:hAnsi="Calibri" w:cs="Calibri"/>
          <w:sz w:val="16"/>
          <w:szCs w:val="16"/>
        </w:rPr>
        <w:tab/>
        <w:t>M.J. Rardin, Rapid Assessment of Contaminants and Interferences in Mass Spectrometry Data Using Skyline, J. Am. Soc. Mass Spectrom. 29 (2018) 1327–1330. https://doi.org/10.1007/s13361-018-1940-z.</w:t>
      </w:r>
      <w:r>
        <w:rPr>
          <w:sz w:val="16"/>
          <w:szCs w:val="16"/>
        </w:rPr>
        <w:fldChar w:fldCharType="end"/>
      </w:r>
    </w:p>
    <w:sectPr w:rsidR="007749F9">
      <w:headerReference w:type="default" r:id="rId46"/>
      <w:footerReference w:type="default" r:id="rId47"/>
      <w:pgSz w:w="11900" w:h="16840"/>
      <w:pgMar w:top="851" w:right="851" w:bottom="998" w:left="851"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0226C65" w16cex:dateUtc="2023-08-22T09:27: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02C603" w14:textId="77777777" w:rsidR="00805166" w:rsidRDefault="00805166">
      <w:r>
        <w:separator/>
      </w:r>
    </w:p>
  </w:endnote>
  <w:endnote w:type="continuationSeparator" w:id="0">
    <w:p w14:paraId="028E83CA" w14:textId="77777777" w:rsidR="00805166" w:rsidRDefault="008051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20000287" w:usb1="00000000" w:usb2="00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5628003"/>
      <w:docPartObj>
        <w:docPartGallery w:val="Page Numbers (Bottom of Page)"/>
        <w:docPartUnique/>
      </w:docPartObj>
    </w:sdtPr>
    <w:sdtEndPr/>
    <w:sdtContent>
      <w:p w14:paraId="585E30A3" w14:textId="77777777" w:rsidR="007749F9" w:rsidRDefault="00D54FE5">
        <w:pPr>
          <w:pStyle w:val="Footer"/>
          <w:jc w:val="right"/>
        </w:pPr>
        <w:r>
          <w:fldChar w:fldCharType="begin"/>
        </w:r>
        <w:r>
          <w:instrText xml:space="preserve"> PAGE   \* MERGEFORMAT </w:instrText>
        </w:r>
        <w:r>
          <w:fldChar w:fldCharType="separate"/>
        </w:r>
        <w:r>
          <w:t>1</w:t>
        </w:r>
        <w:r>
          <w:fldChar w:fldCharType="end"/>
        </w:r>
        <w:r>
          <w:t>/</w:t>
        </w:r>
        <w:r w:rsidR="00805166">
          <w:fldChar w:fldCharType="begin"/>
        </w:r>
        <w:r w:rsidR="00805166">
          <w:instrText xml:space="preserve"> NUMPAGES   \* MERGEFORMAT </w:instrText>
        </w:r>
        <w:r w:rsidR="00805166">
          <w:fldChar w:fldCharType="separate"/>
        </w:r>
        <w:r>
          <w:t>7</w:t>
        </w:r>
        <w:r w:rsidR="00805166">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70EB3D" w14:textId="77777777" w:rsidR="00805166" w:rsidRDefault="00805166">
      <w:r>
        <w:separator/>
      </w:r>
    </w:p>
  </w:footnote>
  <w:footnote w:type="continuationSeparator" w:id="0">
    <w:p w14:paraId="5B12939E" w14:textId="77777777" w:rsidR="00805166" w:rsidRDefault="008051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126"/>
    </w:tblGrid>
    <w:tr w:rsidR="007749F9" w14:paraId="314787EC" w14:textId="77777777">
      <w:tc>
        <w:tcPr>
          <w:tcW w:w="7088" w:type="dxa"/>
        </w:tcPr>
        <w:p w14:paraId="7B56F386" w14:textId="40F6F175" w:rsidR="007749F9" w:rsidRDefault="00D54FE5">
          <w:pPr>
            <w:pStyle w:val="AGTTitle"/>
          </w:pPr>
          <w:r>
            <w:rPr>
              <w:sz w:val="22"/>
            </w:rPr>
            <w:t xml:space="preserve">Contaminant assessment of MS raw data using Skyline and </w:t>
          </w:r>
          <w:proofErr w:type="spellStart"/>
          <w:r>
            <w:rPr>
              <w:sz w:val="22"/>
            </w:rPr>
            <w:t>HowDirty</w:t>
          </w:r>
          <w:proofErr w:type="spellEnd"/>
          <w:r>
            <w:rPr>
              <w:sz w:val="22"/>
            </w:rPr>
            <w:t xml:space="preserve"> v0.</w:t>
          </w:r>
          <w:r w:rsidR="00B8689E">
            <w:rPr>
              <w:sz w:val="22"/>
            </w:rPr>
            <w:t>2</w:t>
          </w:r>
          <w:r>
            <w:rPr>
              <w:sz w:val="22"/>
            </w:rPr>
            <w:br/>
            <w:t xml:space="preserve">Tutorial </w:t>
          </w:r>
          <w:r w:rsidR="003F6187">
            <w:rPr>
              <w:sz w:val="22"/>
            </w:rPr>
            <w:t>20</w:t>
          </w:r>
          <w:r>
            <w:rPr>
              <w:sz w:val="22"/>
            </w:rPr>
            <w:t>/0</w:t>
          </w:r>
          <w:r w:rsidR="00B8689E">
            <w:rPr>
              <w:sz w:val="22"/>
            </w:rPr>
            <w:t>8</w:t>
          </w:r>
          <w:r>
            <w:rPr>
              <w:sz w:val="22"/>
            </w:rPr>
            <w:t>/2023</w:t>
          </w:r>
        </w:p>
      </w:tc>
      <w:tc>
        <w:tcPr>
          <w:tcW w:w="1126" w:type="dxa"/>
        </w:tcPr>
        <w:p w14:paraId="51C94421" w14:textId="77777777" w:rsidR="007749F9" w:rsidRDefault="007749F9">
          <w:pPr>
            <w:pStyle w:val="AGTTable"/>
          </w:pPr>
        </w:p>
      </w:tc>
    </w:tr>
  </w:tbl>
  <w:p w14:paraId="20362BB9" w14:textId="77777777" w:rsidR="007749F9" w:rsidRDefault="00D54FE5">
    <w:pPr>
      <w:pStyle w:val="Header"/>
      <w:rPr>
        <w:sz w:val="4"/>
        <w:szCs w:val="4"/>
      </w:rPr>
    </w:pPr>
    <w:r>
      <w:rPr>
        <w:noProof/>
        <w:lang w:val="de-DE" w:eastAsia="de-DE"/>
      </w:rPr>
      <mc:AlternateContent>
        <mc:Choice Requires="wpg">
          <w:drawing>
            <wp:anchor distT="0" distB="0" distL="114300" distR="114300" simplePos="0" relativeHeight="251663872" behindDoc="0" locked="0" layoutInCell="1" allowOverlap="1" wp14:anchorId="598FD4A1" wp14:editId="7DDD097D">
              <wp:simplePos x="0" y="0"/>
              <wp:positionH relativeFrom="column">
                <wp:posOffset>4605655</wp:posOffset>
              </wp:positionH>
              <wp:positionV relativeFrom="paragraph">
                <wp:posOffset>-276860</wp:posOffset>
              </wp:positionV>
              <wp:extent cx="1873250" cy="332215"/>
              <wp:effectExtent l="0" t="0" r="0" b="0"/>
              <wp:wrapNone/>
              <wp:docPr id="1" name="Picture 4" descr="https://proteomics.uni-mainz.de/files/2020/07/proteomics_mainz_mit-FZ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roteomics.uni-mainz.de/files/2020/07/proteomics_mainz_mit-FZI3.jpg"/>
                      <pic:cNvPicPr>
                        <a:picLocks noChangeAspect="1"/>
                      </pic:cNvPicPr>
                    </pic:nvPicPr>
                    <pic:blipFill>
                      <a:blip r:embed="rId1"/>
                      <a:stretch/>
                    </pic:blipFill>
                    <pic:spPr bwMode="auto">
                      <a:xfrm>
                        <a:off x="0" y="0"/>
                        <a:ext cx="1873250" cy="33221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63872;o:allowoverlap:true;o:allowincell:true;mso-position-horizontal-relative:text;margin-left:362.6pt;mso-position-horizontal:absolute;mso-position-vertical-relative:text;margin-top:-21.8pt;mso-position-vertical:absolute;width:147.5pt;height:26.2pt;mso-wrap-distance-left:9.0pt;mso-wrap-distance-top:0.0pt;mso-wrap-distance-right:9.0pt;mso-wrap-distance-bottom:0.0pt;" stroked="f">
              <v:path textboxrect="0,0,0,0"/>
              <v:imagedata r:id="rId2" o:titl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101C2"/>
    <w:multiLevelType w:val="hybridMultilevel"/>
    <w:tmpl w:val="17C671F4"/>
    <w:lvl w:ilvl="0" w:tplc="F964F96E">
      <w:start w:val="1"/>
      <w:numFmt w:val="bullet"/>
      <w:lvlText w:val=""/>
      <w:lvlJc w:val="left"/>
      <w:pPr>
        <w:ind w:left="720" w:hanging="360"/>
      </w:pPr>
      <w:rPr>
        <w:rFonts w:ascii="Symbol" w:hAnsi="Symbol" w:hint="default"/>
      </w:rPr>
    </w:lvl>
    <w:lvl w:ilvl="1" w:tplc="8078DC46">
      <w:start w:val="1"/>
      <w:numFmt w:val="bullet"/>
      <w:lvlText w:val="o"/>
      <w:lvlJc w:val="left"/>
      <w:pPr>
        <w:ind w:left="1440" w:hanging="360"/>
      </w:pPr>
      <w:rPr>
        <w:rFonts w:ascii="Courier New" w:hAnsi="Courier New" w:cs="Courier New" w:hint="default"/>
      </w:rPr>
    </w:lvl>
    <w:lvl w:ilvl="2" w:tplc="E1E0F364">
      <w:start w:val="1"/>
      <w:numFmt w:val="bullet"/>
      <w:lvlText w:val=""/>
      <w:lvlJc w:val="left"/>
      <w:pPr>
        <w:ind w:left="2160" w:hanging="360"/>
      </w:pPr>
      <w:rPr>
        <w:rFonts w:ascii="Wingdings" w:hAnsi="Wingdings" w:hint="default"/>
      </w:rPr>
    </w:lvl>
    <w:lvl w:ilvl="3" w:tplc="F37C7E76">
      <w:start w:val="1"/>
      <w:numFmt w:val="bullet"/>
      <w:lvlText w:val=""/>
      <w:lvlJc w:val="left"/>
      <w:pPr>
        <w:ind w:left="2880" w:hanging="360"/>
      </w:pPr>
      <w:rPr>
        <w:rFonts w:ascii="Symbol" w:hAnsi="Symbol" w:hint="default"/>
      </w:rPr>
    </w:lvl>
    <w:lvl w:ilvl="4" w:tplc="F3FA557A">
      <w:start w:val="1"/>
      <w:numFmt w:val="bullet"/>
      <w:lvlText w:val="o"/>
      <w:lvlJc w:val="left"/>
      <w:pPr>
        <w:ind w:left="3600" w:hanging="360"/>
      </w:pPr>
      <w:rPr>
        <w:rFonts w:ascii="Courier New" w:hAnsi="Courier New" w:cs="Courier New" w:hint="default"/>
      </w:rPr>
    </w:lvl>
    <w:lvl w:ilvl="5" w:tplc="AB86B840">
      <w:start w:val="1"/>
      <w:numFmt w:val="bullet"/>
      <w:lvlText w:val=""/>
      <w:lvlJc w:val="left"/>
      <w:pPr>
        <w:ind w:left="4320" w:hanging="360"/>
      </w:pPr>
      <w:rPr>
        <w:rFonts w:ascii="Wingdings" w:hAnsi="Wingdings" w:hint="default"/>
      </w:rPr>
    </w:lvl>
    <w:lvl w:ilvl="6" w:tplc="12D83B8E">
      <w:start w:val="1"/>
      <w:numFmt w:val="bullet"/>
      <w:lvlText w:val=""/>
      <w:lvlJc w:val="left"/>
      <w:pPr>
        <w:ind w:left="5040" w:hanging="360"/>
      </w:pPr>
      <w:rPr>
        <w:rFonts w:ascii="Symbol" w:hAnsi="Symbol" w:hint="default"/>
      </w:rPr>
    </w:lvl>
    <w:lvl w:ilvl="7" w:tplc="0A56D85A">
      <w:start w:val="1"/>
      <w:numFmt w:val="bullet"/>
      <w:lvlText w:val="o"/>
      <w:lvlJc w:val="left"/>
      <w:pPr>
        <w:ind w:left="5760" w:hanging="360"/>
      </w:pPr>
      <w:rPr>
        <w:rFonts w:ascii="Courier New" w:hAnsi="Courier New" w:cs="Courier New" w:hint="default"/>
      </w:rPr>
    </w:lvl>
    <w:lvl w:ilvl="8" w:tplc="B57E4BBA">
      <w:start w:val="1"/>
      <w:numFmt w:val="bullet"/>
      <w:lvlText w:val=""/>
      <w:lvlJc w:val="left"/>
      <w:pPr>
        <w:ind w:left="6480" w:hanging="360"/>
      </w:pPr>
      <w:rPr>
        <w:rFonts w:ascii="Wingdings" w:hAnsi="Wingdings" w:hint="default"/>
      </w:rPr>
    </w:lvl>
  </w:abstractNum>
  <w:abstractNum w:abstractNumId="1" w15:restartNumberingAfterBreak="0">
    <w:nsid w:val="099F5315"/>
    <w:multiLevelType w:val="hybridMultilevel"/>
    <w:tmpl w:val="3DD6C9D6"/>
    <w:lvl w:ilvl="0" w:tplc="9E3E4DBC">
      <w:start w:val="1"/>
      <w:numFmt w:val="decimal"/>
      <w:lvlText w:val="%1."/>
      <w:lvlJc w:val="left"/>
      <w:pPr>
        <w:ind w:left="720" w:hanging="360"/>
      </w:pPr>
    </w:lvl>
    <w:lvl w:ilvl="1" w:tplc="8D1E3596">
      <w:start w:val="1"/>
      <w:numFmt w:val="lowerLetter"/>
      <w:lvlText w:val="%2."/>
      <w:lvlJc w:val="left"/>
      <w:pPr>
        <w:ind w:left="1440" w:hanging="360"/>
      </w:pPr>
    </w:lvl>
    <w:lvl w:ilvl="2" w:tplc="3FB680A0">
      <w:start w:val="1"/>
      <w:numFmt w:val="lowerRoman"/>
      <w:lvlText w:val="%3."/>
      <w:lvlJc w:val="right"/>
      <w:pPr>
        <w:ind w:left="2160" w:hanging="180"/>
      </w:pPr>
    </w:lvl>
    <w:lvl w:ilvl="3" w:tplc="E0DE63E2">
      <w:start w:val="1"/>
      <w:numFmt w:val="decimal"/>
      <w:lvlText w:val="%4."/>
      <w:lvlJc w:val="left"/>
      <w:pPr>
        <w:ind w:left="2880" w:hanging="360"/>
      </w:pPr>
    </w:lvl>
    <w:lvl w:ilvl="4" w:tplc="69A65F44">
      <w:start w:val="1"/>
      <w:numFmt w:val="lowerLetter"/>
      <w:lvlText w:val="%5."/>
      <w:lvlJc w:val="left"/>
      <w:pPr>
        <w:ind w:left="3600" w:hanging="360"/>
      </w:pPr>
    </w:lvl>
    <w:lvl w:ilvl="5" w:tplc="233E8E18">
      <w:start w:val="1"/>
      <w:numFmt w:val="lowerRoman"/>
      <w:lvlText w:val="%6."/>
      <w:lvlJc w:val="right"/>
      <w:pPr>
        <w:ind w:left="4320" w:hanging="180"/>
      </w:pPr>
    </w:lvl>
    <w:lvl w:ilvl="6" w:tplc="D038B120">
      <w:start w:val="1"/>
      <w:numFmt w:val="decimal"/>
      <w:lvlText w:val="%7."/>
      <w:lvlJc w:val="left"/>
      <w:pPr>
        <w:ind w:left="5040" w:hanging="360"/>
      </w:pPr>
    </w:lvl>
    <w:lvl w:ilvl="7" w:tplc="B468A446">
      <w:start w:val="1"/>
      <w:numFmt w:val="lowerLetter"/>
      <w:lvlText w:val="%8."/>
      <w:lvlJc w:val="left"/>
      <w:pPr>
        <w:ind w:left="5760" w:hanging="360"/>
      </w:pPr>
    </w:lvl>
    <w:lvl w:ilvl="8" w:tplc="8DC2F6EE">
      <w:start w:val="1"/>
      <w:numFmt w:val="lowerRoman"/>
      <w:lvlText w:val="%9."/>
      <w:lvlJc w:val="right"/>
      <w:pPr>
        <w:ind w:left="6480" w:hanging="180"/>
      </w:pPr>
    </w:lvl>
  </w:abstractNum>
  <w:abstractNum w:abstractNumId="2" w15:restartNumberingAfterBreak="0">
    <w:nsid w:val="0CCE7CE0"/>
    <w:multiLevelType w:val="multilevel"/>
    <w:tmpl w:val="E08033E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F8464B"/>
    <w:multiLevelType w:val="hybridMultilevel"/>
    <w:tmpl w:val="EE06F0E6"/>
    <w:lvl w:ilvl="0" w:tplc="44F86B3A">
      <w:start w:val="1"/>
      <w:numFmt w:val="bullet"/>
      <w:pStyle w:val="AGTBulletList"/>
      <w:lvlText w:val=""/>
      <w:lvlJc w:val="left"/>
      <w:pPr>
        <w:ind w:left="1440" w:hanging="360"/>
      </w:pPr>
      <w:rPr>
        <w:rFonts w:ascii="Symbol" w:hAnsi="Symbol" w:hint="default"/>
      </w:rPr>
    </w:lvl>
    <w:lvl w:ilvl="1" w:tplc="F3AEDD1E">
      <w:start w:val="1"/>
      <w:numFmt w:val="bullet"/>
      <w:lvlText w:val="o"/>
      <w:lvlJc w:val="left"/>
      <w:pPr>
        <w:ind w:left="2160" w:hanging="360"/>
      </w:pPr>
      <w:rPr>
        <w:rFonts w:ascii="Courier New" w:hAnsi="Courier New" w:cs="Courier New" w:hint="default"/>
      </w:rPr>
    </w:lvl>
    <w:lvl w:ilvl="2" w:tplc="77C438F0">
      <w:start w:val="1"/>
      <w:numFmt w:val="bullet"/>
      <w:lvlText w:val=""/>
      <w:lvlJc w:val="left"/>
      <w:pPr>
        <w:ind w:left="2880" w:hanging="360"/>
      </w:pPr>
      <w:rPr>
        <w:rFonts w:ascii="Wingdings" w:hAnsi="Wingdings" w:hint="default"/>
      </w:rPr>
    </w:lvl>
    <w:lvl w:ilvl="3" w:tplc="DD3A86CE">
      <w:start w:val="1"/>
      <w:numFmt w:val="bullet"/>
      <w:lvlText w:val=""/>
      <w:lvlJc w:val="left"/>
      <w:pPr>
        <w:ind w:left="3600" w:hanging="360"/>
      </w:pPr>
      <w:rPr>
        <w:rFonts w:ascii="Symbol" w:hAnsi="Symbol" w:hint="default"/>
      </w:rPr>
    </w:lvl>
    <w:lvl w:ilvl="4" w:tplc="21BC7F82">
      <w:start w:val="1"/>
      <w:numFmt w:val="bullet"/>
      <w:lvlText w:val="o"/>
      <w:lvlJc w:val="left"/>
      <w:pPr>
        <w:ind w:left="4320" w:hanging="360"/>
      </w:pPr>
      <w:rPr>
        <w:rFonts w:ascii="Courier New" w:hAnsi="Courier New" w:cs="Courier New" w:hint="default"/>
      </w:rPr>
    </w:lvl>
    <w:lvl w:ilvl="5" w:tplc="073838CC">
      <w:start w:val="1"/>
      <w:numFmt w:val="bullet"/>
      <w:lvlText w:val=""/>
      <w:lvlJc w:val="left"/>
      <w:pPr>
        <w:ind w:left="5040" w:hanging="360"/>
      </w:pPr>
      <w:rPr>
        <w:rFonts w:ascii="Wingdings" w:hAnsi="Wingdings" w:hint="default"/>
      </w:rPr>
    </w:lvl>
    <w:lvl w:ilvl="6" w:tplc="5D1EE3D2">
      <w:start w:val="1"/>
      <w:numFmt w:val="bullet"/>
      <w:lvlText w:val=""/>
      <w:lvlJc w:val="left"/>
      <w:pPr>
        <w:ind w:left="5760" w:hanging="360"/>
      </w:pPr>
      <w:rPr>
        <w:rFonts w:ascii="Symbol" w:hAnsi="Symbol" w:hint="default"/>
      </w:rPr>
    </w:lvl>
    <w:lvl w:ilvl="7" w:tplc="6F407AD2">
      <w:start w:val="1"/>
      <w:numFmt w:val="bullet"/>
      <w:lvlText w:val="o"/>
      <w:lvlJc w:val="left"/>
      <w:pPr>
        <w:ind w:left="6480" w:hanging="360"/>
      </w:pPr>
      <w:rPr>
        <w:rFonts w:ascii="Courier New" w:hAnsi="Courier New" w:cs="Courier New" w:hint="default"/>
      </w:rPr>
    </w:lvl>
    <w:lvl w:ilvl="8" w:tplc="61AEDE6A">
      <w:start w:val="1"/>
      <w:numFmt w:val="bullet"/>
      <w:lvlText w:val=""/>
      <w:lvlJc w:val="left"/>
      <w:pPr>
        <w:ind w:left="7200" w:hanging="360"/>
      </w:pPr>
      <w:rPr>
        <w:rFonts w:ascii="Wingdings" w:hAnsi="Wingdings" w:hint="default"/>
      </w:rPr>
    </w:lvl>
  </w:abstractNum>
  <w:abstractNum w:abstractNumId="4" w15:restartNumberingAfterBreak="0">
    <w:nsid w:val="4BE54905"/>
    <w:multiLevelType w:val="multilevel"/>
    <w:tmpl w:val="6E58A1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C606DB"/>
    <w:multiLevelType w:val="hybridMultilevel"/>
    <w:tmpl w:val="85DCEAA6"/>
    <w:lvl w:ilvl="0" w:tplc="6C42AF74">
      <w:start w:val="1"/>
      <w:numFmt w:val="decimal"/>
      <w:lvlText w:val="%1."/>
      <w:lvlJc w:val="left"/>
      <w:pPr>
        <w:ind w:left="720" w:hanging="360"/>
      </w:pPr>
    </w:lvl>
    <w:lvl w:ilvl="1" w:tplc="6DF2710E">
      <w:start w:val="1"/>
      <w:numFmt w:val="lowerLetter"/>
      <w:lvlText w:val="%2."/>
      <w:lvlJc w:val="left"/>
      <w:pPr>
        <w:ind w:left="1440" w:hanging="360"/>
      </w:pPr>
    </w:lvl>
    <w:lvl w:ilvl="2" w:tplc="AE9ADC5A">
      <w:start w:val="1"/>
      <w:numFmt w:val="lowerRoman"/>
      <w:lvlText w:val="%3."/>
      <w:lvlJc w:val="right"/>
      <w:pPr>
        <w:ind w:left="2160" w:hanging="180"/>
      </w:pPr>
    </w:lvl>
    <w:lvl w:ilvl="3" w:tplc="E2D23778">
      <w:start w:val="1"/>
      <w:numFmt w:val="decimal"/>
      <w:lvlText w:val="%4."/>
      <w:lvlJc w:val="left"/>
      <w:pPr>
        <w:ind w:left="2880" w:hanging="360"/>
      </w:pPr>
    </w:lvl>
    <w:lvl w:ilvl="4" w:tplc="52EEFB3A">
      <w:start w:val="1"/>
      <w:numFmt w:val="lowerLetter"/>
      <w:lvlText w:val="%5."/>
      <w:lvlJc w:val="left"/>
      <w:pPr>
        <w:ind w:left="3600" w:hanging="360"/>
      </w:pPr>
    </w:lvl>
    <w:lvl w:ilvl="5" w:tplc="9E802BFC">
      <w:start w:val="1"/>
      <w:numFmt w:val="lowerRoman"/>
      <w:lvlText w:val="%6."/>
      <w:lvlJc w:val="right"/>
      <w:pPr>
        <w:ind w:left="4320" w:hanging="180"/>
      </w:pPr>
    </w:lvl>
    <w:lvl w:ilvl="6" w:tplc="C328751C">
      <w:start w:val="1"/>
      <w:numFmt w:val="decimal"/>
      <w:lvlText w:val="%7."/>
      <w:lvlJc w:val="left"/>
      <w:pPr>
        <w:ind w:left="5040" w:hanging="360"/>
      </w:pPr>
    </w:lvl>
    <w:lvl w:ilvl="7" w:tplc="340AAE4E">
      <w:start w:val="1"/>
      <w:numFmt w:val="lowerLetter"/>
      <w:lvlText w:val="%8."/>
      <w:lvlJc w:val="left"/>
      <w:pPr>
        <w:ind w:left="5760" w:hanging="360"/>
      </w:pPr>
    </w:lvl>
    <w:lvl w:ilvl="8" w:tplc="692413EE">
      <w:start w:val="1"/>
      <w:numFmt w:val="lowerRoman"/>
      <w:lvlText w:val="%9."/>
      <w:lvlJc w:val="right"/>
      <w:pPr>
        <w:ind w:left="6480" w:hanging="180"/>
      </w:pPr>
    </w:lvl>
  </w:abstractNum>
  <w:abstractNum w:abstractNumId="6" w15:restartNumberingAfterBreak="0">
    <w:nsid w:val="58DB09E3"/>
    <w:multiLevelType w:val="hybridMultilevel"/>
    <w:tmpl w:val="39247BCA"/>
    <w:lvl w:ilvl="0" w:tplc="3A7AC4D0">
      <w:start w:val="1"/>
      <w:numFmt w:val="decimal"/>
      <w:pStyle w:val="AGTNumericalList"/>
      <w:lvlText w:val="%1."/>
      <w:lvlJc w:val="left"/>
      <w:pPr>
        <w:ind w:left="720" w:hanging="360"/>
      </w:pPr>
      <w:rPr>
        <w:rFonts w:hint="default"/>
        <w:color w:val="000000" w:themeColor="text1"/>
        <w:sz w:val="24"/>
        <w:szCs w:val="24"/>
      </w:rPr>
    </w:lvl>
    <w:lvl w:ilvl="1" w:tplc="D376ECAA">
      <w:start w:val="1"/>
      <w:numFmt w:val="lowerLetter"/>
      <w:lvlText w:val="%2."/>
      <w:lvlJc w:val="left"/>
      <w:pPr>
        <w:ind w:left="1440" w:hanging="360"/>
      </w:pPr>
    </w:lvl>
    <w:lvl w:ilvl="2" w:tplc="F2426960">
      <w:start w:val="1"/>
      <w:numFmt w:val="lowerRoman"/>
      <w:lvlText w:val="%3."/>
      <w:lvlJc w:val="right"/>
      <w:pPr>
        <w:ind w:left="2160" w:hanging="180"/>
      </w:pPr>
    </w:lvl>
    <w:lvl w:ilvl="3" w:tplc="E72ADA28">
      <w:start w:val="1"/>
      <w:numFmt w:val="decimal"/>
      <w:lvlText w:val="%4."/>
      <w:lvlJc w:val="left"/>
      <w:pPr>
        <w:ind w:left="2880" w:hanging="360"/>
      </w:pPr>
    </w:lvl>
    <w:lvl w:ilvl="4" w:tplc="C25855FE">
      <w:start w:val="1"/>
      <w:numFmt w:val="lowerLetter"/>
      <w:lvlText w:val="%5."/>
      <w:lvlJc w:val="left"/>
      <w:pPr>
        <w:ind w:left="3600" w:hanging="360"/>
      </w:pPr>
    </w:lvl>
    <w:lvl w:ilvl="5" w:tplc="4DD69342">
      <w:start w:val="1"/>
      <w:numFmt w:val="lowerRoman"/>
      <w:lvlText w:val="%6."/>
      <w:lvlJc w:val="right"/>
      <w:pPr>
        <w:ind w:left="4320" w:hanging="180"/>
      </w:pPr>
    </w:lvl>
    <w:lvl w:ilvl="6" w:tplc="BF22F9BC">
      <w:start w:val="1"/>
      <w:numFmt w:val="decimal"/>
      <w:lvlText w:val="%7."/>
      <w:lvlJc w:val="left"/>
      <w:pPr>
        <w:ind w:left="5040" w:hanging="360"/>
      </w:pPr>
    </w:lvl>
    <w:lvl w:ilvl="7" w:tplc="39ACD770">
      <w:start w:val="1"/>
      <w:numFmt w:val="lowerLetter"/>
      <w:lvlText w:val="%8."/>
      <w:lvlJc w:val="left"/>
      <w:pPr>
        <w:ind w:left="5760" w:hanging="360"/>
      </w:pPr>
    </w:lvl>
    <w:lvl w:ilvl="8" w:tplc="6D8C05E6">
      <w:start w:val="1"/>
      <w:numFmt w:val="lowerRoman"/>
      <w:lvlText w:val="%9."/>
      <w:lvlJc w:val="right"/>
      <w:pPr>
        <w:ind w:left="6480" w:hanging="180"/>
      </w:pPr>
    </w:lvl>
  </w:abstractNum>
  <w:abstractNum w:abstractNumId="7" w15:restartNumberingAfterBreak="0">
    <w:nsid w:val="6D2A3904"/>
    <w:multiLevelType w:val="multilevel"/>
    <w:tmpl w:val="D9A88ADE"/>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6E97569A"/>
    <w:multiLevelType w:val="hybridMultilevel"/>
    <w:tmpl w:val="3A7C1246"/>
    <w:lvl w:ilvl="0" w:tplc="5C30FC32">
      <w:start w:val="1"/>
      <w:numFmt w:val="bullet"/>
      <w:lvlText w:val=""/>
      <w:lvlJc w:val="left"/>
      <w:pPr>
        <w:ind w:left="720" w:hanging="360"/>
      </w:pPr>
      <w:rPr>
        <w:rFonts w:ascii="Wingdings" w:eastAsiaTheme="minorHAnsi" w:hAnsi="Wingdings" w:cstheme="minorBidi" w:hint="default"/>
      </w:rPr>
    </w:lvl>
    <w:lvl w:ilvl="1" w:tplc="AB184E1A">
      <w:start w:val="1"/>
      <w:numFmt w:val="bullet"/>
      <w:lvlText w:val="o"/>
      <w:lvlJc w:val="left"/>
      <w:pPr>
        <w:ind w:left="1440" w:hanging="360"/>
      </w:pPr>
      <w:rPr>
        <w:rFonts w:ascii="Courier New" w:hAnsi="Courier New" w:cs="Courier New" w:hint="default"/>
      </w:rPr>
    </w:lvl>
    <w:lvl w:ilvl="2" w:tplc="931657B8">
      <w:start w:val="1"/>
      <w:numFmt w:val="bullet"/>
      <w:lvlText w:val=""/>
      <w:lvlJc w:val="left"/>
      <w:pPr>
        <w:ind w:left="2160" w:hanging="360"/>
      </w:pPr>
      <w:rPr>
        <w:rFonts w:ascii="Wingdings" w:hAnsi="Wingdings" w:hint="default"/>
      </w:rPr>
    </w:lvl>
    <w:lvl w:ilvl="3" w:tplc="A16C1324">
      <w:start w:val="1"/>
      <w:numFmt w:val="bullet"/>
      <w:lvlText w:val=""/>
      <w:lvlJc w:val="left"/>
      <w:pPr>
        <w:ind w:left="2880" w:hanging="360"/>
      </w:pPr>
      <w:rPr>
        <w:rFonts w:ascii="Symbol" w:hAnsi="Symbol" w:hint="default"/>
      </w:rPr>
    </w:lvl>
    <w:lvl w:ilvl="4" w:tplc="BE3A4AB6">
      <w:start w:val="1"/>
      <w:numFmt w:val="bullet"/>
      <w:lvlText w:val="o"/>
      <w:lvlJc w:val="left"/>
      <w:pPr>
        <w:ind w:left="3600" w:hanging="360"/>
      </w:pPr>
      <w:rPr>
        <w:rFonts w:ascii="Courier New" w:hAnsi="Courier New" w:cs="Courier New" w:hint="default"/>
      </w:rPr>
    </w:lvl>
    <w:lvl w:ilvl="5" w:tplc="7BA6F41C">
      <w:start w:val="1"/>
      <w:numFmt w:val="bullet"/>
      <w:lvlText w:val=""/>
      <w:lvlJc w:val="left"/>
      <w:pPr>
        <w:ind w:left="4320" w:hanging="360"/>
      </w:pPr>
      <w:rPr>
        <w:rFonts w:ascii="Wingdings" w:hAnsi="Wingdings" w:hint="default"/>
      </w:rPr>
    </w:lvl>
    <w:lvl w:ilvl="6" w:tplc="74D21FF2">
      <w:start w:val="1"/>
      <w:numFmt w:val="bullet"/>
      <w:lvlText w:val=""/>
      <w:lvlJc w:val="left"/>
      <w:pPr>
        <w:ind w:left="5040" w:hanging="360"/>
      </w:pPr>
      <w:rPr>
        <w:rFonts w:ascii="Symbol" w:hAnsi="Symbol" w:hint="default"/>
      </w:rPr>
    </w:lvl>
    <w:lvl w:ilvl="7" w:tplc="07BAC53C">
      <w:start w:val="1"/>
      <w:numFmt w:val="bullet"/>
      <w:lvlText w:val="o"/>
      <w:lvlJc w:val="left"/>
      <w:pPr>
        <w:ind w:left="5760" w:hanging="360"/>
      </w:pPr>
      <w:rPr>
        <w:rFonts w:ascii="Courier New" w:hAnsi="Courier New" w:cs="Courier New" w:hint="default"/>
      </w:rPr>
    </w:lvl>
    <w:lvl w:ilvl="8" w:tplc="22A6C476">
      <w:start w:val="1"/>
      <w:numFmt w:val="bullet"/>
      <w:lvlText w:val=""/>
      <w:lvlJc w:val="left"/>
      <w:pPr>
        <w:ind w:left="6480" w:hanging="360"/>
      </w:pPr>
      <w:rPr>
        <w:rFonts w:ascii="Wingdings" w:hAnsi="Wingdings" w:hint="default"/>
      </w:rPr>
    </w:lvl>
  </w:abstractNum>
  <w:abstractNum w:abstractNumId="9" w15:restartNumberingAfterBreak="0">
    <w:nsid w:val="7AC05BC6"/>
    <w:multiLevelType w:val="hybridMultilevel"/>
    <w:tmpl w:val="048A9B02"/>
    <w:lvl w:ilvl="0" w:tplc="46E0971E">
      <w:start w:val="1"/>
      <w:numFmt w:val="bullet"/>
      <w:lvlText w:val=""/>
      <w:lvlJc w:val="left"/>
      <w:pPr>
        <w:ind w:left="720" w:hanging="360"/>
      </w:pPr>
      <w:rPr>
        <w:rFonts w:ascii="Wingdings" w:eastAsiaTheme="minorHAnsi" w:hAnsi="Wingdings" w:cstheme="minorBidi" w:hint="default"/>
      </w:rPr>
    </w:lvl>
    <w:lvl w:ilvl="1" w:tplc="E7C8AB68">
      <w:start w:val="1"/>
      <w:numFmt w:val="bullet"/>
      <w:lvlText w:val="o"/>
      <w:lvlJc w:val="left"/>
      <w:pPr>
        <w:ind w:left="1440" w:hanging="360"/>
      </w:pPr>
      <w:rPr>
        <w:rFonts w:ascii="Courier New" w:hAnsi="Courier New" w:cs="Courier New" w:hint="default"/>
      </w:rPr>
    </w:lvl>
    <w:lvl w:ilvl="2" w:tplc="586EF07E">
      <w:start w:val="1"/>
      <w:numFmt w:val="bullet"/>
      <w:lvlText w:val=""/>
      <w:lvlJc w:val="left"/>
      <w:pPr>
        <w:ind w:left="2160" w:hanging="360"/>
      </w:pPr>
      <w:rPr>
        <w:rFonts w:ascii="Wingdings" w:hAnsi="Wingdings" w:hint="default"/>
      </w:rPr>
    </w:lvl>
    <w:lvl w:ilvl="3" w:tplc="9DF43F42">
      <w:start w:val="1"/>
      <w:numFmt w:val="bullet"/>
      <w:lvlText w:val=""/>
      <w:lvlJc w:val="left"/>
      <w:pPr>
        <w:ind w:left="2880" w:hanging="360"/>
      </w:pPr>
      <w:rPr>
        <w:rFonts w:ascii="Symbol" w:hAnsi="Symbol" w:hint="default"/>
      </w:rPr>
    </w:lvl>
    <w:lvl w:ilvl="4" w:tplc="3D60ECE0">
      <w:start w:val="1"/>
      <w:numFmt w:val="bullet"/>
      <w:lvlText w:val="o"/>
      <w:lvlJc w:val="left"/>
      <w:pPr>
        <w:ind w:left="3600" w:hanging="360"/>
      </w:pPr>
      <w:rPr>
        <w:rFonts w:ascii="Courier New" w:hAnsi="Courier New" w:cs="Courier New" w:hint="default"/>
      </w:rPr>
    </w:lvl>
    <w:lvl w:ilvl="5" w:tplc="FCC82984">
      <w:start w:val="1"/>
      <w:numFmt w:val="bullet"/>
      <w:lvlText w:val=""/>
      <w:lvlJc w:val="left"/>
      <w:pPr>
        <w:ind w:left="4320" w:hanging="360"/>
      </w:pPr>
      <w:rPr>
        <w:rFonts w:ascii="Wingdings" w:hAnsi="Wingdings" w:hint="default"/>
      </w:rPr>
    </w:lvl>
    <w:lvl w:ilvl="6" w:tplc="F3BE5A04">
      <w:start w:val="1"/>
      <w:numFmt w:val="bullet"/>
      <w:lvlText w:val=""/>
      <w:lvlJc w:val="left"/>
      <w:pPr>
        <w:ind w:left="5040" w:hanging="360"/>
      </w:pPr>
      <w:rPr>
        <w:rFonts w:ascii="Symbol" w:hAnsi="Symbol" w:hint="default"/>
      </w:rPr>
    </w:lvl>
    <w:lvl w:ilvl="7" w:tplc="B2A051C8">
      <w:start w:val="1"/>
      <w:numFmt w:val="bullet"/>
      <w:lvlText w:val="o"/>
      <w:lvlJc w:val="left"/>
      <w:pPr>
        <w:ind w:left="5760" w:hanging="360"/>
      </w:pPr>
      <w:rPr>
        <w:rFonts w:ascii="Courier New" w:hAnsi="Courier New" w:cs="Courier New" w:hint="default"/>
      </w:rPr>
    </w:lvl>
    <w:lvl w:ilvl="8" w:tplc="BE08C05C">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8"/>
  </w:num>
  <w:num w:numId="4">
    <w:abstractNumId w:val="5"/>
  </w:num>
  <w:num w:numId="5">
    <w:abstractNumId w:val="1"/>
  </w:num>
  <w:num w:numId="6">
    <w:abstractNumId w:val="2"/>
  </w:num>
  <w:num w:numId="7">
    <w:abstractNumId w:val="4"/>
  </w:num>
  <w:num w:numId="8">
    <w:abstractNumId w:val="2"/>
  </w:num>
  <w:num w:numId="9">
    <w:abstractNumId w:val="0"/>
  </w:num>
  <w:num w:numId="10">
    <w:abstractNumId w:val="7"/>
  </w:num>
  <w:num w:numId="11">
    <w:abstractNumId w:val="2"/>
  </w:num>
  <w:num w:numId="12">
    <w:abstractNumId w:val="3"/>
  </w:num>
  <w:num w:numId="13">
    <w:abstractNumId w:val="2"/>
  </w:num>
  <w:num w:numId="14">
    <w:abstractNumId w:val="6"/>
  </w:num>
  <w:num w:numId="15">
    <w:abstractNumId w:val="6"/>
  </w:num>
  <w:num w:numId="16">
    <w:abstractNumId w:val="6"/>
    <w:lvlOverride w:ilvl="0">
      <w:startOverride w:val="1"/>
    </w:lvlOverride>
  </w:num>
  <w:num w:numId="17">
    <w:abstractNumId w:val="6"/>
  </w:num>
  <w:num w:numId="18">
    <w:abstractNumId w:val="6"/>
    <w:lvlOverride w:ilvl="0">
      <w:startOverride w:val="1"/>
    </w:lvlOverride>
  </w:num>
  <w:num w:numId="19">
    <w:abstractNumId w:val="6"/>
    <w:lvlOverride w:ilvl="0">
      <w:startOverride w:val="1"/>
    </w:lvlOverride>
  </w:num>
  <w:num w:numId="20">
    <w:abstractNumId w:val="6"/>
  </w:num>
  <w:num w:numId="21">
    <w:abstractNumId w:val="6"/>
    <w:lvlOverride w:ilvl="0">
      <w:startOverride w:val="1"/>
    </w:lvlOverride>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49F9"/>
    <w:rsid w:val="0001238C"/>
    <w:rsid w:val="00067D8F"/>
    <w:rsid w:val="000E7D96"/>
    <w:rsid w:val="0010112A"/>
    <w:rsid w:val="00110874"/>
    <w:rsid w:val="00191232"/>
    <w:rsid w:val="001F0C1E"/>
    <w:rsid w:val="00355134"/>
    <w:rsid w:val="003F6187"/>
    <w:rsid w:val="00454AC3"/>
    <w:rsid w:val="00461BF4"/>
    <w:rsid w:val="004E61B2"/>
    <w:rsid w:val="005006D6"/>
    <w:rsid w:val="005A6FE8"/>
    <w:rsid w:val="005E1E81"/>
    <w:rsid w:val="006553DD"/>
    <w:rsid w:val="006F08E5"/>
    <w:rsid w:val="007749F9"/>
    <w:rsid w:val="00805166"/>
    <w:rsid w:val="00851672"/>
    <w:rsid w:val="0090563E"/>
    <w:rsid w:val="00A203D5"/>
    <w:rsid w:val="00A75BEE"/>
    <w:rsid w:val="00B8689E"/>
    <w:rsid w:val="00C041D8"/>
    <w:rsid w:val="00CD131A"/>
    <w:rsid w:val="00D54FE5"/>
    <w:rsid w:val="00E30444"/>
    <w:rsid w:val="00EB06A4"/>
    <w:rsid w:val="00FC1E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948A2"/>
  <w15:docId w15:val="{236A624A-4B47-43F5-8B51-D99CA8B0D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120" w:after="120"/>
    </w:pPr>
    <w:rPr>
      <w:sz w:val="22"/>
      <w:lang w:val="en-US"/>
    </w:rPr>
  </w:style>
  <w:style w:type="paragraph" w:styleId="Heading1">
    <w:name w:val="heading 1"/>
    <w:basedOn w:val="Normal"/>
    <w:next w:val="Normal"/>
    <w:link w:val="Heading1Char"/>
    <w:uiPriority w:val="9"/>
    <w:qFormat/>
    <w:pPr>
      <w:keepNext/>
      <w:keepLines/>
      <w:numPr>
        <w:numId w:val="6"/>
      </w:numPr>
      <w:pBdr>
        <w:top w:val="single" w:sz="4" w:space="1" w:color="auto"/>
      </w:pBdr>
      <w:spacing w:before="240"/>
      <w:outlineLvl w:val="0"/>
    </w:pPr>
    <w:rPr>
      <w:rFonts w:eastAsiaTheme="majorEastAsia" w:cstheme="minorHAnsi"/>
      <w:b/>
      <w:sz w:val="28"/>
      <w:szCs w:val="32"/>
    </w:rPr>
  </w:style>
  <w:style w:type="paragraph" w:styleId="Heading2">
    <w:name w:val="heading 2"/>
    <w:basedOn w:val="Heading1"/>
    <w:next w:val="Normal"/>
    <w:link w:val="Heading2Char"/>
    <w:uiPriority w:val="9"/>
    <w:unhideWhenUsed/>
    <w:qFormat/>
    <w:pPr>
      <w:numPr>
        <w:ilvl w:val="1"/>
      </w:numPr>
      <w:pBdr>
        <w:top w:val="none" w:sz="0" w:space="0" w:color="auto"/>
      </w:pBdr>
      <w:spacing w:before="180"/>
      <w:outlineLvl w:val="1"/>
    </w:pPr>
    <w:rPr>
      <w:b w:val="0"/>
      <w:sz w:val="22"/>
      <w:u w:val="single"/>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szCs w:val="22"/>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szCs w:val="22"/>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szCs w:val="22"/>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Subtitle">
    <w:name w:val="Subtitle"/>
    <w:basedOn w:val="Normal"/>
    <w:next w:val="Normal"/>
    <w:link w:val="SubtitleChar"/>
    <w:uiPriority w:val="11"/>
    <w:qFormat/>
    <w:pPr>
      <w:spacing w:before="200" w:after="200"/>
    </w:pPr>
    <w:rPr>
      <w:sz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Captio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rPr>
      <w:color w:val="404040"/>
      <w:sz w:val="20"/>
      <w:szCs w:val="20"/>
      <w:lang w:val="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sz w:val="20"/>
      <w:szCs w:val="20"/>
      <w:lang w:val="en-US"/>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rPr>
      <w:color w:val="404040"/>
      <w:sz w:val="20"/>
      <w:szCs w:val="20"/>
      <w:lang w:val="en-US"/>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rPr>
      <w:color w:val="404040"/>
      <w:sz w:val="20"/>
      <w:szCs w:val="20"/>
      <w:lang w:val="en-US"/>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rPr>
      <w:color w:val="404040"/>
      <w:sz w:val="20"/>
      <w:szCs w:val="20"/>
      <w:lang w:val="en-US"/>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rPr>
      <w:color w:val="404040"/>
      <w:sz w:val="20"/>
      <w:szCs w:val="20"/>
      <w:lang w:val="en-US"/>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rPr>
      <w:color w:val="404040"/>
      <w:sz w:val="20"/>
      <w:szCs w:val="20"/>
      <w:lang w:val="en-US"/>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pPr>
      <w:spacing w:after="0"/>
    </w:pPr>
  </w:style>
  <w:style w:type="paragraph" w:styleId="ListParagraph">
    <w:name w:val="List Paragraph"/>
    <w:basedOn w:val="Normal"/>
    <w:link w:val="ListParagraphChar"/>
    <w:uiPriority w:val="34"/>
    <w:qFormat/>
    <w:pPr>
      <w:ind w:left="720"/>
      <w:contextualSpacing/>
    </w:pPr>
  </w:style>
  <w:style w:type="table" w:styleId="TableGrid">
    <w:name w:val="Table Grid"/>
    <w:basedOn w:val="TableNormal"/>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pPr>
      <w:tabs>
        <w:tab w:val="center" w:pos="4703"/>
        <w:tab w:val="right" w:pos="9406"/>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703"/>
        <w:tab w:val="right" w:pos="9406"/>
      </w:tabs>
    </w:pPr>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eastAsiaTheme="majorEastAsia" w:cstheme="minorHAnsi"/>
      <w:b/>
      <w:sz w:val="28"/>
      <w:szCs w:val="32"/>
      <w:lang w:val="en-US"/>
    </w:rPr>
  </w:style>
  <w:style w:type="character" w:customStyle="1" w:styleId="Heading2Char">
    <w:name w:val="Heading 2 Char"/>
    <w:basedOn w:val="DefaultParagraphFont"/>
    <w:link w:val="Heading2"/>
    <w:uiPriority w:val="9"/>
    <w:rPr>
      <w:rFonts w:eastAsiaTheme="majorEastAsia" w:cstheme="minorHAnsi"/>
      <w:sz w:val="22"/>
      <w:szCs w:val="32"/>
      <w:u w:val="single"/>
      <w:lang w:val="en-US"/>
    </w:rPr>
  </w:style>
  <w:style w:type="paragraph" w:customStyle="1" w:styleId="AGTNumericalList">
    <w:name w:val="AGT_NumericalList"/>
    <w:basedOn w:val="ListParagraph"/>
    <w:link w:val="AGTNumericalListChar"/>
    <w:qFormat/>
    <w:pPr>
      <w:numPr>
        <w:numId w:val="1"/>
      </w:numPr>
      <w:contextualSpacing w:val="0"/>
    </w:pPr>
  </w:style>
  <w:style w:type="character" w:styleId="PlaceholderText">
    <w:name w:val="Placeholder Text"/>
    <w:basedOn w:val="DefaultParagraphFont"/>
    <w:uiPriority w:val="99"/>
    <w:semiHidden/>
    <w:rPr>
      <w:color w:val="808080"/>
    </w:rPr>
  </w:style>
  <w:style w:type="character" w:customStyle="1" w:styleId="ListParagraphChar">
    <w:name w:val="List Paragraph Char"/>
    <w:basedOn w:val="DefaultParagraphFont"/>
    <w:link w:val="ListParagraph"/>
    <w:uiPriority w:val="34"/>
  </w:style>
  <w:style w:type="character" w:customStyle="1" w:styleId="AGTNumericalListChar">
    <w:name w:val="AGT_NumericalList Char"/>
    <w:basedOn w:val="ListParagraphChar"/>
    <w:link w:val="AGTNumericalList"/>
    <w:rPr>
      <w:sz w:val="22"/>
      <w:lang w:val="en-US"/>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AGTNotes">
    <w:name w:val="AGT_Notes"/>
    <w:basedOn w:val="Normal"/>
    <w:link w:val="AGTNotesChar"/>
    <w:qFormat/>
    <w:pPr>
      <w:spacing w:before="60" w:after="60"/>
      <w:ind w:left="850" w:hanging="11"/>
    </w:pPr>
    <w:rPr>
      <w:i/>
      <w:sz w:val="18"/>
    </w:rPr>
  </w:style>
  <w:style w:type="paragraph" w:customStyle="1" w:styleId="AGTPreparation">
    <w:name w:val="AGT_Preparation"/>
    <w:basedOn w:val="Normal"/>
    <w:link w:val="AGTPreparationChar"/>
    <w:qFormat/>
    <w:pPr>
      <w:spacing w:after="0"/>
    </w:pPr>
    <w:rPr>
      <w:u w:val="single"/>
    </w:rPr>
  </w:style>
  <w:style w:type="character" w:customStyle="1" w:styleId="AGTNotesChar">
    <w:name w:val="AGT_Notes Char"/>
    <w:basedOn w:val="DefaultParagraphFont"/>
    <w:link w:val="AGTNotes"/>
    <w:rPr>
      <w:i/>
      <w:sz w:val="18"/>
      <w:lang w:val="en-US"/>
    </w:rPr>
  </w:style>
  <w:style w:type="paragraph" w:styleId="Title">
    <w:name w:val="Title"/>
    <w:basedOn w:val="Normal"/>
    <w:next w:val="Normal"/>
    <w:link w:val="TitleChar"/>
    <w:uiPriority w:val="10"/>
    <w:qFormat/>
    <w:pPr>
      <w:spacing w:before="0" w:after="0"/>
    </w:pPr>
    <w:rPr>
      <w:b/>
      <w:sz w:val="28"/>
    </w:rPr>
  </w:style>
  <w:style w:type="character" w:customStyle="1" w:styleId="AGTPreparationChar">
    <w:name w:val="AGT_Preparation Char"/>
    <w:basedOn w:val="DefaultParagraphFont"/>
    <w:link w:val="AGTPreparation"/>
    <w:rPr>
      <w:sz w:val="22"/>
      <w:u w:val="single"/>
      <w:lang w:val="en-US"/>
    </w:rPr>
  </w:style>
  <w:style w:type="character" w:customStyle="1" w:styleId="TitleChar">
    <w:name w:val="Title Char"/>
    <w:basedOn w:val="DefaultParagraphFont"/>
    <w:link w:val="Title"/>
    <w:uiPriority w:val="10"/>
    <w:rPr>
      <w:b/>
      <w:sz w:val="28"/>
      <w:lang w:val="en-US"/>
    </w:rPr>
  </w:style>
  <w:style w:type="paragraph" w:styleId="NoSpacing">
    <w:name w:val="No Spacing"/>
    <w:link w:val="NoSpacingChar"/>
    <w:uiPriority w:val="1"/>
    <w:qFormat/>
    <w:rPr>
      <w:sz w:val="22"/>
      <w:lang w:val="en-US"/>
    </w:rPr>
  </w:style>
  <w:style w:type="paragraph" w:customStyle="1" w:styleId="AGTHeading1">
    <w:name w:val="AGT_Heading_1"/>
    <w:basedOn w:val="Heading1"/>
    <w:link w:val="AGTHeading1Char"/>
    <w:qFormat/>
    <w:pPr>
      <w:spacing w:before="120"/>
      <w:ind w:left="357" w:hanging="357"/>
    </w:pPr>
  </w:style>
  <w:style w:type="paragraph" w:customStyle="1" w:styleId="AGTHeading2">
    <w:name w:val="AGT_Heading_2"/>
    <w:basedOn w:val="Heading2"/>
    <w:link w:val="AGTHeading2Char"/>
    <w:qFormat/>
    <w:pPr>
      <w:ind w:left="567"/>
    </w:pPr>
  </w:style>
  <w:style w:type="character" w:customStyle="1" w:styleId="AGTHeading1Char">
    <w:name w:val="AGT_Heading_1 Char"/>
    <w:basedOn w:val="Heading1Char"/>
    <w:link w:val="AGTHeading1"/>
    <w:rPr>
      <w:rFonts w:eastAsiaTheme="majorEastAsia" w:cstheme="minorHAnsi"/>
      <w:b/>
      <w:sz w:val="28"/>
      <w:szCs w:val="32"/>
      <w:lang w:val="en-US"/>
    </w:rPr>
  </w:style>
  <w:style w:type="paragraph" w:customStyle="1" w:styleId="AGTBulletList">
    <w:name w:val="AGT_BulletList"/>
    <w:basedOn w:val="ListParagraph"/>
    <w:link w:val="AGTBulletListChar"/>
    <w:qFormat/>
    <w:pPr>
      <w:numPr>
        <w:numId w:val="12"/>
      </w:numPr>
      <w:ind w:left="426"/>
    </w:pPr>
  </w:style>
  <w:style w:type="character" w:customStyle="1" w:styleId="AGTHeading2Char">
    <w:name w:val="AGT_Heading_2 Char"/>
    <w:basedOn w:val="Heading2Char"/>
    <w:link w:val="AGTHeading2"/>
    <w:rPr>
      <w:rFonts w:eastAsiaTheme="majorEastAsia" w:cstheme="minorHAnsi"/>
      <w:sz w:val="22"/>
      <w:szCs w:val="32"/>
      <w:u w:val="single"/>
      <w:lang w:val="en-US"/>
    </w:rPr>
  </w:style>
  <w:style w:type="paragraph" w:customStyle="1" w:styleId="AGTNormal">
    <w:name w:val="AGT_Normal"/>
    <w:basedOn w:val="Normal"/>
    <w:link w:val="AGTNormalChar"/>
    <w:qFormat/>
  </w:style>
  <w:style w:type="character" w:customStyle="1" w:styleId="AGTBulletListChar">
    <w:name w:val="AGT_BulletList Char"/>
    <w:basedOn w:val="ListParagraphChar"/>
    <w:link w:val="AGTBulletList"/>
    <w:rPr>
      <w:sz w:val="22"/>
      <w:lang w:val="en-US"/>
    </w:rPr>
  </w:style>
  <w:style w:type="paragraph" w:customStyle="1" w:styleId="Listprocedure">
    <w:name w:val="List_procedure"/>
    <w:basedOn w:val="ListParagraph"/>
    <w:link w:val="ListprocedureChar"/>
    <w:qFormat/>
    <w:pPr>
      <w:ind w:left="714" w:hanging="357"/>
    </w:pPr>
  </w:style>
  <w:style w:type="character" w:customStyle="1" w:styleId="AGTNormalChar">
    <w:name w:val="AGT_Normal Char"/>
    <w:basedOn w:val="DefaultParagraphFont"/>
    <w:link w:val="AGTNormal"/>
    <w:rPr>
      <w:sz w:val="22"/>
      <w:lang w:val="en-US"/>
    </w:rPr>
  </w:style>
  <w:style w:type="character" w:customStyle="1" w:styleId="ListprocedureChar">
    <w:name w:val="List_procedure Char"/>
    <w:basedOn w:val="ListParagraphChar"/>
    <w:link w:val="Listprocedure"/>
    <w:rPr>
      <w:sz w:val="22"/>
      <w:lang w:val="en-US"/>
    </w:rPr>
  </w:style>
  <w:style w:type="paragraph" w:customStyle="1" w:styleId="AGTTitle">
    <w:name w:val="AGT_Title"/>
    <w:basedOn w:val="Title"/>
    <w:link w:val="AGTTitleChar"/>
    <w:qFormat/>
  </w:style>
  <w:style w:type="paragraph" w:customStyle="1" w:styleId="AGTTable">
    <w:name w:val="AGT_Table"/>
    <w:basedOn w:val="NoSpacing"/>
    <w:link w:val="AGTTableChar"/>
    <w:qFormat/>
  </w:style>
  <w:style w:type="character" w:customStyle="1" w:styleId="AGTTitleChar">
    <w:name w:val="AGT_Title Char"/>
    <w:basedOn w:val="TitleChar"/>
    <w:link w:val="AGTTitle"/>
    <w:rPr>
      <w:b/>
      <w:sz w:val="28"/>
      <w:lang w:val="en-US"/>
    </w:rPr>
  </w:style>
  <w:style w:type="character" w:customStyle="1" w:styleId="NoSpacingChar">
    <w:name w:val="No Spacing Char"/>
    <w:basedOn w:val="DefaultParagraphFont"/>
    <w:link w:val="NoSpacing"/>
    <w:uiPriority w:val="1"/>
    <w:rPr>
      <w:sz w:val="22"/>
      <w:lang w:val="en-US"/>
    </w:rPr>
  </w:style>
  <w:style w:type="character" w:customStyle="1" w:styleId="AGTTableChar">
    <w:name w:val="AGT_Table Char"/>
    <w:basedOn w:val="NoSpacingChar"/>
    <w:link w:val="AGTTable"/>
    <w:rPr>
      <w:sz w:val="22"/>
      <w:lang w:val="en-US"/>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 w:type="paragraph" w:styleId="TOCHeading">
    <w:name w:val="TOC Heading"/>
    <w:basedOn w:val="Heading1"/>
    <w:next w:val="Normal"/>
    <w:uiPriority w:val="39"/>
    <w:unhideWhenUsed/>
    <w:qFormat/>
    <w:pPr>
      <w:numPr>
        <w:numId w:val="0"/>
      </w:numPr>
      <w:pBdr>
        <w:top w:val="none" w:sz="0" w:space="0" w:color="auto"/>
      </w:pBdr>
      <w:spacing w:after="0" w:line="259" w:lineRule="auto"/>
      <w:outlineLvl w:val="9"/>
    </w:pPr>
    <w:rPr>
      <w:rFonts w:asciiTheme="majorHAnsi" w:hAnsiTheme="majorHAnsi" w:cstheme="majorBidi"/>
      <w:b w:val="0"/>
      <w:color w:val="2F5496" w:themeColor="accent1" w:themeShade="BF"/>
      <w:sz w:val="32"/>
    </w:rPr>
  </w:style>
  <w:style w:type="paragraph" w:styleId="TOC1">
    <w:name w:val="toc 1"/>
    <w:basedOn w:val="Normal"/>
    <w:next w:val="Normal"/>
    <w:uiPriority w:val="39"/>
    <w:unhideWhenUsed/>
    <w:pPr>
      <w:spacing w:after="100"/>
    </w:pPr>
  </w:style>
  <w:style w:type="paragraph" w:customStyle="1" w:styleId="AGTcode">
    <w:name w:val="AGTcode"/>
    <w:basedOn w:val="AGTNormal"/>
    <w:link w:val="AGTcodeChar"/>
    <w:qFormat/>
    <w:pPr>
      <w:ind w:left="740"/>
    </w:pPr>
    <w:rPr>
      <w:rFonts w:ascii="Consolas" w:hAnsi="Consolas"/>
      <w:color w:val="767171" w:themeColor="background2" w:themeShade="80"/>
    </w:rPr>
  </w:style>
  <w:style w:type="paragraph" w:styleId="TOC2">
    <w:name w:val="toc 2"/>
    <w:basedOn w:val="Normal"/>
    <w:next w:val="Normal"/>
    <w:uiPriority w:val="39"/>
    <w:unhideWhenUsed/>
    <w:pPr>
      <w:spacing w:after="100"/>
      <w:ind w:left="220"/>
    </w:pPr>
  </w:style>
  <w:style w:type="character" w:customStyle="1" w:styleId="AGTcodeChar">
    <w:name w:val="AGTcode Char"/>
    <w:basedOn w:val="AGTNormalChar"/>
    <w:link w:val="AGTcode"/>
    <w:rPr>
      <w:rFonts w:ascii="Consolas" w:hAnsi="Consolas"/>
      <w:color w:val="767171" w:themeColor="background2" w:themeShade="80"/>
      <w:sz w:val="22"/>
      <w:lang w:val="en-US"/>
    </w:rPr>
  </w:style>
  <w:style w:type="character" w:styleId="FollowedHyperlink">
    <w:name w:val="FollowedHyperlink"/>
    <w:basedOn w:val="DefaultParagraphFont"/>
    <w:uiPriority w:val="99"/>
    <w:semiHidden/>
    <w:unhideWhenUsed/>
    <w:rPr>
      <w:color w:val="954F72" w:themeColor="followedHyperlink"/>
      <w:u w:val="single"/>
    </w:rPr>
  </w:style>
  <w:style w:type="paragraph" w:styleId="Revision">
    <w:name w:val="Revision"/>
    <w:hidden/>
    <w:uiPriority w:val="99"/>
    <w:semiHidden/>
    <w:rsid w:val="0001238C"/>
    <w:rPr>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kyline.ms/project/home/software/Skyline/begin.view" TargetMode="External"/><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60.png"/><Relationship Id="rId39" Type="http://schemas.openxmlformats.org/officeDocument/2006/relationships/image" Target="media/image130.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00.png"/><Relationship Id="rId42" Type="http://schemas.openxmlformats.org/officeDocument/2006/relationships/image" Target="media/image15.png"/><Relationship Id="rId47" Type="http://schemas.openxmlformats.org/officeDocument/2006/relationships/footer" Target="footer1.xml"/><Relationship Id="rId50"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hyperlink" Target="https://github.com/DavidGZ1/HowDirty"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header" Target="header1.xml"/><Relationship Id="rId2" Type="http://schemas.openxmlformats.org/officeDocument/2006/relationships/numbering" Target="numbering.xml"/><Relationship Id="rId20" Type="http://schemas.openxmlformats.org/officeDocument/2006/relationships/image" Target="media/image30.png"/><Relationship Id="rId29" Type="http://schemas.openxmlformats.org/officeDocument/2006/relationships/image" Target="media/image8.png"/><Relationship Id="rId41"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noramaweb.org/labkey/contaminants.url" TargetMode="External"/><Relationship Id="rId24" Type="http://schemas.openxmlformats.org/officeDocument/2006/relationships/image" Target="media/image50.png"/><Relationship Id="rId32" Type="http://schemas.openxmlformats.org/officeDocument/2006/relationships/image" Target="media/image90.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7.png"/><Relationship Id="rId5"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70.png"/><Relationship Id="rId36" Type="http://schemas.openxmlformats.org/officeDocument/2006/relationships/image" Target="media/image110.png"/><Relationship Id="rId49" Type="http://schemas.openxmlformats.org/officeDocument/2006/relationships/theme" Target="theme/theme1.xml"/><Relationship Id="rId10" Type="http://schemas.openxmlformats.org/officeDocument/2006/relationships/hyperlink" Target="https://skyline.ms/wiki/home/software/Skyline/page.view?name=tutorials" TargetMode="Externa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github.com/DavidGZ1/HowDirty/tree/main/tutorial" TargetMode="External"/><Relationship Id="rId22" Type="http://schemas.openxmlformats.org/officeDocument/2006/relationships/image" Target="media/image40.png"/><Relationship Id="rId27" Type="http://schemas.openxmlformats.org/officeDocument/2006/relationships/image" Target="media/image7.png"/><Relationship Id="rId30" Type="http://schemas.openxmlformats.org/officeDocument/2006/relationships/image" Target="media/image80.png"/><Relationship Id="rId35" Type="http://schemas.openxmlformats.org/officeDocument/2006/relationships/image" Target="media/image11.png"/><Relationship Id="rId43" Type="http://schemas.openxmlformats.org/officeDocument/2006/relationships/image" Target="media/image150.png"/><Relationship Id="rId48"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jpg"/><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DF487-6C5F-4FC7-9B05-3754446DC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8</Pages>
  <Words>3032</Words>
  <Characters>17285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Gomez-Zepeda, David</cp:lastModifiedBy>
  <cp:revision>6</cp:revision>
  <cp:lastPrinted>2023-08-22T13:29:00Z</cp:lastPrinted>
  <dcterms:created xsi:type="dcterms:W3CDTF">2023-08-22T13:06:00Z</dcterms:created>
  <dcterms:modified xsi:type="dcterms:W3CDTF">2023-08-22T13:29:00Z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6f5f6fb777906ad552d1e60c50823ae3b4a612263838ee1cf9d40d98233ade5f</vt:lpwstr>
  </property>
  <property fmtid="{D5CDD505-2E9C-101B-9397-08002B2CF9AE}" pid="3" name="Mendeley Document_1">
    <vt:lpwstr>True</vt:lpwstr>
  </property>
  <property fmtid="{D5CDD505-2E9C-101B-9397-08002B2CF9AE}" pid="4" name="Mendeley Unique User Id_1">
    <vt:lpwstr>0ccc872b-4aee-3fc3-89b6-0e7871e5827b</vt:lpwstr>
  </property>
  <property fmtid="{D5CDD505-2E9C-101B-9397-08002B2CF9AE}" pid="5" name="Mendeley Citation Style_1">
    <vt:lpwstr>http://www.zotero.org/styles/pharmacological-research</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11th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http://www.zotero.org/styles/nature</vt:lpwstr>
  </property>
  <property fmtid="{D5CDD505-2E9C-101B-9397-08002B2CF9AE}" pid="19" name="Mendeley Recent Style Name 6_1">
    <vt:lpwstr>Nature</vt:lpwstr>
  </property>
  <property fmtid="{D5CDD505-2E9C-101B-9397-08002B2CF9AE}" pid="20" name="Mendeley Recent Style Id 7_1">
    <vt:lpwstr>http://www.zotero.org/styles/norsk-apa-manual</vt:lpwstr>
  </property>
  <property fmtid="{D5CDD505-2E9C-101B-9397-08002B2CF9AE}" pid="21" name="Mendeley Recent Style Name 7_1">
    <vt:lpwstr>Norsk APA-manual - APA 7th edition (author-date)</vt:lpwstr>
  </property>
  <property fmtid="{D5CDD505-2E9C-101B-9397-08002B2CF9AE}" pid="22" name="Mendeley Recent Style Id 8_1">
    <vt:lpwstr>http://www.zotero.org/styles/pharmacological-research</vt:lpwstr>
  </property>
  <property fmtid="{D5CDD505-2E9C-101B-9397-08002B2CF9AE}" pid="23" name="Mendeley Recent Style Name 8_1">
    <vt:lpwstr>Pharmacological Research</vt:lpwstr>
  </property>
  <property fmtid="{D5CDD505-2E9C-101B-9397-08002B2CF9AE}" pid="24" name="Mendeley Recent Style Id 9_1">
    <vt:lpwstr>http://www.zotero.org/styles/toxicology-and-applied-pharmacology</vt:lpwstr>
  </property>
  <property fmtid="{D5CDD505-2E9C-101B-9397-08002B2CF9AE}" pid="25" name="Mendeley Recent Style Name 9_1">
    <vt:lpwstr>Toxicology and Applied Pharmacology</vt:lpwstr>
  </property>
</Properties>
</file>