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8976" w14:textId="77777777" w:rsidR="003E29F9" w:rsidRPr="003E29F9" w:rsidRDefault="003E29F9" w:rsidP="003E29F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3E29F9">
        <w:rPr>
          <w:rFonts w:ascii="Arial" w:hAnsi="Arial" w:cs="Arial"/>
          <w:b/>
          <w:sz w:val="28"/>
          <w:szCs w:val="28"/>
        </w:rPr>
        <w:t>BREVET DE TECHNICIEN SUPÉRIEUR</w:t>
      </w:r>
    </w:p>
    <w:p w14:paraId="7CBD3AD2" w14:textId="77777777" w:rsidR="003E29F9" w:rsidRPr="003E29F9" w:rsidRDefault="003E29F9" w:rsidP="003E29F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3E29F9">
        <w:rPr>
          <w:rFonts w:ascii="Arial" w:hAnsi="Arial" w:cs="Arial"/>
          <w:b/>
          <w:sz w:val="28"/>
          <w:szCs w:val="28"/>
        </w:rPr>
        <w:t>COMPTABILITÉ GESTION</w:t>
      </w:r>
    </w:p>
    <w:p w14:paraId="02868B05" w14:textId="77777777" w:rsidR="003E29F9" w:rsidRPr="003E29F9" w:rsidRDefault="003E29F9" w:rsidP="003E29F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3E29F9">
        <w:rPr>
          <w:rFonts w:ascii="Arial" w:hAnsi="Arial" w:cs="Arial"/>
          <w:b/>
          <w:sz w:val="28"/>
          <w:szCs w:val="28"/>
        </w:rPr>
        <w:t>GESTION DE LA PME</w:t>
      </w:r>
    </w:p>
    <w:p w14:paraId="7E8FF4B0" w14:textId="77777777" w:rsidR="003E29F9" w:rsidRPr="003E29F9" w:rsidRDefault="003E29F9" w:rsidP="003E29F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3E29F9">
        <w:rPr>
          <w:rFonts w:ascii="Arial" w:hAnsi="Arial" w:cs="Arial"/>
          <w:b/>
          <w:sz w:val="28"/>
          <w:szCs w:val="28"/>
        </w:rPr>
        <w:t>GESTION DES TRANSPORTS ET LOGISTIQUE ASSOCIÉE</w:t>
      </w:r>
    </w:p>
    <w:p w14:paraId="73AAF4C7" w14:textId="77777777" w:rsidR="003E29F9" w:rsidRPr="003E29F9" w:rsidRDefault="003E29F9" w:rsidP="003E29F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3E29F9">
        <w:rPr>
          <w:rFonts w:ascii="Arial" w:hAnsi="Arial" w:cs="Arial"/>
          <w:b/>
          <w:sz w:val="28"/>
          <w:szCs w:val="28"/>
        </w:rPr>
        <w:t>MANAGEMENT COMMERCIAL OPÉRATIONNEL</w:t>
      </w:r>
    </w:p>
    <w:p w14:paraId="007D7C58" w14:textId="77777777" w:rsidR="003E29F9" w:rsidRPr="003E29F9" w:rsidRDefault="003E29F9" w:rsidP="003E29F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3E29F9">
        <w:rPr>
          <w:rFonts w:ascii="Arial" w:hAnsi="Arial" w:cs="Arial"/>
          <w:b/>
          <w:sz w:val="28"/>
          <w:szCs w:val="28"/>
        </w:rPr>
        <w:t>NÉGOCIATION ET DIGITALISATION DE LA RELATION-CLIENT</w:t>
      </w:r>
    </w:p>
    <w:p w14:paraId="6917EDCB" w14:textId="77777777" w:rsidR="003E29F9" w:rsidRPr="003E29F9" w:rsidRDefault="003E29F9" w:rsidP="003E29F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3E29F9">
        <w:rPr>
          <w:rFonts w:ascii="Arial" w:hAnsi="Arial" w:cs="Arial"/>
          <w:b/>
          <w:sz w:val="28"/>
          <w:szCs w:val="28"/>
        </w:rPr>
        <w:t>SUPPORT À L’ACTION MANAGÉRIALE</w:t>
      </w:r>
    </w:p>
    <w:p w14:paraId="560A7CEE" w14:textId="77777777" w:rsidR="000D1962" w:rsidRPr="00BB29F5" w:rsidRDefault="000D1962" w:rsidP="000D1962">
      <w:pPr>
        <w:pStyle w:val="Corpsdetexte"/>
        <w:spacing w:line="360" w:lineRule="auto"/>
        <w:contextualSpacing/>
        <w:rPr>
          <w:rFonts w:ascii="Arial" w:hAnsi="Arial" w:cs="Arial"/>
          <w:sz w:val="4"/>
          <w:szCs w:val="4"/>
        </w:rPr>
      </w:pPr>
      <w:r w:rsidRPr="00BB29F5">
        <w:rPr>
          <w:rFonts w:ascii="Arial" w:hAnsi="Arial" w:cs="Arial"/>
          <w:sz w:val="4"/>
          <w:szCs w:val="4"/>
        </w:rPr>
        <w:t> </w:t>
      </w:r>
    </w:p>
    <w:p w14:paraId="6B67A940" w14:textId="77777777" w:rsidR="000D1962" w:rsidRDefault="000D1962" w:rsidP="000D1962">
      <w:pPr>
        <w:pStyle w:val="Corpsdetexte"/>
        <w:spacing w:line="36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02D4E095" w14:textId="77777777" w:rsidR="000D1962" w:rsidRDefault="000D1962" w:rsidP="000D1962">
      <w:pPr>
        <w:pStyle w:val="Corpsdetexte"/>
        <w:spacing w:line="36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3BB86FFF" w14:textId="77777777" w:rsidR="000D1962" w:rsidRPr="007162AF" w:rsidRDefault="000D1962" w:rsidP="000D1962">
      <w:pPr>
        <w:pStyle w:val="Corpsdetexte"/>
        <w:spacing w:line="360" w:lineRule="auto"/>
        <w:contextualSpacing/>
        <w:jc w:val="center"/>
        <w:rPr>
          <w:rFonts w:ascii="Arial" w:hAnsi="Arial" w:cs="Arial"/>
          <w:sz w:val="28"/>
          <w:szCs w:val="28"/>
        </w:rPr>
      </w:pPr>
      <w:r w:rsidRPr="007162AF">
        <w:rPr>
          <w:rFonts w:ascii="Arial" w:hAnsi="Arial" w:cs="Arial"/>
          <w:b/>
          <w:sz w:val="28"/>
          <w:szCs w:val="28"/>
        </w:rPr>
        <w:t>E3. CULTURE ÉCONOMIQUE, JURIDIQUE ET MANAGÉRIALE</w:t>
      </w:r>
    </w:p>
    <w:p w14:paraId="2DAD6880" w14:textId="77777777" w:rsidR="000D1962" w:rsidRPr="007162AF" w:rsidRDefault="000D1962" w:rsidP="000D1962">
      <w:pPr>
        <w:pStyle w:val="Corpsdetexte"/>
        <w:spacing w:line="36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 w:rsidRPr="007162AF">
        <w:rPr>
          <w:rFonts w:ascii="Arial" w:hAnsi="Arial" w:cs="Arial"/>
          <w:b/>
          <w:bCs/>
          <w:sz w:val="28"/>
          <w:szCs w:val="28"/>
        </w:rPr>
        <w:t>SESSION 202</w:t>
      </w:r>
      <w:r w:rsidR="00F345C6">
        <w:rPr>
          <w:rFonts w:ascii="Arial" w:hAnsi="Arial" w:cs="Arial"/>
          <w:b/>
          <w:bCs/>
          <w:sz w:val="28"/>
          <w:szCs w:val="28"/>
        </w:rPr>
        <w:t>1</w:t>
      </w:r>
    </w:p>
    <w:p w14:paraId="708EBF54" w14:textId="77777777" w:rsidR="000D1962" w:rsidRDefault="000D1962" w:rsidP="000D1962">
      <w:pPr>
        <w:jc w:val="both"/>
        <w:rPr>
          <w:rFonts w:ascii="Arial" w:hAnsi="Arial" w:cs="Arial"/>
          <w:b/>
          <w:bCs/>
          <w:sz w:val="6"/>
          <w:szCs w:val="6"/>
        </w:rPr>
      </w:pPr>
    </w:p>
    <w:p w14:paraId="2F4EE8A3" w14:textId="77777777" w:rsidR="000D1962" w:rsidRDefault="000D1962" w:rsidP="000D1962">
      <w:pPr>
        <w:jc w:val="both"/>
        <w:rPr>
          <w:rFonts w:ascii="Arial" w:hAnsi="Arial" w:cs="Arial"/>
          <w:b/>
          <w:bCs/>
          <w:sz w:val="6"/>
          <w:szCs w:val="6"/>
        </w:rPr>
      </w:pPr>
    </w:p>
    <w:p w14:paraId="013F7715" w14:textId="77777777" w:rsidR="000D1962" w:rsidRDefault="000D1962" w:rsidP="000D1962">
      <w:pPr>
        <w:jc w:val="both"/>
        <w:rPr>
          <w:rFonts w:ascii="Arial" w:hAnsi="Arial" w:cs="Arial"/>
          <w:b/>
          <w:bCs/>
          <w:sz w:val="6"/>
          <w:szCs w:val="6"/>
        </w:rPr>
      </w:pPr>
    </w:p>
    <w:p w14:paraId="7AC80724" w14:textId="77777777" w:rsidR="000D1962" w:rsidRDefault="000D1962" w:rsidP="000D1962">
      <w:pPr>
        <w:jc w:val="both"/>
        <w:rPr>
          <w:rFonts w:ascii="Arial" w:hAnsi="Arial" w:cs="Arial"/>
          <w:b/>
          <w:bCs/>
          <w:sz w:val="6"/>
          <w:szCs w:val="6"/>
        </w:rPr>
      </w:pPr>
    </w:p>
    <w:p w14:paraId="66C6D7DA" w14:textId="77777777" w:rsidR="000D1962" w:rsidRPr="001D3853" w:rsidRDefault="000D1962" w:rsidP="000D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1D3853">
        <w:rPr>
          <w:rFonts w:ascii="Arial" w:hAnsi="Arial" w:cs="Arial"/>
          <w:b/>
          <w:color w:val="FF0000"/>
          <w:sz w:val="28"/>
          <w:szCs w:val="28"/>
        </w:rPr>
        <w:t>ÉLÉMENTS INDICATIFS DE CORRIGÉ ET BARÈME NATIONAL</w:t>
      </w:r>
    </w:p>
    <w:p w14:paraId="7553C199" w14:textId="77777777" w:rsidR="000D1962" w:rsidRPr="004945C2" w:rsidRDefault="000D1962" w:rsidP="000D1962">
      <w:pPr>
        <w:jc w:val="center"/>
        <w:rPr>
          <w:rFonts w:ascii="Arial" w:hAnsi="Arial" w:cs="Arial"/>
        </w:rPr>
      </w:pPr>
    </w:p>
    <w:p w14:paraId="29371101" w14:textId="77777777" w:rsidR="000D1962" w:rsidRPr="004945C2" w:rsidRDefault="000D1962" w:rsidP="000D1962">
      <w:pPr>
        <w:jc w:val="center"/>
        <w:rPr>
          <w:rFonts w:ascii="Arial" w:hAnsi="Arial" w:cs="Arial"/>
        </w:rPr>
      </w:pPr>
    </w:p>
    <w:p w14:paraId="4094281C" w14:textId="77777777" w:rsidR="000D1962" w:rsidRPr="004945C2" w:rsidRDefault="000D1962" w:rsidP="000D1962">
      <w:pPr>
        <w:jc w:val="center"/>
        <w:rPr>
          <w:rFonts w:ascii="Arial" w:hAnsi="Arial" w:cs="Arial"/>
        </w:rPr>
      </w:pPr>
    </w:p>
    <w:p w14:paraId="0ED37E5C" w14:textId="77777777" w:rsidR="000D1962" w:rsidRPr="004945C2" w:rsidRDefault="000D1962" w:rsidP="000D1962">
      <w:pPr>
        <w:jc w:val="center"/>
        <w:rPr>
          <w:rFonts w:ascii="Arial" w:hAnsi="Arial" w:cs="Arial"/>
        </w:rPr>
      </w:pPr>
    </w:p>
    <w:p w14:paraId="62A34E23" w14:textId="77777777" w:rsidR="000D1962" w:rsidRPr="004945C2" w:rsidRDefault="000D1962" w:rsidP="000D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4945C2">
        <w:rPr>
          <w:rFonts w:ascii="Arial" w:hAnsi="Arial" w:cs="Arial"/>
          <w:b/>
          <w:sz w:val="28"/>
          <w:szCs w:val="28"/>
        </w:rPr>
        <w:t>DOCUMENT CONFIDENTIEL</w:t>
      </w:r>
    </w:p>
    <w:p w14:paraId="2DF96FD4" w14:textId="77777777" w:rsidR="000D1962" w:rsidRPr="004945C2" w:rsidRDefault="000D1962" w:rsidP="000D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4945C2">
        <w:rPr>
          <w:rFonts w:ascii="Arial" w:hAnsi="Arial" w:cs="Arial"/>
          <w:b/>
          <w:sz w:val="28"/>
          <w:szCs w:val="28"/>
        </w:rPr>
        <w:t>AUCUNE DIFFUSION AUTORISÉE</w:t>
      </w:r>
    </w:p>
    <w:p w14:paraId="5543ED0F" w14:textId="77777777" w:rsidR="000D1962" w:rsidRPr="004945C2" w:rsidRDefault="000D1962" w:rsidP="000D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4945C2">
        <w:rPr>
          <w:rFonts w:ascii="Arial" w:hAnsi="Arial" w:cs="Arial"/>
          <w:b/>
          <w:sz w:val="28"/>
          <w:szCs w:val="28"/>
        </w:rPr>
        <w:t>À L’EXCEPTION DES CORRECTEURS</w:t>
      </w:r>
    </w:p>
    <w:p w14:paraId="29EA3882" w14:textId="77777777" w:rsidR="000D1962" w:rsidRPr="0021268E" w:rsidRDefault="000D1962" w:rsidP="000D1962">
      <w:pPr>
        <w:jc w:val="center"/>
        <w:rPr>
          <w:rFonts w:ascii="Arial" w:hAnsi="Arial" w:cs="Arial"/>
          <w:sz w:val="20"/>
          <w:szCs w:val="20"/>
        </w:rPr>
      </w:pPr>
    </w:p>
    <w:p w14:paraId="1986A7D3" w14:textId="77777777" w:rsidR="000D1962" w:rsidRDefault="000D1962" w:rsidP="000D1962"/>
    <w:p w14:paraId="5DE0FFE6" w14:textId="77777777" w:rsidR="000D1962" w:rsidRDefault="000D1962" w:rsidP="000D1962"/>
    <w:p w14:paraId="1BC607E1" w14:textId="77777777" w:rsidR="000D1962" w:rsidRDefault="000D1962">
      <w:pPr>
        <w:rPr>
          <w:rFonts w:ascii="Arial" w:hAnsi="Arial" w:cs="Arial"/>
          <w:b/>
          <w:sz w:val="32"/>
          <w:szCs w:val="32"/>
        </w:rPr>
      </w:pPr>
    </w:p>
    <w:p w14:paraId="1728F6BE" w14:textId="77777777" w:rsidR="000D1962" w:rsidRDefault="000D1962">
      <w:pPr>
        <w:rPr>
          <w:rFonts w:ascii="Arial" w:hAnsi="Arial" w:cs="Arial"/>
          <w:b/>
          <w:sz w:val="32"/>
          <w:szCs w:val="32"/>
        </w:rPr>
      </w:pPr>
    </w:p>
    <w:p w14:paraId="198E8CC0" w14:textId="77777777" w:rsidR="000D1962" w:rsidRDefault="000D1962">
      <w:pPr>
        <w:rPr>
          <w:rFonts w:ascii="Arial" w:hAnsi="Arial" w:cs="Arial"/>
          <w:b/>
          <w:sz w:val="32"/>
          <w:szCs w:val="32"/>
        </w:rPr>
      </w:pPr>
    </w:p>
    <w:p w14:paraId="0CBA5E4C" w14:textId="77777777" w:rsidR="000D1962" w:rsidRDefault="000D1962">
      <w:pPr>
        <w:rPr>
          <w:rFonts w:ascii="Arial" w:eastAsia="Times New Roman" w:hAnsi="Arial" w:cs="Arial"/>
          <w:b/>
          <w:color w:val="00000A"/>
          <w:sz w:val="32"/>
          <w:szCs w:val="32"/>
          <w:lang w:eastAsia="fr-FR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64C03418" w14:textId="77777777" w:rsidR="00EB0821" w:rsidRDefault="002945F1" w:rsidP="00BB2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Arial" w:eastAsia="Times New Roman" w:hAnsi="Arial" w:cs="Arial"/>
          <w:b/>
          <w:sz w:val="24"/>
          <w:szCs w:val="24"/>
          <w:lang w:eastAsia="fr-FR"/>
        </w:rPr>
      </w:pPr>
      <w:r w:rsidRPr="00EB0821">
        <w:rPr>
          <w:rFonts w:ascii="Arial" w:eastAsia="Times New Roman" w:hAnsi="Arial" w:cs="Arial"/>
          <w:b/>
          <w:bCs/>
          <w:lang w:eastAsia="fr-FR"/>
        </w:rPr>
        <w:lastRenderedPageBreak/>
        <w:t xml:space="preserve">Mission 1 : </w:t>
      </w:r>
      <w:r w:rsidR="00EB0821" w:rsidRPr="00EB0821">
        <w:rPr>
          <w:rFonts w:ascii="Arial" w:eastAsia="Times New Roman" w:hAnsi="Arial" w:cs="Arial"/>
          <w:b/>
          <w:bCs/>
          <w:lang w:eastAsia="fr-FR"/>
        </w:rPr>
        <w:t>l</w:t>
      </w:r>
      <w:r w:rsidRPr="00EB0821">
        <w:rPr>
          <w:rFonts w:ascii="Arial" w:eastAsia="Times New Roman" w:hAnsi="Arial" w:cs="Arial"/>
          <w:b/>
          <w:bCs/>
          <w:lang w:eastAsia="fr-FR"/>
        </w:rPr>
        <w:t xml:space="preserve">’intégration de l’entreprise </w:t>
      </w:r>
      <w:r w:rsidR="00847C56" w:rsidRPr="00EB0821">
        <w:rPr>
          <w:rFonts w:ascii="Arial" w:eastAsia="Times New Roman" w:hAnsi="Arial" w:cs="Arial"/>
          <w:b/>
          <w:bCs/>
          <w:lang w:eastAsia="fr-FR"/>
        </w:rPr>
        <w:t>SERVIHOMEFRANCE</w:t>
      </w:r>
      <w:r w:rsidRPr="00EB0821">
        <w:rPr>
          <w:rFonts w:ascii="Arial" w:eastAsia="Times New Roman" w:hAnsi="Arial" w:cs="Arial"/>
          <w:b/>
          <w:bCs/>
          <w:lang w:eastAsia="fr-FR"/>
        </w:rPr>
        <w:t xml:space="preserve"> au sein de son environnement </w:t>
      </w:r>
    </w:p>
    <w:p w14:paraId="3C9B562F" w14:textId="77777777" w:rsidR="002945F1" w:rsidRPr="00EB0821" w:rsidRDefault="00AA2CDD" w:rsidP="000D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right"/>
        <w:rPr>
          <w:rFonts w:ascii="Arial" w:eastAsia="Times New Roman" w:hAnsi="Arial" w:cs="Arial"/>
          <w:b/>
          <w:color w:val="FF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  <w:lang w:eastAsia="fr-FR"/>
        </w:rPr>
        <w:t>14</w:t>
      </w:r>
      <w:r w:rsidR="003C2A67" w:rsidRPr="00EB0821">
        <w:rPr>
          <w:rFonts w:ascii="Arial" w:eastAsia="Times New Roman" w:hAnsi="Arial" w:cs="Arial"/>
          <w:b/>
          <w:color w:val="FF0000"/>
          <w:sz w:val="24"/>
          <w:szCs w:val="24"/>
          <w:lang w:eastAsia="fr-FR"/>
        </w:rPr>
        <w:t xml:space="preserve"> points</w:t>
      </w:r>
    </w:p>
    <w:p w14:paraId="2E461E45" w14:textId="77777777" w:rsidR="00EB0821" w:rsidRPr="00EB0821" w:rsidRDefault="00EB0821" w:rsidP="00EB0821">
      <w:pPr>
        <w:pStyle w:val="Paragraphedeliste"/>
        <w:spacing w:line="240" w:lineRule="auto"/>
        <w:ind w:left="426"/>
        <w:rPr>
          <w:rFonts w:ascii="Arial" w:hAnsi="Arial" w:cs="Arial"/>
          <w:b/>
          <w:color w:val="FF0000"/>
        </w:rPr>
      </w:pPr>
    </w:p>
    <w:p w14:paraId="530404B2" w14:textId="77777777" w:rsidR="00EB0821" w:rsidRPr="00AA2CDD" w:rsidRDefault="00482A44" w:rsidP="00EB0821">
      <w:pPr>
        <w:pStyle w:val="Paragraphedeliste"/>
        <w:numPr>
          <w:ilvl w:val="1"/>
          <w:numId w:val="15"/>
        </w:numPr>
        <w:spacing w:line="240" w:lineRule="auto"/>
        <w:ind w:left="426" w:hanging="426"/>
        <w:rPr>
          <w:rFonts w:ascii="Arial" w:hAnsi="Arial" w:cs="Arial"/>
          <w:b/>
          <w:color w:val="FF0000"/>
          <w:highlight w:val="yellow"/>
        </w:rPr>
      </w:pPr>
      <w:r w:rsidRPr="00AA2CDD">
        <w:rPr>
          <w:rFonts w:ascii="Arial" w:hAnsi="Arial" w:cs="Arial"/>
          <w:b/>
          <w:highlight w:val="yellow"/>
        </w:rPr>
        <w:t>Analyser le macro</w:t>
      </w:r>
      <w:r w:rsidR="00EB0821" w:rsidRPr="00AA2CDD">
        <w:rPr>
          <w:rFonts w:ascii="Arial" w:hAnsi="Arial" w:cs="Arial"/>
          <w:b/>
          <w:highlight w:val="yellow"/>
        </w:rPr>
        <w:t xml:space="preserve"> </w:t>
      </w:r>
      <w:r w:rsidRPr="00AA2CDD">
        <w:rPr>
          <w:rFonts w:ascii="Arial" w:hAnsi="Arial" w:cs="Arial"/>
          <w:b/>
          <w:highlight w:val="yellow"/>
        </w:rPr>
        <w:t xml:space="preserve">environnement </w:t>
      </w:r>
      <w:r w:rsidR="003C2A67" w:rsidRPr="00AA2CDD">
        <w:rPr>
          <w:rFonts w:ascii="Arial" w:hAnsi="Arial" w:cs="Arial"/>
          <w:b/>
          <w:highlight w:val="yellow"/>
        </w:rPr>
        <w:t>de l’entreprise SERVIHOMEFRANCE</w:t>
      </w:r>
      <w:r w:rsidR="00AA2CDD">
        <w:rPr>
          <w:rFonts w:ascii="Arial" w:hAnsi="Arial" w:cs="Arial"/>
          <w:b/>
          <w:highlight w:val="yellow"/>
        </w:rPr>
        <w:t xml:space="preserve"> (6 points)</w:t>
      </w:r>
      <w:r w:rsidRPr="00AA2CDD">
        <w:rPr>
          <w:rFonts w:ascii="Arial" w:hAnsi="Arial" w:cs="Arial"/>
          <w:b/>
          <w:highlight w:val="yellow"/>
        </w:rPr>
        <w:t>.</w:t>
      </w:r>
    </w:p>
    <w:p w14:paraId="5C351361" w14:textId="77777777" w:rsidR="007D29C5" w:rsidRPr="00EB0821" w:rsidRDefault="00144C66" w:rsidP="00EB0821">
      <w:pPr>
        <w:spacing w:line="240" w:lineRule="auto"/>
        <w:jc w:val="both"/>
        <w:rPr>
          <w:rFonts w:ascii="Arial" w:hAnsi="Arial" w:cs="Arial"/>
          <w:i/>
        </w:rPr>
      </w:pPr>
      <w:r w:rsidRPr="00EB0821">
        <w:rPr>
          <w:rFonts w:ascii="Arial" w:hAnsi="Arial" w:cs="Arial"/>
          <w:i/>
        </w:rPr>
        <w:t xml:space="preserve">Point du programme : </w:t>
      </w:r>
      <w:r w:rsidR="00EB0821" w:rsidRPr="00EB0821">
        <w:rPr>
          <w:rFonts w:ascii="Arial" w:hAnsi="Arial" w:cs="Arial"/>
          <w:i/>
        </w:rPr>
        <w:t>t</w:t>
      </w:r>
      <w:r w:rsidR="00F34BC3" w:rsidRPr="00EB0821">
        <w:rPr>
          <w:rFonts w:ascii="Arial" w:hAnsi="Arial" w:cs="Arial"/>
          <w:i/>
        </w:rPr>
        <w:t xml:space="preserve">hème 2, question </w:t>
      </w:r>
      <w:r w:rsidR="008A23C0" w:rsidRPr="00EB0821">
        <w:rPr>
          <w:rFonts w:ascii="Arial" w:hAnsi="Arial" w:cs="Arial"/>
          <w:i/>
        </w:rPr>
        <w:t>2.</w:t>
      </w:r>
      <w:r w:rsidR="00F34BC3" w:rsidRPr="00EB0821">
        <w:rPr>
          <w:rFonts w:ascii="Arial" w:hAnsi="Arial" w:cs="Arial"/>
          <w:i/>
        </w:rPr>
        <w:t xml:space="preserve">3, </w:t>
      </w:r>
      <w:r w:rsidR="00EB0821" w:rsidRPr="00EB0821">
        <w:rPr>
          <w:rFonts w:ascii="Arial" w:hAnsi="Arial" w:cs="Arial"/>
          <w:i/>
        </w:rPr>
        <w:t>c</w:t>
      </w:r>
      <w:r w:rsidR="00F34BC3" w:rsidRPr="00EB0821">
        <w:rPr>
          <w:rFonts w:ascii="Arial" w:hAnsi="Arial" w:cs="Arial"/>
          <w:i/>
        </w:rPr>
        <w:t>omment l’entreprise intègre-t-elle la connaissance de l’environnement dans sa prise de décision ?</w:t>
      </w:r>
      <w:r w:rsidR="00AD45C3" w:rsidRPr="00EB0821">
        <w:rPr>
          <w:rFonts w:ascii="Arial" w:hAnsi="Arial" w:cs="Arial"/>
          <w:i/>
        </w:rPr>
        <w:t xml:space="preserve"> Management </w:t>
      </w:r>
    </w:p>
    <w:p w14:paraId="7B354D98" w14:textId="77777777" w:rsidR="000D1962" w:rsidRDefault="007D29C5" w:rsidP="007D29C5">
      <w:pPr>
        <w:spacing w:line="240" w:lineRule="auto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Le macro</w:t>
      </w:r>
      <w:r w:rsidR="00EB0821" w:rsidRPr="00EB0821">
        <w:rPr>
          <w:rFonts w:ascii="Arial" w:hAnsi="Arial" w:cs="Arial"/>
        </w:rPr>
        <w:t xml:space="preserve"> </w:t>
      </w:r>
      <w:r w:rsidRPr="00EB0821">
        <w:rPr>
          <w:rFonts w:ascii="Arial" w:hAnsi="Arial" w:cs="Arial"/>
        </w:rPr>
        <w:t>environnement désigne l’envir</w:t>
      </w:r>
      <w:r w:rsidR="0080299A" w:rsidRPr="00EB0821">
        <w:rPr>
          <w:rFonts w:ascii="Arial" w:hAnsi="Arial" w:cs="Arial"/>
        </w:rPr>
        <w:t>onnement global de l’entreprise</w:t>
      </w:r>
      <w:r w:rsidRPr="00EB0821">
        <w:rPr>
          <w:rFonts w:ascii="Arial" w:hAnsi="Arial" w:cs="Arial"/>
        </w:rPr>
        <w:t xml:space="preserve"> sur lequel elle a peu d’influence. </w:t>
      </w:r>
    </w:p>
    <w:p w14:paraId="46EECCDC" w14:textId="566EEE68" w:rsidR="007D29C5" w:rsidRPr="00EB0821" w:rsidRDefault="007D29C5" w:rsidP="007D29C5">
      <w:pPr>
        <w:spacing w:line="240" w:lineRule="auto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Il peut être analysé grâce à l’outil PESTEL,</w:t>
      </w:r>
      <w:r w:rsidR="000D1962">
        <w:rPr>
          <w:rFonts w:ascii="Arial" w:hAnsi="Arial" w:cs="Arial"/>
        </w:rPr>
        <w:t xml:space="preserve"> autour de 6 grandes catégories</w:t>
      </w:r>
      <w:r w:rsidR="00825184">
        <w:rPr>
          <w:rFonts w:ascii="Arial" w:hAnsi="Arial" w:cs="Arial"/>
        </w:rPr>
        <w:t xml:space="preserve">. Le </w:t>
      </w:r>
      <w:proofErr w:type="spellStart"/>
      <w:r w:rsidR="003F58BC">
        <w:rPr>
          <w:rFonts w:ascii="Arial" w:hAnsi="Arial" w:cs="Arial"/>
        </w:rPr>
        <w:t>P</w:t>
      </w:r>
      <w:r w:rsidR="00825184">
        <w:rPr>
          <w:rFonts w:ascii="Arial" w:hAnsi="Arial" w:cs="Arial"/>
        </w:rPr>
        <w:t>estel</w:t>
      </w:r>
      <w:proofErr w:type="spellEnd"/>
      <w:r w:rsidR="00825184">
        <w:rPr>
          <w:rFonts w:ascii="Arial" w:hAnsi="Arial" w:cs="Arial"/>
        </w:rPr>
        <w:t xml:space="preserve"> n’est pas attendu.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1"/>
        <w:gridCol w:w="7281"/>
      </w:tblGrid>
      <w:tr w:rsidR="00F34BC3" w:rsidRPr="00EB0821" w14:paraId="79F1C942" w14:textId="77777777" w:rsidTr="00EB0821">
        <w:tc>
          <w:tcPr>
            <w:tcW w:w="1781" w:type="dxa"/>
          </w:tcPr>
          <w:p w14:paraId="5235EB83" w14:textId="77777777" w:rsidR="00F34BC3" w:rsidRPr="00EB0821" w:rsidRDefault="00F34BC3" w:rsidP="003C0A7A">
            <w:pPr>
              <w:contextualSpacing/>
              <w:rPr>
                <w:rFonts w:ascii="Arial" w:hAnsi="Arial" w:cs="Arial"/>
                <w:b/>
              </w:rPr>
            </w:pPr>
            <w:r w:rsidRPr="00EB0821">
              <w:rPr>
                <w:rFonts w:ascii="Arial" w:hAnsi="Arial" w:cs="Arial"/>
                <w:b/>
              </w:rPr>
              <w:t>Politique</w:t>
            </w:r>
          </w:p>
        </w:tc>
        <w:tc>
          <w:tcPr>
            <w:tcW w:w="7281" w:type="dxa"/>
          </w:tcPr>
          <w:p w14:paraId="7998E763" w14:textId="79A9C01F" w:rsidR="00F34BC3" w:rsidRPr="00EB0821" w:rsidRDefault="00A038DB" w:rsidP="00A038DB">
            <w:pPr>
              <w:contextualSpacing/>
              <w:jc w:val="both"/>
              <w:rPr>
                <w:rFonts w:ascii="Arial" w:hAnsi="Arial" w:cs="Arial"/>
              </w:rPr>
            </w:pPr>
            <w:r w:rsidRPr="00EB0821">
              <w:rPr>
                <w:rFonts w:ascii="Arial" w:hAnsi="Arial" w:cs="Arial"/>
              </w:rPr>
              <w:t>Les</w:t>
            </w:r>
            <w:r w:rsidR="00482A44" w:rsidRPr="00EB0821">
              <w:rPr>
                <w:rFonts w:ascii="Arial" w:hAnsi="Arial" w:cs="Arial"/>
              </w:rPr>
              <w:t xml:space="preserve"> politiques économiques visent </w:t>
            </w:r>
            <w:r w:rsidRPr="00EB0821">
              <w:rPr>
                <w:rFonts w:ascii="Arial" w:hAnsi="Arial" w:cs="Arial"/>
              </w:rPr>
              <w:t>à favoriser l’emploi d’un salarié à domici</w:t>
            </w:r>
            <w:r w:rsidR="00482A44" w:rsidRPr="00EB0821">
              <w:rPr>
                <w:rFonts w:ascii="Arial" w:hAnsi="Arial" w:cs="Arial"/>
              </w:rPr>
              <w:t>le (réduction ou crédit d’impôt</w:t>
            </w:r>
            <w:r w:rsidRPr="00EB0821">
              <w:rPr>
                <w:rFonts w:ascii="Arial" w:hAnsi="Arial" w:cs="Arial"/>
              </w:rPr>
              <w:t xml:space="preserve">, réflexion sur une aide directe aux ménages). </w:t>
            </w:r>
          </w:p>
        </w:tc>
      </w:tr>
      <w:tr w:rsidR="00F34BC3" w:rsidRPr="00EB0821" w14:paraId="5BF941B0" w14:textId="77777777" w:rsidTr="00EB0821">
        <w:tc>
          <w:tcPr>
            <w:tcW w:w="1781" w:type="dxa"/>
          </w:tcPr>
          <w:p w14:paraId="4BC2D266" w14:textId="77777777" w:rsidR="00F34BC3" w:rsidRPr="00EB0821" w:rsidRDefault="00EB0821" w:rsidP="003C0A7A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É</w:t>
            </w:r>
            <w:r w:rsidR="00F34BC3" w:rsidRPr="00EB0821">
              <w:rPr>
                <w:rFonts w:ascii="Arial" w:hAnsi="Arial" w:cs="Arial"/>
                <w:b/>
              </w:rPr>
              <w:t>conomique</w:t>
            </w:r>
          </w:p>
        </w:tc>
        <w:tc>
          <w:tcPr>
            <w:tcW w:w="7281" w:type="dxa"/>
          </w:tcPr>
          <w:p w14:paraId="0C0E82C7" w14:textId="003C677E" w:rsidR="00F34BC3" w:rsidRPr="00EB0821" w:rsidRDefault="00F34BC3" w:rsidP="00EB0821">
            <w:pPr>
              <w:pStyle w:val="Paragraphedeliste"/>
              <w:numPr>
                <w:ilvl w:val="0"/>
                <w:numId w:val="11"/>
              </w:numPr>
              <w:ind w:left="360"/>
              <w:jc w:val="both"/>
              <w:rPr>
                <w:rFonts w:ascii="Arial" w:hAnsi="Arial" w:cs="Arial"/>
              </w:rPr>
            </w:pPr>
            <w:r w:rsidRPr="00EB0821">
              <w:rPr>
                <w:rFonts w:ascii="Arial" w:hAnsi="Arial" w:cs="Arial"/>
              </w:rPr>
              <w:t>Le secteur des services à la personne est en panne de croissance (</w:t>
            </w:r>
            <w:r w:rsidR="002B32D4" w:rsidRPr="00EB0821">
              <w:rPr>
                <w:rFonts w:ascii="Arial" w:hAnsi="Arial" w:cs="Arial"/>
              </w:rPr>
              <w:t>légère hausse de 0</w:t>
            </w:r>
            <w:r w:rsidR="000D1962">
              <w:rPr>
                <w:rFonts w:ascii="Arial" w:hAnsi="Arial" w:cs="Arial"/>
              </w:rPr>
              <w:t>,</w:t>
            </w:r>
            <w:r w:rsidR="0080299A" w:rsidRPr="00EB0821">
              <w:rPr>
                <w:rFonts w:ascii="Arial" w:hAnsi="Arial" w:cs="Arial"/>
              </w:rPr>
              <w:t>4</w:t>
            </w:r>
            <w:r w:rsidR="00EB0821">
              <w:rPr>
                <w:rFonts w:ascii="Arial" w:hAnsi="Arial" w:cs="Arial"/>
              </w:rPr>
              <w:t> </w:t>
            </w:r>
            <w:r w:rsidR="002B32D4" w:rsidRPr="00EB0821">
              <w:rPr>
                <w:rFonts w:ascii="Arial" w:hAnsi="Arial" w:cs="Arial"/>
              </w:rPr>
              <w:t xml:space="preserve">% du marché en valeur en 2017, </w:t>
            </w:r>
            <w:r w:rsidRPr="00EB0821">
              <w:rPr>
                <w:rFonts w:ascii="Arial" w:hAnsi="Arial" w:cs="Arial"/>
              </w:rPr>
              <w:t>baisse du nombre d’heures travaillées</w:t>
            </w:r>
            <w:r w:rsidR="00431D19" w:rsidRPr="00EB0821">
              <w:rPr>
                <w:rFonts w:ascii="Arial" w:hAnsi="Arial" w:cs="Arial"/>
              </w:rPr>
              <w:t xml:space="preserve"> (</w:t>
            </w:r>
            <w:r w:rsidR="002945F1" w:rsidRPr="00EB0821">
              <w:rPr>
                <w:rFonts w:ascii="Arial" w:hAnsi="Arial" w:cs="Arial"/>
              </w:rPr>
              <w:t>marché en volume</w:t>
            </w:r>
            <w:r w:rsidRPr="00EB0821">
              <w:rPr>
                <w:rFonts w:ascii="Arial" w:hAnsi="Arial" w:cs="Arial"/>
              </w:rPr>
              <w:t>)</w:t>
            </w:r>
            <w:r w:rsidR="002B32D4" w:rsidRPr="00EB0821">
              <w:rPr>
                <w:rFonts w:ascii="Arial" w:hAnsi="Arial" w:cs="Arial"/>
              </w:rPr>
              <w:t>.</w:t>
            </w:r>
          </w:p>
          <w:p w14:paraId="23BBB91A" w14:textId="4464FD19" w:rsidR="0080299A" w:rsidRPr="00EB0821" w:rsidRDefault="0080299A" w:rsidP="00EB0821">
            <w:pPr>
              <w:pStyle w:val="Paragraphedeliste"/>
              <w:numPr>
                <w:ilvl w:val="0"/>
                <w:numId w:val="11"/>
              </w:numPr>
              <w:ind w:left="360"/>
              <w:jc w:val="both"/>
              <w:rPr>
                <w:rFonts w:ascii="Arial" w:hAnsi="Arial" w:cs="Arial"/>
              </w:rPr>
            </w:pPr>
            <w:r w:rsidRPr="00EB0821">
              <w:rPr>
                <w:rFonts w:ascii="Arial" w:hAnsi="Arial" w:cs="Arial"/>
              </w:rPr>
              <w:t>Le potentiel de croissance du marché d</w:t>
            </w:r>
            <w:r w:rsidR="003F58BC">
              <w:rPr>
                <w:rFonts w:ascii="Arial" w:hAnsi="Arial" w:cs="Arial"/>
              </w:rPr>
              <w:t>es</w:t>
            </w:r>
            <w:r w:rsidRPr="00EB0821">
              <w:rPr>
                <w:rFonts w:ascii="Arial" w:hAnsi="Arial" w:cs="Arial"/>
              </w:rPr>
              <w:t xml:space="preserve"> </w:t>
            </w:r>
            <w:r w:rsidR="003F58BC">
              <w:rPr>
                <w:rFonts w:ascii="Arial" w:hAnsi="Arial" w:cs="Arial"/>
              </w:rPr>
              <w:t>s</w:t>
            </w:r>
            <w:r w:rsidR="00431D19" w:rsidRPr="00EB0821">
              <w:rPr>
                <w:rFonts w:ascii="Arial" w:hAnsi="Arial" w:cs="Arial"/>
              </w:rPr>
              <w:t>ervice</w:t>
            </w:r>
            <w:r w:rsidR="003F58BC">
              <w:rPr>
                <w:rFonts w:ascii="Arial" w:hAnsi="Arial" w:cs="Arial"/>
              </w:rPr>
              <w:t>s</w:t>
            </w:r>
            <w:r w:rsidR="00431D19" w:rsidRPr="00EB0821">
              <w:rPr>
                <w:rFonts w:ascii="Arial" w:hAnsi="Arial" w:cs="Arial"/>
              </w:rPr>
              <w:t xml:space="preserve"> à la personne</w:t>
            </w:r>
            <w:r w:rsidRPr="00EB0821">
              <w:rPr>
                <w:rFonts w:ascii="Arial" w:hAnsi="Arial" w:cs="Arial"/>
              </w:rPr>
              <w:t xml:space="preserve"> est estimé à 0</w:t>
            </w:r>
            <w:r w:rsidR="000D1962">
              <w:rPr>
                <w:rFonts w:ascii="Arial" w:hAnsi="Arial" w:cs="Arial"/>
              </w:rPr>
              <w:t>,</w:t>
            </w:r>
            <w:r w:rsidRPr="00EB0821">
              <w:rPr>
                <w:rFonts w:ascii="Arial" w:hAnsi="Arial" w:cs="Arial"/>
              </w:rPr>
              <w:t>6</w:t>
            </w:r>
            <w:r w:rsidR="00EB0821">
              <w:rPr>
                <w:rFonts w:ascii="Arial" w:hAnsi="Arial" w:cs="Arial"/>
              </w:rPr>
              <w:t> </w:t>
            </w:r>
            <w:r w:rsidRPr="00EB0821">
              <w:rPr>
                <w:rFonts w:ascii="Arial" w:hAnsi="Arial" w:cs="Arial"/>
              </w:rPr>
              <w:t>% par an entre 2018 et 2021 puis 1</w:t>
            </w:r>
            <w:r w:rsidR="00EB0821">
              <w:rPr>
                <w:rFonts w:ascii="Arial" w:hAnsi="Arial" w:cs="Arial"/>
              </w:rPr>
              <w:t> </w:t>
            </w:r>
            <w:r w:rsidRPr="00EB0821">
              <w:rPr>
                <w:rFonts w:ascii="Arial" w:hAnsi="Arial" w:cs="Arial"/>
              </w:rPr>
              <w:t>% entre 2022 et 2025.</w:t>
            </w:r>
          </w:p>
          <w:p w14:paraId="73B8E5BF" w14:textId="77777777" w:rsidR="00F34BC3" w:rsidRPr="00EB0821" w:rsidRDefault="0080299A" w:rsidP="00EB0821">
            <w:pPr>
              <w:pStyle w:val="Paragraphedeliste"/>
              <w:numPr>
                <w:ilvl w:val="0"/>
                <w:numId w:val="11"/>
              </w:numPr>
              <w:ind w:left="360"/>
              <w:jc w:val="both"/>
              <w:rPr>
                <w:rFonts w:ascii="Arial" w:hAnsi="Arial" w:cs="Arial"/>
              </w:rPr>
            </w:pPr>
            <w:r w:rsidRPr="00EB0821">
              <w:rPr>
                <w:rFonts w:ascii="Arial" w:hAnsi="Arial" w:cs="Arial"/>
              </w:rPr>
              <w:t>L</w:t>
            </w:r>
            <w:r w:rsidR="002B32D4" w:rsidRPr="00EB0821">
              <w:rPr>
                <w:rFonts w:ascii="Arial" w:hAnsi="Arial" w:cs="Arial"/>
              </w:rPr>
              <w:t>e r</w:t>
            </w:r>
            <w:r w:rsidR="00F34BC3" w:rsidRPr="00EB0821">
              <w:rPr>
                <w:rFonts w:ascii="Arial" w:hAnsi="Arial" w:cs="Arial"/>
              </w:rPr>
              <w:t>ecours au travail au noir</w:t>
            </w:r>
            <w:r w:rsidR="002B32D4" w:rsidRPr="00EB0821">
              <w:rPr>
                <w:rFonts w:ascii="Arial" w:hAnsi="Arial" w:cs="Arial"/>
              </w:rPr>
              <w:t xml:space="preserve"> se développe.</w:t>
            </w:r>
          </w:p>
          <w:p w14:paraId="1752BF49" w14:textId="77777777" w:rsidR="00EE36A3" w:rsidRPr="00EB0821" w:rsidRDefault="0080299A" w:rsidP="00EB0821">
            <w:pPr>
              <w:pStyle w:val="Paragraphedeliste"/>
              <w:numPr>
                <w:ilvl w:val="0"/>
                <w:numId w:val="11"/>
              </w:numPr>
              <w:ind w:left="360"/>
              <w:jc w:val="both"/>
              <w:rPr>
                <w:rFonts w:ascii="Arial" w:hAnsi="Arial" w:cs="Arial"/>
              </w:rPr>
            </w:pPr>
            <w:r w:rsidRPr="00EB0821">
              <w:rPr>
                <w:rFonts w:ascii="Arial" w:hAnsi="Arial" w:cs="Arial"/>
              </w:rPr>
              <w:t>L</w:t>
            </w:r>
            <w:r w:rsidR="00EE36A3" w:rsidRPr="00EB0821">
              <w:rPr>
                <w:rFonts w:ascii="Arial" w:hAnsi="Arial" w:cs="Arial"/>
              </w:rPr>
              <w:t>a concurrence est forte. L</w:t>
            </w:r>
            <w:r w:rsidR="00F34BC3" w:rsidRPr="00EB0821">
              <w:rPr>
                <w:rFonts w:ascii="Arial" w:hAnsi="Arial" w:cs="Arial"/>
              </w:rPr>
              <w:t>es entreprises privées</w:t>
            </w:r>
            <w:r w:rsidR="002B32D4" w:rsidRPr="00EB0821">
              <w:rPr>
                <w:rFonts w:ascii="Arial" w:hAnsi="Arial" w:cs="Arial"/>
              </w:rPr>
              <w:t xml:space="preserve"> développent leurs parts de marché (17</w:t>
            </w:r>
            <w:r w:rsidR="00EB0821">
              <w:rPr>
                <w:rFonts w:ascii="Arial" w:hAnsi="Arial" w:cs="Arial"/>
              </w:rPr>
              <w:t> </w:t>
            </w:r>
            <w:r w:rsidR="002B32D4" w:rsidRPr="00EB0821">
              <w:rPr>
                <w:rFonts w:ascii="Arial" w:hAnsi="Arial" w:cs="Arial"/>
              </w:rPr>
              <w:t>% de part de marché en valeur en 2017)</w:t>
            </w:r>
            <w:r w:rsidR="00EE36A3" w:rsidRPr="00EB0821">
              <w:rPr>
                <w:rFonts w:ascii="Arial" w:hAnsi="Arial" w:cs="Arial"/>
              </w:rPr>
              <w:t xml:space="preserve"> et sont les « locomotives » du marché avec un taux de croissance moyen de leur chiffre d’affaires de 8</w:t>
            </w:r>
            <w:r w:rsidR="00EB0821">
              <w:rPr>
                <w:rFonts w:ascii="Arial" w:hAnsi="Arial" w:cs="Arial"/>
              </w:rPr>
              <w:t> </w:t>
            </w:r>
            <w:r w:rsidR="00EE36A3" w:rsidRPr="00EB0821">
              <w:rPr>
                <w:rFonts w:ascii="Arial" w:hAnsi="Arial" w:cs="Arial"/>
              </w:rPr>
              <w:t>% entre 2017 et 2021.</w:t>
            </w:r>
            <w:r w:rsidR="00431D19" w:rsidRPr="00EB0821">
              <w:rPr>
                <w:rFonts w:ascii="Arial" w:hAnsi="Arial" w:cs="Arial"/>
              </w:rPr>
              <w:t xml:space="preserve"> Elles se développent principalement en franchise.</w:t>
            </w:r>
          </w:p>
          <w:p w14:paraId="5C810066" w14:textId="77777777" w:rsidR="00F34BC3" w:rsidRPr="00EB0821" w:rsidRDefault="00EE36A3" w:rsidP="00EB0821">
            <w:pPr>
              <w:pStyle w:val="Paragraphedeliste"/>
              <w:numPr>
                <w:ilvl w:val="0"/>
                <w:numId w:val="11"/>
              </w:numPr>
              <w:ind w:left="360"/>
              <w:jc w:val="both"/>
              <w:rPr>
                <w:rFonts w:ascii="Arial" w:hAnsi="Arial" w:cs="Arial"/>
              </w:rPr>
            </w:pPr>
            <w:r w:rsidRPr="00EB0821">
              <w:rPr>
                <w:rFonts w:ascii="Arial" w:hAnsi="Arial" w:cs="Arial"/>
              </w:rPr>
              <w:t>L</w:t>
            </w:r>
            <w:r w:rsidR="002B32D4" w:rsidRPr="00EB0821">
              <w:rPr>
                <w:rFonts w:ascii="Arial" w:hAnsi="Arial" w:cs="Arial"/>
              </w:rPr>
              <w:t>es associations assoient leur présence notamment dans les zones rurales</w:t>
            </w:r>
            <w:r w:rsidR="00EB0821">
              <w:rPr>
                <w:rFonts w:ascii="Arial" w:hAnsi="Arial" w:cs="Arial"/>
              </w:rPr>
              <w:t>.</w:t>
            </w:r>
          </w:p>
        </w:tc>
      </w:tr>
      <w:tr w:rsidR="00F34BC3" w:rsidRPr="00EB0821" w14:paraId="5F1DB34F" w14:textId="77777777" w:rsidTr="00EB0821">
        <w:tc>
          <w:tcPr>
            <w:tcW w:w="1781" w:type="dxa"/>
          </w:tcPr>
          <w:p w14:paraId="0459E7B7" w14:textId="77777777" w:rsidR="00F34BC3" w:rsidRPr="00EB0821" w:rsidRDefault="00F34BC3" w:rsidP="003C0A7A">
            <w:pPr>
              <w:contextualSpacing/>
              <w:rPr>
                <w:rFonts w:ascii="Arial" w:hAnsi="Arial" w:cs="Arial"/>
                <w:b/>
              </w:rPr>
            </w:pPr>
            <w:r w:rsidRPr="00EB0821">
              <w:rPr>
                <w:rFonts w:ascii="Arial" w:hAnsi="Arial" w:cs="Arial"/>
                <w:b/>
              </w:rPr>
              <w:t>Sociologique</w:t>
            </w:r>
          </w:p>
        </w:tc>
        <w:tc>
          <w:tcPr>
            <w:tcW w:w="7281" w:type="dxa"/>
          </w:tcPr>
          <w:p w14:paraId="081B04BE" w14:textId="77777777" w:rsidR="00F34BC3" w:rsidRPr="00EB0821" w:rsidRDefault="002B32D4" w:rsidP="00EB0821">
            <w:pPr>
              <w:pStyle w:val="Paragraphedeliste"/>
              <w:numPr>
                <w:ilvl w:val="0"/>
                <w:numId w:val="11"/>
              </w:numPr>
              <w:ind w:left="378" w:hanging="425"/>
              <w:jc w:val="both"/>
              <w:rPr>
                <w:rFonts w:ascii="Arial" w:hAnsi="Arial" w:cs="Arial"/>
              </w:rPr>
            </w:pPr>
            <w:r w:rsidRPr="00EB0821">
              <w:rPr>
                <w:rFonts w:ascii="Arial" w:hAnsi="Arial" w:cs="Arial"/>
              </w:rPr>
              <w:t>Il existe toujours un p</w:t>
            </w:r>
            <w:r w:rsidR="00F34BC3" w:rsidRPr="00EB0821">
              <w:rPr>
                <w:rFonts w:ascii="Arial" w:hAnsi="Arial" w:cs="Arial"/>
              </w:rPr>
              <w:t xml:space="preserve">otentiel de croissance sur </w:t>
            </w:r>
            <w:r w:rsidRPr="00EB0821">
              <w:rPr>
                <w:rFonts w:ascii="Arial" w:hAnsi="Arial" w:cs="Arial"/>
              </w:rPr>
              <w:t>le plan</w:t>
            </w:r>
            <w:r w:rsidR="00F34BC3" w:rsidRPr="00EB0821">
              <w:rPr>
                <w:rFonts w:ascii="Arial" w:hAnsi="Arial" w:cs="Arial"/>
              </w:rPr>
              <w:t xml:space="preserve"> socioculturel</w:t>
            </w:r>
            <w:r w:rsidRPr="00EB0821">
              <w:rPr>
                <w:rFonts w:ascii="Arial" w:hAnsi="Arial" w:cs="Arial"/>
              </w:rPr>
              <w:t xml:space="preserve"> (travail des femmes, maintien à domicile des personnes âgées) </w:t>
            </w:r>
          </w:p>
          <w:p w14:paraId="0F91956A" w14:textId="77777777" w:rsidR="00976401" w:rsidRPr="00EB0821" w:rsidRDefault="002945F1" w:rsidP="000D1962">
            <w:pPr>
              <w:pStyle w:val="Paragraphedeliste"/>
              <w:numPr>
                <w:ilvl w:val="0"/>
                <w:numId w:val="11"/>
              </w:numPr>
              <w:ind w:left="360"/>
              <w:jc w:val="both"/>
              <w:rPr>
                <w:rFonts w:ascii="Arial" w:hAnsi="Arial" w:cs="Arial"/>
              </w:rPr>
            </w:pPr>
            <w:r w:rsidRPr="00EB0821">
              <w:rPr>
                <w:rFonts w:ascii="Arial" w:hAnsi="Arial" w:cs="Arial"/>
              </w:rPr>
              <w:t xml:space="preserve">Selon les projections de l’INSEE, </w:t>
            </w:r>
            <w:r w:rsidR="00360761" w:rsidRPr="00EB0821">
              <w:rPr>
                <w:rFonts w:ascii="Arial" w:hAnsi="Arial" w:cs="Arial"/>
              </w:rPr>
              <w:t>les personnes âgées de plus de 60</w:t>
            </w:r>
            <w:r w:rsidR="00BB29F5">
              <w:rPr>
                <w:rFonts w:ascii="Arial" w:hAnsi="Arial" w:cs="Arial"/>
              </w:rPr>
              <w:t> </w:t>
            </w:r>
            <w:r w:rsidR="00360761" w:rsidRPr="00EB0821">
              <w:rPr>
                <w:rFonts w:ascii="Arial" w:hAnsi="Arial" w:cs="Arial"/>
              </w:rPr>
              <w:t>ans représente</w:t>
            </w:r>
            <w:r w:rsidR="00947610" w:rsidRPr="00EB0821">
              <w:rPr>
                <w:rFonts w:ascii="Arial" w:hAnsi="Arial" w:cs="Arial"/>
              </w:rPr>
              <w:t>ro</w:t>
            </w:r>
            <w:r w:rsidR="00360761" w:rsidRPr="00EB0821">
              <w:rPr>
                <w:rFonts w:ascii="Arial" w:hAnsi="Arial" w:cs="Arial"/>
              </w:rPr>
              <w:t xml:space="preserve">nt </w:t>
            </w:r>
            <w:r w:rsidR="00947610" w:rsidRPr="00EB0821">
              <w:rPr>
                <w:rFonts w:ascii="Arial" w:hAnsi="Arial" w:cs="Arial"/>
              </w:rPr>
              <w:t>32.1</w:t>
            </w:r>
            <w:r w:rsidR="00EB0821">
              <w:rPr>
                <w:rFonts w:ascii="Arial" w:hAnsi="Arial" w:cs="Arial"/>
              </w:rPr>
              <w:t>0 </w:t>
            </w:r>
            <w:r w:rsidR="00947610" w:rsidRPr="00EB0821">
              <w:rPr>
                <w:rFonts w:ascii="Arial" w:hAnsi="Arial" w:cs="Arial"/>
              </w:rPr>
              <w:t>% de la population en 2060 contre 26.4</w:t>
            </w:r>
            <w:r w:rsidR="00EB0821">
              <w:rPr>
                <w:rFonts w:ascii="Arial" w:hAnsi="Arial" w:cs="Arial"/>
              </w:rPr>
              <w:t> </w:t>
            </w:r>
            <w:r w:rsidR="00947610" w:rsidRPr="00EB0821">
              <w:rPr>
                <w:rFonts w:ascii="Arial" w:hAnsi="Arial" w:cs="Arial"/>
              </w:rPr>
              <w:t>% de la population française en 2020. La part des personnes âgées de plus de 75 ans augmentera de presque 7 points entre 2020 et 2060 (</w:t>
            </w:r>
            <w:r w:rsidR="0094341D" w:rsidRPr="00EB0821">
              <w:rPr>
                <w:rFonts w:ascii="Arial" w:hAnsi="Arial" w:cs="Arial"/>
              </w:rPr>
              <w:t xml:space="preserve">part de </w:t>
            </w:r>
            <w:r w:rsidR="00947610" w:rsidRPr="00EB0821">
              <w:rPr>
                <w:rFonts w:ascii="Arial" w:hAnsi="Arial" w:cs="Arial"/>
              </w:rPr>
              <w:t>16</w:t>
            </w:r>
            <w:r w:rsidR="000D1962">
              <w:rPr>
                <w:rFonts w:ascii="Arial" w:hAnsi="Arial" w:cs="Arial"/>
              </w:rPr>
              <w:t>,</w:t>
            </w:r>
            <w:r w:rsidR="00947610" w:rsidRPr="00EB0821">
              <w:rPr>
                <w:rFonts w:ascii="Arial" w:hAnsi="Arial" w:cs="Arial"/>
              </w:rPr>
              <w:t>2</w:t>
            </w:r>
            <w:r w:rsidR="00EB0821">
              <w:rPr>
                <w:rFonts w:ascii="Arial" w:hAnsi="Arial" w:cs="Arial"/>
              </w:rPr>
              <w:t> </w:t>
            </w:r>
            <w:r w:rsidR="00947610" w:rsidRPr="00EB0821">
              <w:rPr>
                <w:rFonts w:ascii="Arial" w:hAnsi="Arial" w:cs="Arial"/>
              </w:rPr>
              <w:t>% en 2060 contre 9</w:t>
            </w:r>
            <w:r w:rsidR="000D1962">
              <w:rPr>
                <w:rFonts w:ascii="Arial" w:hAnsi="Arial" w:cs="Arial"/>
              </w:rPr>
              <w:t>,</w:t>
            </w:r>
            <w:r w:rsidR="00947610" w:rsidRPr="00EB0821">
              <w:rPr>
                <w:rFonts w:ascii="Arial" w:hAnsi="Arial" w:cs="Arial"/>
              </w:rPr>
              <w:t>4</w:t>
            </w:r>
            <w:r w:rsidR="00EB0821">
              <w:rPr>
                <w:rFonts w:ascii="Arial" w:hAnsi="Arial" w:cs="Arial"/>
              </w:rPr>
              <w:t> </w:t>
            </w:r>
            <w:r w:rsidR="00947610" w:rsidRPr="00EB0821">
              <w:rPr>
                <w:rFonts w:ascii="Arial" w:hAnsi="Arial" w:cs="Arial"/>
              </w:rPr>
              <w:t>% en 2020).</w:t>
            </w:r>
          </w:p>
        </w:tc>
      </w:tr>
      <w:tr w:rsidR="00F34BC3" w:rsidRPr="00EB0821" w14:paraId="74ECDD59" w14:textId="77777777" w:rsidTr="00EB0821">
        <w:tc>
          <w:tcPr>
            <w:tcW w:w="1781" w:type="dxa"/>
          </w:tcPr>
          <w:p w14:paraId="1174D98F" w14:textId="77777777" w:rsidR="00F34BC3" w:rsidRPr="00EB0821" w:rsidRDefault="00F34BC3" w:rsidP="003C0A7A">
            <w:pPr>
              <w:contextualSpacing/>
              <w:rPr>
                <w:rFonts w:ascii="Arial" w:hAnsi="Arial" w:cs="Arial"/>
                <w:b/>
              </w:rPr>
            </w:pPr>
            <w:r w:rsidRPr="00EB0821">
              <w:rPr>
                <w:rFonts w:ascii="Arial" w:hAnsi="Arial" w:cs="Arial"/>
                <w:b/>
              </w:rPr>
              <w:t>Technologique</w:t>
            </w:r>
          </w:p>
        </w:tc>
        <w:tc>
          <w:tcPr>
            <w:tcW w:w="7281" w:type="dxa"/>
          </w:tcPr>
          <w:p w14:paraId="4ACB0017" w14:textId="77777777" w:rsidR="00F34BC3" w:rsidRPr="00EB0821" w:rsidRDefault="002B32D4" w:rsidP="001627F9">
            <w:pPr>
              <w:contextualSpacing/>
              <w:rPr>
                <w:rFonts w:ascii="Arial" w:hAnsi="Arial" w:cs="Arial"/>
              </w:rPr>
            </w:pPr>
            <w:r w:rsidRPr="00EB0821">
              <w:rPr>
                <w:rFonts w:ascii="Arial" w:hAnsi="Arial" w:cs="Arial"/>
              </w:rPr>
              <w:t>Les</w:t>
            </w:r>
            <w:r w:rsidR="00A12D70" w:rsidRPr="00EB0821">
              <w:rPr>
                <w:rFonts w:ascii="Arial" w:hAnsi="Arial" w:cs="Arial"/>
              </w:rPr>
              <w:t xml:space="preserve"> </w:t>
            </w:r>
            <w:r w:rsidR="00F34BC3" w:rsidRPr="00EB0821">
              <w:rPr>
                <w:rFonts w:ascii="Arial" w:hAnsi="Arial" w:cs="Arial"/>
              </w:rPr>
              <w:t xml:space="preserve">plateformes digitales </w:t>
            </w:r>
            <w:r w:rsidRPr="00EB0821">
              <w:rPr>
                <w:rFonts w:ascii="Arial" w:hAnsi="Arial" w:cs="Arial"/>
              </w:rPr>
              <w:t>ém</w:t>
            </w:r>
            <w:r w:rsidR="001627F9" w:rsidRPr="00EB0821">
              <w:rPr>
                <w:rFonts w:ascii="Arial" w:hAnsi="Arial" w:cs="Arial"/>
              </w:rPr>
              <w:t>e</w:t>
            </w:r>
            <w:r w:rsidRPr="00EB0821">
              <w:rPr>
                <w:rFonts w:ascii="Arial" w:hAnsi="Arial" w:cs="Arial"/>
              </w:rPr>
              <w:t>rgent et concurrencent les agences physiques.</w:t>
            </w:r>
          </w:p>
          <w:p w14:paraId="68CF5496" w14:textId="77777777" w:rsidR="00431D19" w:rsidRPr="00EB0821" w:rsidRDefault="00431D19" w:rsidP="001627F9">
            <w:pPr>
              <w:contextualSpacing/>
              <w:rPr>
                <w:rFonts w:ascii="Arial" w:hAnsi="Arial" w:cs="Arial"/>
              </w:rPr>
            </w:pPr>
            <w:r w:rsidRPr="00EB0821">
              <w:rPr>
                <w:rFonts w:ascii="Arial" w:hAnsi="Arial" w:cs="Arial"/>
              </w:rPr>
              <w:t>Les modes de consommation évoluent (utilisation du digital, achat à la demande, rapide et en ligne).</w:t>
            </w:r>
          </w:p>
        </w:tc>
      </w:tr>
      <w:tr w:rsidR="00F34BC3" w:rsidRPr="00EB0821" w14:paraId="4EDABAB7" w14:textId="77777777" w:rsidTr="00EB0821">
        <w:tc>
          <w:tcPr>
            <w:tcW w:w="1781" w:type="dxa"/>
          </w:tcPr>
          <w:p w14:paraId="3DF49DE3" w14:textId="77777777" w:rsidR="00F34BC3" w:rsidRPr="00EB0821" w:rsidRDefault="007162AF" w:rsidP="003C0A7A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É</w:t>
            </w:r>
            <w:r w:rsidR="00F34BC3" w:rsidRPr="00EB0821">
              <w:rPr>
                <w:rFonts w:ascii="Arial" w:hAnsi="Arial" w:cs="Arial"/>
                <w:b/>
              </w:rPr>
              <w:t>cologique</w:t>
            </w:r>
          </w:p>
        </w:tc>
        <w:tc>
          <w:tcPr>
            <w:tcW w:w="7281" w:type="dxa"/>
          </w:tcPr>
          <w:p w14:paraId="6C59DF5C" w14:textId="77777777" w:rsidR="00F34BC3" w:rsidRPr="00EB0821" w:rsidRDefault="00A038DB" w:rsidP="00A038DB">
            <w:pPr>
              <w:contextualSpacing/>
              <w:rPr>
                <w:rFonts w:ascii="Arial" w:hAnsi="Arial" w:cs="Arial"/>
              </w:rPr>
            </w:pPr>
            <w:r w:rsidRPr="00EB0821">
              <w:rPr>
                <w:rFonts w:ascii="Arial" w:hAnsi="Arial" w:cs="Arial"/>
              </w:rPr>
              <w:t>Ne figure pas dans les annexes</w:t>
            </w:r>
            <w:r w:rsidR="00EB0821">
              <w:rPr>
                <w:rFonts w:ascii="Arial" w:hAnsi="Arial" w:cs="Arial"/>
              </w:rPr>
              <w:t>.</w:t>
            </w:r>
          </w:p>
        </w:tc>
      </w:tr>
      <w:tr w:rsidR="00F34BC3" w:rsidRPr="00EB0821" w14:paraId="63F15A43" w14:textId="77777777" w:rsidTr="00EB0821">
        <w:tc>
          <w:tcPr>
            <w:tcW w:w="1781" w:type="dxa"/>
          </w:tcPr>
          <w:p w14:paraId="3839E6B5" w14:textId="77777777" w:rsidR="00F34BC3" w:rsidRPr="00EB0821" w:rsidRDefault="00F34BC3" w:rsidP="003C0A7A">
            <w:pPr>
              <w:contextualSpacing/>
              <w:rPr>
                <w:rFonts w:ascii="Arial" w:hAnsi="Arial" w:cs="Arial"/>
                <w:b/>
              </w:rPr>
            </w:pPr>
            <w:r w:rsidRPr="00EB0821">
              <w:rPr>
                <w:rFonts w:ascii="Arial" w:hAnsi="Arial" w:cs="Arial"/>
                <w:b/>
              </w:rPr>
              <w:t>Légal</w:t>
            </w:r>
          </w:p>
        </w:tc>
        <w:tc>
          <w:tcPr>
            <w:tcW w:w="7281" w:type="dxa"/>
          </w:tcPr>
          <w:p w14:paraId="20547AA2" w14:textId="77777777" w:rsidR="00F34BC3" w:rsidRPr="00EB0821" w:rsidRDefault="00947610" w:rsidP="005A46C2">
            <w:pPr>
              <w:contextualSpacing/>
              <w:rPr>
                <w:rFonts w:ascii="Arial" w:hAnsi="Arial" w:cs="Arial"/>
              </w:rPr>
            </w:pPr>
            <w:r w:rsidRPr="00EB0821">
              <w:rPr>
                <w:rFonts w:ascii="Arial" w:hAnsi="Arial" w:cs="Arial"/>
              </w:rPr>
              <w:t xml:space="preserve">Le crédit d’impôt </w:t>
            </w:r>
            <w:r w:rsidR="00BD497E" w:rsidRPr="00EB0821">
              <w:rPr>
                <w:rFonts w:ascii="Arial" w:hAnsi="Arial" w:cs="Arial"/>
              </w:rPr>
              <w:t>permet de réduire le coût de l’emploi d’un intervenant à domicile (déduction de 50</w:t>
            </w:r>
            <w:r w:rsidR="000D1962">
              <w:rPr>
                <w:rFonts w:ascii="Arial" w:hAnsi="Arial" w:cs="Arial"/>
              </w:rPr>
              <w:t> </w:t>
            </w:r>
            <w:r w:rsidR="00BD497E" w:rsidRPr="00EB0821">
              <w:rPr>
                <w:rFonts w:ascii="Arial" w:hAnsi="Arial" w:cs="Arial"/>
              </w:rPr>
              <w:t>% des dépenses liées à l’intervenant)</w:t>
            </w:r>
            <w:r w:rsidR="00EB0821">
              <w:rPr>
                <w:rFonts w:ascii="Arial" w:hAnsi="Arial" w:cs="Arial"/>
              </w:rPr>
              <w:t>.</w:t>
            </w:r>
          </w:p>
        </w:tc>
      </w:tr>
    </w:tbl>
    <w:p w14:paraId="3D20AC22" w14:textId="77777777" w:rsidR="005A46C2" w:rsidRPr="00EB0821" w:rsidRDefault="005A46C2" w:rsidP="007162AF">
      <w:pPr>
        <w:pStyle w:val="Paragraphedeliste"/>
        <w:spacing w:line="240" w:lineRule="auto"/>
        <w:jc w:val="both"/>
        <w:rPr>
          <w:rFonts w:ascii="Arial" w:hAnsi="Arial" w:cs="Arial"/>
          <w:i/>
        </w:rPr>
      </w:pPr>
    </w:p>
    <w:p w14:paraId="29786E7E" w14:textId="77777777" w:rsidR="004121C1" w:rsidRDefault="004121C1" w:rsidP="00EB0821">
      <w:pPr>
        <w:pStyle w:val="Paragraphedeliste"/>
        <w:spacing w:line="240" w:lineRule="auto"/>
        <w:ind w:left="0"/>
        <w:jc w:val="both"/>
        <w:rPr>
          <w:rFonts w:ascii="Arial" w:hAnsi="Arial" w:cs="Arial"/>
        </w:rPr>
      </w:pPr>
    </w:p>
    <w:p w14:paraId="0C339EF5" w14:textId="77777777" w:rsidR="00EC63A9" w:rsidRPr="00EB0821" w:rsidRDefault="00EC63A9" w:rsidP="00EB0821">
      <w:pPr>
        <w:pStyle w:val="Paragraphedeliste"/>
        <w:spacing w:line="240" w:lineRule="auto"/>
        <w:ind w:left="0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L’environnement est porteur d’opportunités ou de menaces pour une entreprise. Il influence ainsi sa prise de décision.</w:t>
      </w:r>
    </w:p>
    <w:p w14:paraId="3365E5E9" w14:textId="77777777" w:rsidR="007162AF" w:rsidRDefault="00EC63A9" w:rsidP="00EB0821">
      <w:pPr>
        <w:pStyle w:val="Paragraphedeliste"/>
        <w:spacing w:line="240" w:lineRule="auto"/>
        <w:ind w:left="0"/>
        <w:jc w:val="both"/>
        <w:rPr>
          <w:rFonts w:ascii="Arial" w:hAnsi="Arial" w:cs="Arial"/>
        </w:rPr>
      </w:pPr>
      <w:r w:rsidRPr="00EB0821">
        <w:rPr>
          <w:rFonts w:ascii="Arial" w:hAnsi="Arial" w:cs="Arial"/>
          <w:b/>
        </w:rPr>
        <w:t>Les opportunités</w:t>
      </w:r>
      <w:r w:rsidRPr="00EB0821">
        <w:rPr>
          <w:rFonts w:ascii="Arial" w:hAnsi="Arial" w:cs="Arial"/>
        </w:rPr>
        <w:t xml:space="preserve"> pour SERVIHOMEFRANCE sont : </w:t>
      </w:r>
    </w:p>
    <w:p w14:paraId="6731EB5E" w14:textId="77777777" w:rsidR="00EC63A9" w:rsidRPr="007162AF" w:rsidRDefault="00EC63A9" w:rsidP="00EB0821">
      <w:pPr>
        <w:pStyle w:val="Paragraphedeliste"/>
        <w:spacing w:line="240" w:lineRule="auto"/>
        <w:ind w:left="0"/>
        <w:jc w:val="both"/>
        <w:rPr>
          <w:rFonts w:ascii="Arial" w:hAnsi="Arial" w:cs="Arial"/>
          <w:b/>
        </w:rPr>
      </w:pPr>
    </w:p>
    <w:p w14:paraId="011F592F" w14:textId="77777777" w:rsidR="000D1962" w:rsidRDefault="00EC63A9" w:rsidP="000D1962">
      <w:pPr>
        <w:pStyle w:val="Paragraphedeliste"/>
        <w:tabs>
          <w:tab w:val="left" w:pos="426"/>
        </w:tabs>
        <w:spacing w:line="240" w:lineRule="auto"/>
        <w:ind w:left="0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-</w:t>
      </w:r>
      <w:r w:rsidRPr="00EB0821">
        <w:rPr>
          <w:rFonts w:ascii="Arial" w:hAnsi="Arial" w:cs="Arial"/>
        </w:rPr>
        <w:tab/>
        <w:t>le vieillissement de la population va augmenter les besoins en services à domicile et va augmenter la demande de services dans le futur (services dépendance jour et nuit de SERVIHOMEFRANCE)</w:t>
      </w:r>
      <w:r w:rsidR="007162AF">
        <w:rPr>
          <w:rFonts w:ascii="Arial" w:hAnsi="Arial" w:cs="Arial"/>
        </w:rPr>
        <w:t> ;</w:t>
      </w:r>
      <w:r w:rsidR="000D1962">
        <w:rPr>
          <w:rFonts w:ascii="Arial" w:hAnsi="Arial" w:cs="Arial"/>
        </w:rPr>
        <w:br w:type="page"/>
      </w:r>
    </w:p>
    <w:p w14:paraId="2AACFFFF" w14:textId="77777777" w:rsidR="00EC63A9" w:rsidRPr="00EB0821" w:rsidRDefault="00EC63A9" w:rsidP="007162AF">
      <w:pPr>
        <w:pStyle w:val="Paragraphedeliste"/>
        <w:tabs>
          <w:tab w:val="left" w:pos="426"/>
        </w:tabs>
        <w:spacing w:line="240" w:lineRule="auto"/>
        <w:ind w:left="0"/>
        <w:jc w:val="both"/>
        <w:rPr>
          <w:rFonts w:ascii="Arial" w:hAnsi="Arial" w:cs="Arial"/>
        </w:rPr>
      </w:pPr>
    </w:p>
    <w:p w14:paraId="49E59BA6" w14:textId="77777777" w:rsidR="00EC63A9" w:rsidRDefault="00EC63A9" w:rsidP="000D1962">
      <w:pPr>
        <w:pStyle w:val="Paragraphedeliste"/>
        <w:tabs>
          <w:tab w:val="left" w:pos="426"/>
        </w:tabs>
        <w:spacing w:line="240" w:lineRule="auto"/>
        <w:ind w:left="0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-</w:t>
      </w:r>
      <w:r w:rsidRPr="00EB0821">
        <w:rPr>
          <w:rFonts w:ascii="Arial" w:hAnsi="Arial" w:cs="Arial"/>
        </w:rPr>
        <w:tab/>
      </w:r>
      <w:r w:rsidR="007162AF">
        <w:rPr>
          <w:rFonts w:ascii="Arial" w:hAnsi="Arial" w:cs="Arial"/>
        </w:rPr>
        <w:t>l</w:t>
      </w:r>
      <w:r w:rsidRPr="00EB0821">
        <w:rPr>
          <w:rFonts w:ascii="Arial" w:hAnsi="Arial" w:cs="Arial"/>
        </w:rPr>
        <w:t>es mesures fiscales (crédit ou réduction d’impôt) incitent les particuliers à déclarer leurs salariés et à avoir recours aux services à la personne (réduction des coûts liés à l’emploi d’un intervenant).</w:t>
      </w:r>
    </w:p>
    <w:p w14:paraId="0891159F" w14:textId="77777777" w:rsidR="000D1962" w:rsidRPr="00EB0821" w:rsidRDefault="000D1962" w:rsidP="000D1962">
      <w:pPr>
        <w:pStyle w:val="Paragraphedeliste"/>
        <w:tabs>
          <w:tab w:val="left" w:pos="426"/>
        </w:tabs>
        <w:spacing w:line="240" w:lineRule="auto"/>
        <w:ind w:left="0"/>
        <w:jc w:val="both"/>
        <w:rPr>
          <w:rFonts w:ascii="Arial" w:hAnsi="Arial" w:cs="Arial"/>
        </w:rPr>
      </w:pPr>
    </w:p>
    <w:p w14:paraId="40F73C8B" w14:textId="65DD294C" w:rsidR="007162AF" w:rsidRDefault="00EC63A9" w:rsidP="007162AF">
      <w:pPr>
        <w:pStyle w:val="Paragraphedeliste"/>
        <w:spacing w:line="240" w:lineRule="auto"/>
        <w:ind w:left="0"/>
        <w:jc w:val="both"/>
        <w:rPr>
          <w:rFonts w:ascii="Arial" w:hAnsi="Arial" w:cs="Arial"/>
          <w:color w:val="FF0000"/>
        </w:rPr>
      </w:pPr>
      <w:r w:rsidRPr="00EB0821">
        <w:rPr>
          <w:rFonts w:ascii="Arial" w:hAnsi="Arial" w:cs="Arial"/>
          <w:b/>
        </w:rPr>
        <w:t>Les menaces</w:t>
      </w:r>
      <w:r w:rsidRPr="00EB0821">
        <w:rPr>
          <w:rFonts w:ascii="Arial" w:hAnsi="Arial" w:cs="Arial"/>
        </w:rPr>
        <w:t xml:space="preserve"> pour SERVIHOMEFRANCE sont</w:t>
      </w:r>
      <w:r w:rsidR="003F58BC">
        <w:rPr>
          <w:rFonts w:ascii="Arial" w:hAnsi="Arial" w:cs="Arial"/>
        </w:rPr>
        <w:t> :</w:t>
      </w:r>
    </w:p>
    <w:p w14:paraId="67DA7AC8" w14:textId="77777777" w:rsidR="007162AF" w:rsidRPr="007162AF" w:rsidRDefault="007162AF" w:rsidP="007162AF">
      <w:pPr>
        <w:pStyle w:val="Paragraphedeliste"/>
        <w:spacing w:line="240" w:lineRule="auto"/>
        <w:ind w:left="0"/>
        <w:jc w:val="both"/>
        <w:rPr>
          <w:rFonts w:ascii="Arial" w:hAnsi="Arial" w:cs="Arial"/>
          <w:b/>
        </w:rPr>
      </w:pPr>
    </w:p>
    <w:p w14:paraId="43A54623" w14:textId="77777777" w:rsidR="00EC63A9" w:rsidRPr="00EB0821" w:rsidRDefault="00EC63A9" w:rsidP="007162AF">
      <w:pPr>
        <w:pStyle w:val="Paragraphedeliste"/>
        <w:tabs>
          <w:tab w:val="left" w:pos="426"/>
        </w:tabs>
        <w:spacing w:line="240" w:lineRule="auto"/>
        <w:ind w:left="0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-</w:t>
      </w:r>
      <w:r w:rsidRPr="00EB0821">
        <w:rPr>
          <w:rFonts w:ascii="Arial" w:hAnsi="Arial" w:cs="Arial"/>
        </w:rPr>
        <w:tab/>
        <w:t>la menace de nouveaux entrants (plateformes digitales) remet en cause le modèle des agences physiques, donc celui de l’entreprise SERVIHOMEFRANCE</w:t>
      </w:r>
      <w:r w:rsidR="000D1962">
        <w:rPr>
          <w:rFonts w:ascii="Arial" w:hAnsi="Arial" w:cs="Arial"/>
        </w:rPr>
        <w:t> ;</w:t>
      </w:r>
    </w:p>
    <w:p w14:paraId="368093BE" w14:textId="77777777" w:rsidR="00EC63A9" w:rsidRPr="00EB0821" w:rsidRDefault="00EC63A9" w:rsidP="007162AF">
      <w:pPr>
        <w:pStyle w:val="Paragraphedeliste"/>
        <w:tabs>
          <w:tab w:val="left" w:pos="426"/>
        </w:tabs>
        <w:spacing w:line="240" w:lineRule="auto"/>
        <w:ind w:left="0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-</w:t>
      </w:r>
      <w:r w:rsidRPr="00EB0821">
        <w:rPr>
          <w:rFonts w:ascii="Arial" w:hAnsi="Arial" w:cs="Arial"/>
        </w:rPr>
        <w:tab/>
        <w:t>le travail au noir est un moyen de détourner le recours aux prestataires de services et peut nuire au modèle des entreprises comme SERVIHOMEFRANCE</w:t>
      </w:r>
      <w:r w:rsidR="000D1962">
        <w:rPr>
          <w:rFonts w:ascii="Arial" w:hAnsi="Arial" w:cs="Arial"/>
        </w:rPr>
        <w:t> ;</w:t>
      </w:r>
    </w:p>
    <w:p w14:paraId="7DB0B07E" w14:textId="77777777" w:rsidR="00EC63A9" w:rsidRPr="00EB0821" w:rsidRDefault="00EC63A9" w:rsidP="007162AF">
      <w:pPr>
        <w:pStyle w:val="Paragraphedeliste"/>
        <w:tabs>
          <w:tab w:val="left" w:pos="426"/>
        </w:tabs>
        <w:spacing w:line="240" w:lineRule="auto"/>
        <w:ind w:left="0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-</w:t>
      </w:r>
      <w:r w:rsidRPr="00EB0821">
        <w:rPr>
          <w:rFonts w:ascii="Arial" w:hAnsi="Arial" w:cs="Arial"/>
        </w:rPr>
        <w:tab/>
        <w:t>les entreprises privées se développent (notamment en franchise) et augmentent l’intensité de la concurrence pour SERVIHOMEFRANCE</w:t>
      </w:r>
      <w:r w:rsidR="000D1962">
        <w:rPr>
          <w:rFonts w:ascii="Arial" w:hAnsi="Arial" w:cs="Arial"/>
        </w:rPr>
        <w:t> ;</w:t>
      </w:r>
    </w:p>
    <w:p w14:paraId="7E6FD51F" w14:textId="77777777" w:rsidR="00EC63A9" w:rsidRPr="00EB0821" w:rsidRDefault="00EC63A9" w:rsidP="007162AF">
      <w:pPr>
        <w:pStyle w:val="Paragraphedeliste"/>
        <w:tabs>
          <w:tab w:val="left" w:pos="426"/>
        </w:tabs>
        <w:spacing w:line="240" w:lineRule="auto"/>
        <w:ind w:left="0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-</w:t>
      </w:r>
      <w:r w:rsidRPr="00EB0821">
        <w:rPr>
          <w:rFonts w:ascii="Arial" w:hAnsi="Arial" w:cs="Arial"/>
        </w:rPr>
        <w:tab/>
        <w:t>l’ubérisation modifie les modes de consommation et de production des services. SERVIHOMEFRANCE ne dispose pour le moment que d’un réseau physique de franchisés et d’un site web vitrine.</w:t>
      </w:r>
    </w:p>
    <w:p w14:paraId="234FF023" w14:textId="77777777" w:rsidR="00482A44" w:rsidRPr="00EB0821" w:rsidRDefault="00482A44" w:rsidP="00EC63A9">
      <w:pPr>
        <w:pStyle w:val="Paragraphedeliste"/>
        <w:spacing w:line="240" w:lineRule="auto"/>
        <w:rPr>
          <w:rFonts w:ascii="Arial" w:hAnsi="Arial" w:cs="Arial"/>
        </w:rPr>
      </w:pPr>
    </w:p>
    <w:p w14:paraId="4CBC3B84" w14:textId="77777777" w:rsidR="00482A44" w:rsidRPr="00EB0821" w:rsidRDefault="00482A44" w:rsidP="00EC63A9">
      <w:pPr>
        <w:pStyle w:val="Paragraphedeliste"/>
        <w:spacing w:line="240" w:lineRule="auto"/>
        <w:rPr>
          <w:rFonts w:ascii="Arial" w:hAnsi="Arial" w:cs="Arial"/>
        </w:rPr>
      </w:pPr>
    </w:p>
    <w:p w14:paraId="6C4417C2" w14:textId="77777777" w:rsidR="00EC63A9" w:rsidRPr="00AA2CDD" w:rsidRDefault="00825184" w:rsidP="007162AF">
      <w:pPr>
        <w:pStyle w:val="Paragraphedeliste"/>
        <w:numPr>
          <w:ilvl w:val="1"/>
          <w:numId w:val="15"/>
        </w:numPr>
        <w:spacing w:line="240" w:lineRule="auto"/>
        <w:ind w:left="426" w:hanging="426"/>
        <w:jc w:val="both"/>
        <w:rPr>
          <w:rFonts w:ascii="Arial" w:hAnsi="Arial" w:cs="Arial"/>
          <w:b/>
          <w:color w:val="FF0000"/>
          <w:highlight w:val="yellow"/>
        </w:rPr>
      </w:pPr>
      <w:r w:rsidRPr="00AA2CDD">
        <w:rPr>
          <w:rFonts w:ascii="Arial" w:hAnsi="Arial" w:cs="Arial"/>
          <w:b/>
          <w:highlight w:val="yellow"/>
        </w:rPr>
        <w:t>Présenter</w:t>
      </w:r>
      <w:r w:rsidR="00A553C2" w:rsidRPr="00AA2CDD">
        <w:rPr>
          <w:rFonts w:ascii="Arial" w:hAnsi="Arial" w:cs="Arial"/>
          <w:b/>
          <w:highlight w:val="yellow"/>
        </w:rPr>
        <w:t xml:space="preserve"> </w:t>
      </w:r>
      <w:r w:rsidR="003C2A67" w:rsidRPr="00AA2CDD">
        <w:rPr>
          <w:rFonts w:ascii="Arial" w:hAnsi="Arial" w:cs="Arial"/>
          <w:b/>
          <w:highlight w:val="yellow"/>
        </w:rPr>
        <w:t xml:space="preserve">les </w:t>
      </w:r>
      <w:r w:rsidR="00A553C2" w:rsidRPr="00AA2CDD">
        <w:rPr>
          <w:rFonts w:ascii="Arial" w:hAnsi="Arial" w:cs="Arial"/>
          <w:b/>
          <w:highlight w:val="yellow"/>
        </w:rPr>
        <w:t>facteurs clés</w:t>
      </w:r>
      <w:r w:rsidR="003C2A67" w:rsidRPr="00AA2CDD">
        <w:rPr>
          <w:rFonts w:ascii="Arial" w:hAnsi="Arial" w:cs="Arial"/>
          <w:b/>
          <w:highlight w:val="yellow"/>
        </w:rPr>
        <w:t xml:space="preserve"> de succès d</w:t>
      </w:r>
      <w:r w:rsidRPr="00AA2CDD">
        <w:rPr>
          <w:rFonts w:ascii="Arial" w:hAnsi="Arial" w:cs="Arial"/>
          <w:b/>
          <w:highlight w:val="yellow"/>
        </w:rPr>
        <w:t xml:space="preserve">ont dispose </w:t>
      </w:r>
      <w:r w:rsidR="003C2A67" w:rsidRPr="00AA2CDD">
        <w:rPr>
          <w:rFonts w:ascii="Arial" w:hAnsi="Arial" w:cs="Arial"/>
          <w:b/>
          <w:highlight w:val="yellow"/>
        </w:rPr>
        <w:t xml:space="preserve">l’entreprise </w:t>
      </w:r>
      <w:r w:rsidR="00EC63A9" w:rsidRPr="00AA2CDD">
        <w:rPr>
          <w:rFonts w:ascii="Arial" w:hAnsi="Arial" w:cs="Arial"/>
          <w:b/>
          <w:highlight w:val="yellow"/>
        </w:rPr>
        <w:t>SE</w:t>
      </w:r>
      <w:r w:rsidRPr="00AA2CDD">
        <w:rPr>
          <w:rFonts w:ascii="Arial" w:hAnsi="Arial" w:cs="Arial"/>
          <w:b/>
          <w:highlight w:val="yellow"/>
        </w:rPr>
        <w:t>R</w:t>
      </w:r>
      <w:r w:rsidR="00EC63A9" w:rsidRPr="00AA2CDD">
        <w:rPr>
          <w:rFonts w:ascii="Arial" w:hAnsi="Arial" w:cs="Arial"/>
          <w:b/>
          <w:highlight w:val="yellow"/>
        </w:rPr>
        <w:t>VIHOM</w:t>
      </w:r>
      <w:r w:rsidR="003C2A67" w:rsidRPr="00AA2CDD">
        <w:rPr>
          <w:rFonts w:ascii="Arial" w:hAnsi="Arial" w:cs="Arial"/>
          <w:b/>
          <w:highlight w:val="yellow"/>
        </w:rPr>
        <w:t>EFRANCE</w:t>
      </w:r>
      <w:r w:rsidR="00AA2CDD">
        <w:rPr>
          <w:rFonts w:ascii="Arial" w:hAnsi="Arial" w:cs="Arial"/>
          <w:b/>
          <w:highlight w:val="yellow"/>
        </w:rPr>
        <w:t xml:space="preserve"> (3 points)</w:t>
      </w:r>
      <w:r w:rsidR="003C2A67" w:rsidRPr="00AA2CDD">
        <w:rPr>
          <w:rFonts w:ascii="Arial" w:hAnsi="Arial" w:cs="Arial"/>
          <w:b/>
          <w:highlight w:val="yellow"/>
        </w:rPr>
        <w:t>.</w:t>
      </w:r>
      <w:r w:rsidR="00EC63A9" w:rsidRPr="00AA2CDD">
        <w:rPr>
          <w:rFonts w:ascii="Arial" w:hAnsi="Arial" w:cs="Arial"/>
          <w:b/>
          <w:highlight w:val="yellow"/>
        </w:rPr>
        <w:t xml:space="preserve"> </w:t>
      </w:r>
    </w:p>
    <w:p w14:paraId="0B506165" w14:textId="77777777" w:rsidR="003C2A67" w:rsidRPr="007162AF" w:rsidRDefault="003C2A67" w:rsidP="007162AF">
      <w:pPr>
        <w:pStyle w:val="Paragraphedeliste"/>
        <w:spacing w:line="240" w:lineRule="auto"/>
        <w:ind w:left="0"/>
        <w:jc w:val="both"/>
        <w:rPr>
          <w:rFonts w:ascii="Arial" w:hAnsi="Arial" w:cs="Arial"/>
          <w:b/>
          <w:color w:val="FF0000"/>
        </w:rPr>
      </w:pPr>
    </w:p>
    <w:p w14:paraId="25B5132B" w14:textId="714E8690" w:rsidR="00EC63A9" w:rsidRPr="00BB29F5" w:rsidRDefault="00EC63A9" w:rsidP="00AA2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b/>
        </w:rPr>
      </w:pPr>
      <w:r w:rsidRPr="00825184">
        <w:rPr>
          <w:rFonts w:ascii="Arial" w:hAnsi="Arial" w:cs="Arial"/>
          <w:b/>
          <w:i/>
        </w:rPr>
        <w:t>Définition</w:t>
      </w:r>
      <w:r w:rsidR="00825184" w:rsidRPr="00825184">
        <w:rPr>
          <w:rFonts w:ascii="Arial" w:hAnsi="Arial" w:cs="Arial"/>
          <w:b/>
          <w:i/>
        </w:rPr>
        <w:t xml:space="preserve"> non attendue</w:t>
      </w:r>
      <w:r w:rsidR="00AA2CDD">
        <w:rPr>
          <w:rFonts w:ascii="Arial" w:hAnsi="Arial" w:cs="Arial"/>
          <w:b/>
          <w:i/>
        </w:rPr>
        <w:t xml:space="preserve"> des FCS</w:t>
      </w:r>
      <w:r w:rsidR="00825184" w:rsidRPr="00825184">
        <w:rPr>
          <w:rFonts w:ascii="Arial" w:hAnsi="Arial" w:cs="Arial"/>
          <w:b/>
          <w:i/>
        </w:rPr>
        <w:t xml:space="preserve"> </w:t>
      </w:r>
      <w:r w:rsidRPr="00825184">
        <w:rPr>
          <w:rFonts w:ascii="Arial" w:hAnsi="Arial" w:cs="Arial"/>
          <w:b/>
          <w:i/>
        </w:rPr>
        <w:t xml:space="preserve">: </w:t>
      </w:r>
      <w:r w:rsidR="007162AF" w:rsidRPr="00825184">
        <w:rPr>
          <w:rFonts w:ascii="Arial" w:hAnsi="Arial" w:cs="Arial"/>
          <w:i/>
        </w:rPr>
        <w:t>é</w:t>
      </w:r>
      <w:r w:rsidRPr="00825184">
        <w:rPr>
          <w:rFonts w:ascii="Arial" w:hAnsi="Arial" w:cs="Arial"/>
          <w:i/>
        </w:rPr>
        <w:t>lément essentiel à prendre en compte pour s’attaquer à un marché, qu’il est nécessaire de maîtriser au risque de n</w:t>
      </w:r>
      <w:r w:rsidR="003F58BC">
        <w:rPr>
          <w:rFonts w:ascii="Arial" w:hAnsi="Arial" w:cs="Arial"/>
          <w:i/>
        </w:rPr>
        <w:t>e</w:t>
      </w:r>
      <w:r w:rsidRPr="00825184">
        <w:rPr>
          <w:rFonts w:ascii="Arial" w:hAnsi="Arial" w:cs="Arial"/>
          <w:i/>
        </w:rPr>
        <w:t xml:space="preserve"> pas être compétitif</w:t>
      </w:r>
      <w:r w:rsidRPr="00EB0821">
        <w:rPr>
          <w:rFonts w:ascii="Arial" w:hAnsi="Arial" w:cs="Arial"/>
        </w:rPr>
        <w:t>.</w:t>
      </w:r>
      <w:r w:rsidR="00A553C2" w:rsidRPr="00EB0821">
        <w:rPr>
          <w:rFonts w:ascii="Arial" w:hAnsi="Arial" w:cs="Arial"/>
        </w:rPr>
        <w:t xml:space="preserve"> </w:t>
      </w:r>
    </w:p>
    <w:p w14:paraId="2EAD2A4B" w14:textId="6C8D4463" w:rsidR="007162AF" w:rsidRDefault="00AA2CDD" w:rsidP="007162AF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Les </w:t>
      </w:r>
      <w:r w:rsidR="00EC63A9" w:rsidRPr="00EB0821">
        <w:rPr>
          <w:rFonts w:ascii="Arial" w:hAnsi="Arial" w:cs="Arial"/>
          <w:b/>
        </w:rPr>
        <w:t>FCS</w:t>
      </w:r>
      <w:r>
        <w:rPr>
          <w:rFonts w:ascii="Arial" w:hAnsi="Arial" w:cs="Arial"/>
          <w:b/>
        </w:rPr>
        <w:t xml:space="preserve"> de </w:t>
      </w:r>
      <w:proofErr w:type="spellStart"/>
      <w:r w:rsidR="002D444E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ervihome</w:t>
      </w:r>
      <w:proofErr w:type="spellEnd"/>
      <w:r w:rsidR="00EC63A9" w:rsidRPr="00EB0821">
        <w:rPr>
          <w:rFonts w:ascii="Arial" w:hAnsi="Arial" w:cs="Arial"/>
          <w:b/>
        </w:rPr>
        <w:t xml:space="preserve"> : </w:t>
      </w:r>
    </w:p>
    <w:p w14:paraId="443C58A3" w14:textId="77777777" w:rsidR="00A553C2" w:rsidRPr="007162AF" w:rsidRDefault="00A553C2" w:rsidP="007162AF">
      <w:pPr>
        <w:spacing w:after="0" w:line="240" w:lineRule="auto"/>
        <w:jc w:val="both"/>
        <w:rPr>
          <w:rFonts w:ascii="Arial" w:hAnsi="Arial" w:cs="Arial"/>
          <w:b/>
          <w:color w:val="FF0000"/>
        </w:rPr>
      </w:pPr>
    </w:p>
    <w:p w14:paraId="5A213370" w14:textId="78FB3D49" w:rsidR="00A553C2" w:rsidRPr="007162AF" w:rsidRDefault="00AA2CDD" w:rsidP="007162AF">
      <w:pPr>
        <w:pStyle w:val="Paragraphedeliste"/>
        <w:numPr>
          <w:ilvl w:val="0"/>
          <w:numId w:val="20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 services variés (</w:t>
      </w:r>
      <w:r w:rsidRPr="007162AF">
        <w:rPr>
          <w:rFonts w:ascii="Arial" w:hAnsi="Arial" w:cs="Arial"/>
        </w:rPr>
        <w:t>services</w:t>
      </w:r>
      <w:r w:rsidR="00A553C2" w:rsidRPr="007162AF">
        <w:rPr>
          <w:rFonts w:ascii="Arial" w:hAnsi="Arial" w:cs="Arial"/>
        </w:rPr>
        <w:t xml:space="preserve"> confort, garde d’enfants, services dépendance</w:t>
      </w:r>
      <w:r>
        <w:rPr>
          <w:rFonts w:ascii="Arial" w:hAnsi="Arial" w:cs="Arial"/>
        </w:rPr>
        <w:t>)</w:t>
      </w:r>
      <w:r w:rsidR="00825184">
        <w:rPr>
          <w:rFonts w:ascii="Arial" w:hAnsi="Arial" w:cs="Arial"/>
        </w:rPr>
        <w:t xml:space="preserve"> qui permet</w:t>
      </w:r>
      <w:r w:rsidR="002D444E">
        <w:rPr>
          <w:rFonts w:ascii="Arial" w:hAnsi="Arial" w:cs="Arial"/>
        </w:rPr>
        <w:t>tent</w:t>
      </w:r>
      <w:r w:rsidR="00825184">
        <w:rPr>
          <w:rFonts w:ascii="Arial" w:hAnsi="Arial" w:cs="Arial"/>
        </w:rPr>
        <w:t xml:space="preserve"> à SERVIHOME d</w:t>
      </w:r>
      <w:r>
        <w:rPr>
          <w:rFonts w:ascii="Arial" w:hAnsi="Arial" w:cs="Arial"/>
        </w:rPr>
        <w:t>e proposer une offre variée ;</w:t>
      </w:r>
    </w:p>
    <w:p w14:paraId="46BF41CE" w14:textId="77777777" w:rsidR="00EC63A9" w:rsidRPr="00EB0821" w:rsidRDefault="00AA2CDD" w:rsidP="007162AF">
      <w:pPr>
        <w:pStyle w:val="Paragraphedeliste"/>
        <w:numPr>
          <w:ilvl w:val="0"/>
          <w:numId w:val="20"/>
        </w:numPr>
        <w:spacing w:line="240" w:lineRule="auto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Agrément</w:t>
      </w:r>
      <w:r w:rsidR="00EC63A9" w:rsidRPr="00EB0821">
        <w:rPr>
          <w:rFonts w:ascii="Arial" w:hAnsi="Arial" w:cs="Arial"/>
        </w:rPr>
        <w:t xml:space="preserve"> délivré par </w:t>
      </w:r>
      <w:r w:rsidRPr="00EB0821">
        <w:rPr>
          <w:rFonts w:ascii="Arial" w:hAnsi="Arial" w:cs="Arial"/>
        </w:rPr>
        <w:t>l’</w:t>
      </w:r>
      <w:r>
        <w:rPr>
          <w:rFonts w:ascii="Arial" w:hAnsi="Arial" w:cs="Arial"/>
        </w:rPr>
        <w:t>É</w:t>
      </w:r>
      <w:r w:rsidRPr="00EB0821">
        <w:rPr>
          <w:rFonts w:ascii="Arial" w:hAnsi="Arial" w:cs="Arial"/>
        </w:rPr>
        <w:t>tat</w:t>
      </w:r>
      <w:r>
        <w:rPr>
          <w:rFonts w:ascii="Arial" w:hAnsi="Arial" w:cs="Arial"/>
        </w:rPr>
        <w:t> qui offre la garantie d’un</w:t>
      </w:r>
      <w:r w:rsidRPr="00EB0821">
        <w:rPr>
          <w:rFonts w:ascii="Arial" w:hAnsi="Arial" w:cs="Arial"/>
        </w:rPr>
        <w:t xml:space="preserve"> service de qualité </w:t>
      </w:r>
    </w:p>
    <w:p w14:paraId="324C47D0" w14:textId="02A1D6BD" w:rsidR="00EC63A9" w:rsidRDefault="00AA2CDD" w:rsidP="007162AF">
      <w:pPr>
        <w:pStyle w:val="Paragraphedeliste"/>
        <w:numPr>
          <w:ilvl w:val="0"/>
          <w:numId w:val="20"/>
        </w:numPr>
        <w:spacing w:line="240" w:lineRule="auto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Réseau</w:t>
      </w:r>
      <w:r w:rsidR="00A553C2" w:rsidRPr="00EB0821">
        <w:rPr>
          <w:rFonts w:ascii="Arial" w:hAnsi="Arial" w:cs="Arial"/>
        </w:rPr>
        <w:t xml:space="preserve"> de franchises qui a ét</w:t>
      </w:r>
      <w:r w:rsidR="00EC63A9" w:rsidRPr="00EB0821">
        <w:rPr>
          <w:rFonts w:ascii="Arial" w:hAnsi="Arial" w:cs="Arial"/>
        </w:rPr>
        <w:t xml:space="preserve">é récompensé au concours des « meilleurs franchises </w:t>
      </w:r>
      <w:r w:rsidR="00A553C2" w:rsidRPr="00EB0821">
        <w:rPr>
          <w:rFonts w:ascii="Arial" w:hAnsi="Arial" w:cs="Arial"/>
        </w:rPr>
        <w:t>&amp; partenaires de France »</w:t>
      </w:r>
      <w:r>
        <w:rPr>
          <w:rFonts w:ascii="Arial" w:hAnsi="Arial" w:cs="Arial"/>
        </w:rPr>
        <w:t xml:space="preserve"> </w:t>
      </w:r>
      <w:r w:rsidR="00CD0271">
        <w:rPr>
          <w:rFonts w:ascii="Arial" w:hAnsi="Arial" w:cs="Arial"/>
        </w:rPr>
        <w:t xml:space="preserve">et </w:t>
      </w:r>
      <w:r>
        <w:rPr>
          <w:rFonts w:ascii="Arial" w:hAnsi="Arial" w:cs="Arial"/>
        </w:rPr>
        <w:t>qui assure une large couverture</w:t>
      </w:r>
      <w:r w:rsidRPr="00EB0821">
        <w:rPr>
          <w:rFonts w:ascii="Arial" w:hAnsi="Arial" w:cs="Arial"/>
        </w:rPr>
        <w:t xml:space="preserve"> territoriale.</w:t>
      </w:r>
      <w:r w:rsidR="00A553C2" w:rsidRPr="00EB0821">
        <w:rPr>
          <w:rFonts w:ascii="Arial" w:hAnsi="Arial" w:cs="Arial"/>
        </w:rPr>
        <w:t xml:space="preserve"> </w:t>
      </w:r>
    </w:p>
    <w:p w14:paraId="336BD772" w14:textId="628BFC34" w:rsidR="0098498E" w:rsidRPr="00825184" w:rsidRDefault="0098498E" w:rsidP="00825184">
      <w:pPr>
        <w:pStyle w:val="Paragraphedeliste"/>
        <w:numPr>
          <w:ilvl w:val="0"/>
          <w:numId w:val="22"/>
        </w:numPr>
        <w:spacing w:line="240" w:lineRule="auto"/>
        <w:ind w:left="284"/>
        <w:jc w:val="both"/>
        <w:rPr>
          <w:rFonts w:ascii="Arial" w:hAnsi="Arial" w:cs="Arial"/>
        </w:rPr>
      </w:pPr>
      <w:r w:rsidRPr="00825184">
        <w:rPr>
          <w:rFonts w:ascii="Arial" w:hAnsi="Arial" w:cs="Arial"/>
        </w:rPr>
        <w:t xml:space="preserve">Accepter </w:t>
      </w:r>
      <w:r w:rsidR="00CD0271">
        <w:rPr>
          <w:rFonts w:ascii="Arial" w:hAnsi="Arial" w:cs="Arial"/>
        </w:rPr>
        <w:t>la réponse d’</w:t>
      </w:r>
      <w:r w:rsidRPr="00825184">
        <w:rPr>
          <w:rFonts w:ascii="Arial" w:hAnsi="Arial" w:cs="Arial"/>
        </w:rPr>
        <w:t>un candidat qui fait référence aux compétences clés</w:t>
      </w:r>
      <w:r w:rsidR="00825184" w:rsidRPr="00825184">
        <w:rPr>
          <w:rFonts w:ascii="Arial" w:hAnsi="Arial" w:cs="Arial"/>
        </w:rPr>
        <w:t xml:space="preserve"> ou qui évoque la couverture technologique de l’entreprise (site vitrine)</w:t>
      </w:r>
    </w:p>
    <w:p w14:paraId="4B3504EF" w14:textId="77777777" w:rsidR="007162AF" w:rsidRPr="00EB0821" w:rsidRDefault="007162AF" w:rsidP="007162AF">
      <w:pPr>
        <w:pStyle w:val="Paragraphedeliste"/>
        <w:spacing w:line="240" w:lineRule="auto"/>
        <w:ind w:left="360"/>
        <w:jc w:val="both"/>
        <w:rPr>
          <w:rFonts w:ascii="Arial" w:hAnsi="Arial" w:cs="Arial"/>
        </w:rPr>
      </w:pPr>
    </w:p>
    <w:p w14:paraId="4C0B1A78" w14:textId="77777777" w:rsidR="00F34BC3" w:rsidRPr="00AA2CDD" w:rsidRDefault="00482A44" w:rsidP="007162AF">
      <w:pPr>
        <w:pStyle w:val="Paragraphedeliste"/>
        <w:numPr>
          <w:ilvl w:val="1"/>
          <w:numId w:val="15"/>
        </w:numPr>
        <w:tabs>
          <w:tab w:val="left" w:pos="0"/>
          <w:tab w:val="left" w:pos="426"/>
        </w:tabs>
        <w:ind w:left="0" w:firstLine="0"/>
        <w:jc w:val="both"/>
        <w:rPr>
          <w:rFonts w:ascii="Arial" w:hAnsi="Arial" w:cs="Arial"/>
          <w:b/>
          <w:color w:val="FF0000"/>
          <w:highlight w:val="green"/>
        </w:rPr>
      </w:pPr>
      <w:r w:rsidRPr="00AA2CDD">
        <w:rPr>
          <w:rFonts w:ascii="Arial" w:hAnsi="Arial" w:cs="Arial"/>
          <w:b/>
          <w:highlight w:val="green"/>
        </w:rPr>
        <w:t>Analyser</w:t>
      </w:r>
      <w:r w:rsidR="003F5D9A" w:rsidRPr="00AA2CDD">
        <w:rPr>
          <w:rFonts w:ascii="Arial" w:hAnsi="Arial" w:cs="Arial"/>
          <w:b/>
          <w:highlight w:val="green"/>
        </w:rPr>
        <w:t xml:space="preserve"> les </w:t>
      </w:r>
      <w:r w:rsidR="00825184" w:rsidRPr="00AA2CDD">
        <w:rPr>
          <w:rFonts w:ascii="Arial" w:hAnsi="Arial" w:cs="Arial"/>
          <w:b/>
          <w:highlight w:val="green"/>
        </w:rPr>
        <w:t>conséquence</w:t>
      </w:r>
      <w:r w:rsidR="003F5D9A" w:rsidRPr="00AA2CDD">
        <w:rPr>
          <w:rFonts w:ascii="Arial" w:hAnsi="Arial" w:cs="Arial"/>
          <w:b/>
          <w:highlight w:val="green"/>
        </w:rPr>
        <w:t>s</w:t>
      </w:r>
      <w:r w:rsidR="00A553C2" w:rsidRPr="00AA2CDD">
        <w:rPr>
          <w:rFonts w:ascii="Arial" w:hAnsi="Arial" w:cs="Arial"/>
          <w:b/>
          <w:highlight w:val="green"/>
        </w:rPr>
        <w:t xml:space="preserve"> </w:t>
      </w:r>
      <w:r w:rsidRPr="00AA2CDD">
        <w:rPr>
          <w:rFonts w:ascii="Arial" w:hAnsi="Arial" w:cs="Arial"/>
          <w:b/>
          <w:highlight w:val="green"/>
        </w:rPr>
        <w:t xml:space="preserve">de la mise en place </w:t>
      </w:r>
      <w:r w:rsidR="0095368F" w:rsidRPr="00AA2CDD">
        <w:rPr>
          <w:rFonts w:ascii="Arial" w:hAnsi="Arial" w:cs="Arial"/>
          <w:b/>
          <w:highlight w:val="green"/>
        </w:rPr>
        <w:t>du</w:t>
      </w:r>
      <w:r w:rsidR="00AE47D6" w:rsidRPr="00AA2CDD">
        <w:rPr>
          <w:rFonts w:ascii="Arial" w:hAnsi="Arial" w:cs="Arial"/>
          <w:b/>
          <w:highlight w:val="green"/>
        </w:rPr>
        <w:t xml:space="preserve"> crédit d’impôt </w:t>
      </w:r>
      <w:r w:rsidRPr="00AA2CDD">
        <w:rPr>
          <w:rFonts w:ascii="Arial" w:hAnsi="Arial" w:cs="Arial"/>
          <w:b/>
          <w:highlight w:val="green"/>
        </w:rPr>
        <w:t>dans le secteur des services à la personne</w:t>
      </w:r>
      <w:r w:rsidR="00825184" w:rsidRPr="00AA2CDD">
        <w:rPr>
          <w:rFonts w:ascii="Arial" w:hAnsi="Arial" w:cs="Arial"/>
          <w:b/>
          <w:highlight w:val="green"/>
        </w:rPr>
        <w:t>, pour les agents économiques concernés</w:t>
      </w:r>
      <w:r w:rsidR="00AA2CDD">
        <w:rPr>
          <w:rFonts w:ascii="Arial" w:hAnsi="Arial" w:cs="Arial"/>
          <w:b/>
          <w:highlight w:val="green"/>
        </w:rPr>
        <w:t xml:space="preserve"> (5 points)</w:t>
      </w:r>
      <w:r w:rsidR="00A553C2" w:rsidRPr="00AA2CDD">
        <w:rPr>
          <w:rFonts w:ascii="Arial" w:hAnsi="Arial" w:cs="Arial"/>
          <w:b/>
          <w:highlight w:val="green"/>
        </w:rPr>
        <w:t>.</w:t>
      </w:r>
      <w:r w:rsidR="00AA4950" w:rsidRPr="00AA2CDD">
        <w:rPr>
          <w:rFonts w:ascii="Arial" w:hAnsi="Arial" w:cs="Arial"/>
          <w:b/>
          <w:highlight w:val="green"/>
        </w:rPr>
        <w:t xml:space="preserve"> </w:t>
      </w:r>
    </w:p>
    <w:p w14:paraId="610338AC" w14:textId="77777777" w:rsidR="00FA6D0F" w:rsidRPr="00EB0821" w:rsidRDefault="00144C66" w:rsidP="007162AF">
      <w:pPr>
        <w:spacing w:line="240" w:lineRule="auto"/>
        <w:jc w:val="both"/>
        <w:rPr>
          <w:rFonts w:ascii="Arial" w:hAnsi="Arial" w:cs="Arial"/>
          <w:i/>
        </w:rPr>
      </w:pPr>
      <w:r w:rsidRPr="00EB0821">
        <w:rPr>
          <w:rFonts w:ascii="Arial" w:hAnsi="Arial" w:cs="Arial"/>
          <w:i/>
        </w:rPr>
        <w:t xml:space="preserve">Point du programme : </w:t>
      </w:r>
      <w:r w:rsidR="007162AF">
        <w:rPr>
          <w:rFonts w:ascii="Arial" w:hAnsi="Arial" w:cs="Arial"/>
          <w:i/>
        </w:rPr>
        <w:t>t</w:t>
      </w:r>
      <w:r w:rsidR="008A23C0" w:rsidRPr="00EB0821">
        <w:rPr>
          <w:rFonts w:ascii="Arial" w:hAnsi="Arial" w:cs="Arial"/>
          <w:i/>
        </w:rPr>
        <w:t xml:space="preserve">hème 2, </w:t>
      </w:r>
      <w:r w:rsidR="007162AF">
        <w:rPr>
          <w:rFonts w:ascii="Arial" w:hAnsi="Arial" w:cs="Arial"/>
          <w:i/>
        </w:rPr>
        <w:t>q</w:t>
      </w:r>
      <w:r w:rsidR="00FA6D0F" w:rsidRPr="00EB0821">
        <w:rPr>
          <w:rFonts w:ascii="Arial" w:hAnsi="Arial" w:cs="Arial"/>
          <w:i/>
        </w:rPr>
        <w:t xml:space="preserve">uestion </w:t>
      </w:r>
      <w:r w:rsidR="008A23C0" w:rsidRPr="00EB0821">
        <w:rPr>
          <w:rFonts w:ascii="Arial" w:hAnsi="Arial" w:cs="Arial"/>
          <w:i/>
        </w:rPr>
        <w:t>2.</w:t>
      </w:r>
      <w:r w:rsidR="00FA6D0F" w:rsidRPr="00EB0821">
        <w:rPr>
          <w:rFonts w:ascii="Arial" w:hAnsi="Arial" w:cs="Arial"/>
          <w:i/>
        </w:rPr>
        <w:t xml:space="preserve">1, </w:t>
      </w:r>
      <w:r w:rsidR="007162AF">
        <w:rPr>
          <w:rFonts w:ascii="Arial" w:hAnsi="Arial" w:cs="Arial"/>
          <w:i/>
        </w:rPr>
        <w:t>q</w:t>
      </w:r>
      <w:r w:rsidR="00FA6D0F" w:rsidRPr="00EB0821">
        <w:rPr>
          <w:rFonts w:ascii="Arial" w:hAnsi="Arial" w:cs="Arial"/>
          <w:i/>
        </w:rPr>
        <w:t>uel est le rôle de l’</w:t>
      </w:r>
      <w:r w:rsidR="007162AF">
        <w:rPr>
          <w:rFonts w:ascii="Arial" w:hAnsi="Arial" w:cs="Arial"/>
          <w:i/>
        </w:rPr>
        <w:t>É</w:t>
      </w:r>
      <w:r w:rsidR="00FA6D0F" w:rsidRPr="00EB0821">
        <w:rPr>
          <w:rFonts w:ascii="Arial" w:hAnsi="Arial" w:cs="Arial"/>
          <w:i/>
        </w:rPr>
        <w:t>tat dans la régulation économique ?</w:t>
      </w:r>
      <w:r w:rsidR="00AD45C3" w:rsidRPr="00EB0821">
        <w:rPr>
          <w:rFonts w:ascii="Arial" w:hAnsi="Arial" w:cs="Arial"/>
          <w:i/>
        </w:rPr>
        <w:t xml:space="preserve"> </w:t>
      </w:r>
      <w:r w:rsidR="007162AF">
        <w:rPr>
          <w:rFonts w:ascii="Arial" w:hAnsi="Arial" w:cs="Arial"/>
          <w:i/>
        </w:rPr>
        <w:t>É</w:t>
      </w:r>
      <w:r w:rsidR="00AD45C3" w:rsidRPr="00EB0821">
        <w:rPr>
          <w:rFonts w:ascii="Arial" w:hAnsi="Arial" w:cs="Arial"/>
          <w:i/>
        </w:rPr>
        <w:t>conomie</w:t>
      </w:r>
      <w:r w:rsidR="007162AF">
        <w:rPr>
          <w:rFonts w:ascii="Arial" w:hAnsi="Arial" w:cs="Arial"/>
          <w:i/>
        </w:rPr>
        <w:t>.</w:t>
      </w:r>
    </w:p>
    <w:p w14:paraId="53A1F879" w14:textId="77777777" w:rsidR="00A553C2" w:rsidRPr="00AA2CDD" w:rsidRDefault="00A553C2" w:rsidP="00AA2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b/>
          <w:i/>
        </w:rPr>
      </w:pPr>
      <w:r w:rsidRPr="00AA2CDD">
        <w:rPr>
          <w:rFonts w:ascii="Arial" w:hAnsi="Arial" w:cs="Arial"/>
          <w:b/>
          <w:i/>
        </w:rPr>
        <w:t>Définition </w:t>
      </w:r>
      <w:r w:rsidR="00AA2CDD" w:rsidRPr="00AA2CDD">
        <w:rPr>
          <w:rFonts w:ascii="Arial" w:hAnsi="Arial" w:cs="Arial"/>
          <w:b/>
          <w:i/>
        </w:rPr>
        <w:t>non attendue</w:t>
      </w:r>
      <w:r w:rsidR="00AA2CDD">
        <w:rPr>
          <w:rFonts w:ascii="Arial" w:hAnsi="Arial" w:cs="Arial"/>
          <w:b/>
          <w:i/>
        </w:rPr>
        <w:t xml:space="preserve"> du crédit </w:t>
      </w:r>
      <w:proofErr w:type="gramStart"/>
      <w:r w:rsidR="00AA2CDD">
        <w:rPr>
          <w:rFonts w:ascii="Arial" w:hAnsi="Arial" w:cs="Arial"/>
          <w:b/>
          <w:i/>
        </w:rPr>
        <w:t>d’impôt</w:t>
      </w:r>
      <w:r w:rsidRPr="00AA2CDD">
        <w:rPr>
          <w:rFonts w:ascii="Arial" w:hAnsi="Arial" w:cs="Arial"/>
          <w:b/>
          <w:i/>
        </w:rPr>
        <w:t>:</w:t>
      </w:r>
      <w:proofErr w:type="gramEnd"/>
      <w:r w:rsidRPr="00AA2CDD">
        <w:rPr>
          <w:rFonts w:ascii="Arial" w:hAnsi="Arial" w:cs="Arial"/>
          <w:i/>
        </w:rPr>
        <w:t xml:space="preserve"> </w:t>
      </w:r>
      <w:r w:rsidR="007162AF" w:rsidRPr="00AA2CDD">
        <w:rPr>
          <w:rFonts w:ascii="Arial" w:hAnsi="Arial" w:cs="Arial"/>
          <w:i/>
        </w:rPr>
        <w:t>l</w:t>
      </w:r>
      <w:r w:rsidR="0085171C" w:rsidRPr="00AA2CDD">
        <w:rPr>
          <w:rFonts w:ascii="Arial" w:hAnsi="Arial" w:cs="Arial"/>
          <w:i/>
        </w:rPr>
        <w:t xml:space="preserve">e crédit d’impôt </w:t>
      </w:r>
      <w:r w:rsidR="0057249A" w:rsidRPr="00AA2CDD">
        <w:rPr>
          <w:rFonts w:ascii="Arial" w:hAnsi="Arial" w:cs="Arial"/>
          <w:i/>
        </w:rPr>
        <w:t>est une réduction d’impôt proportionnelle aux sommes dépensées pour l’emploi d’un salarié à domicile (maximum 50</w:t>
      </w:r>
      <w:r w:rsidR="000D1962" w:rsidRPr="00AA2CDD">
        <w:rPr>
          <w:rFonts w:ascii="Arial" w:hAnsi="Arial" w:cs="Arial"/>
          <w:i/>
        </w:rPr>
        <w:t> </w:t>
      </w:r>
      <w:r w:rsidR="0057249A" w:rsidRPr="00AA2CDD">
        <w:rPr>
          <w:rFonts w:ascii="Arial" w:hAnsi="Arial" w:cs="Arial"/>
          <w:i/>
        </w:rPr>
        <w:t>% des dépenses). Il peut donner lieu à un remboursement si le contribuable n’est pas imposable.</w:t>
      </w:r>
    </w:p>
    <w:p w14:paraId="07C61992" w14:textId="02857065" w:rsidR="00AA2CDD" w:rsidRPr="00AA2CDD" w:rsidRDefault="00AA2CDD" w:rsidP="007162AF">
      <w:pPr>
        <w:spacing w:line="240" w:lineRule="auto"/>
        <w:contextualSpacing/>
        <w:jc w:val="both"/>
        <w:rPr>
          <w:rFonts w:ascii="Arial" w:hAnsi="Arial" w:cs="Arial"/>
        </w:rPr>
      </w:pPr>
      <w:r w:rsidRPr="00AA2CDD">
        <w:rPr>
          <w:rFonts w:ascii="Arial" w:hAnsi="Arial" w:cs="Arial"/>
        </w:rPr>
        <w:t>3 agents économiques sont concernés</w:t>
      </w:r>
      <w:r>
        <w:rPr>
          <w:rFonts w:ascii="Arial" w:hAnsi="Arial" w:cs="Arial"/>
        </w:rPr>
        <w:t> </w:t>
      </w:r>
      <w:r w:rsidR="00A6424A">
        <w:rPr>
          <w:rFonts w:ascii="Arial" w:hAnsi="Arial" w:cs="Arial"/>
        </w:rPr>
        <w:t>prioritairement :</w:t>
      </w:r>
      <w:r w:rsidRPr="00AA2CDD">
        <w:rPr>
          <w:rFonts w:ascii="Arial" w:hAnsi="Arial" w:cs="Arial"/>
        </w:rPr>
        <w:t xml:space="preserve"> Etat, ménages et entreprises</w:t>
      </w:r>
      <w:r w:rsidR="00A6424A">
        <w:rPr>
          <w:rFonts w:ascii="Arial" w:hAnsi="Arial" w:cs="Arial"/>
        </w:rPr>
        <w:t xml:space="preserve"> </w:t>
      </w:r>
      <w:proofErr w:type="gramStart"/>
      <w:r w:rsidR="00A6424A">
        <w:rPr>
          <w:rFonts w:ascii="Arial" w:hAnsi="Arial" w:cs="Arial"/>
        </w:rPr>
        <w:t xml:space="preserve">( </w:t>
      </w:r>
      <w:proofErr w:type="spellStart"/>
      <w:r w:rsidR="00A6424A">
        <w:rPr>
          <w:rFonts w:ascii="Arial" w:hAnsi="Arial" w:cs="Arial"/>
        </w:rPr>
        <w:t>Servihome</w:t>
      </w:r>
      <w:proofErr w:type="spellEnd"/>
      <w:proofErr w:type="gramEnd"/>
      <w:r w:rsidR="00A6424A">
        <w:rPr>
          <w:rFonts w:ascii="Arial" w:hAnsi="Arial" w:cs="Arial"/>
        </w:rPr>
        <w:t xml:space="preserve"> et les </w:t>
      </w:r>
      <w:r w:rsidR="00044838">
        <w:rPr>
          <w:rFonts w:ascii="Arial" w:hAnsi="Arial" w:cs="Arial"/>
        </w:rPr>
        <w:t>entreprises</w:t>
      </w:r>
      <w:r w:rsidR="00A6424A">
        <w:rPr>
          <w:rFonts w:ascii="Arial" w:hAnsi="Arial" w:cs="Arial"/>
        </w:rPr>
        <w:t xml:space="preserve"> de services à la personne)</w:t>
      </w:r>
      <w:r w:rsidRPr="00AA2CDD">
        <w:rPr>
          <w:rFonts w:ascii="Arial" w:hAnsi="Arial" w:cs="Arial"/>
        </w:rPr>
        <w:t>.</w:t>
      </w:r>
    </w:p>
    <w:p w14:paraId="55CFA0D2" w14:textId="77777777" w:rsidR="00AA2CDD" w:rsidRDefault="00AA2CDD" w:rsidP="007162AF">
      <w:pPr>
        <w:spacing w:line="240" w:lineRule="auto"/>
        <w:contextualSpacing/>
        <w:jc w:val="both"/>
        <w:rPr>
          <w:rFonts w:ascii="Arial" w:hAnsi="Arial" w:cs="Arial"/>
        </w:rPr>
      </w:pPr>
    </w:p>
    <w:p w14:paraId="19598DA1" w14:textId="77777777" w:rsidR="00A6424A" w:rsidRDefault="00A6424A" w:rsidP="007162AF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Les conséquences</w:t>
      </w:r>
      <w:r w:rsidR="009E1E79">
        <w:rPr>
          <w:rFonts w:ascii="Arial" w:hAnsi="Arial" w:cs="Arial"/>
        </w:rPr>
        <w:t> :</w:t>
      </w:r>
    </w:p>
    <w:p w14:paraId="1B9B1E33" w14:textId="77777777" w:rsidR="00A6424A" w:rsidRPr="00AA2CDD" w:rsidRDefault="00A6424A" w:rsidP="007162AF">
      <w:pPr>
        <w:spacing w:line="240" w:lineRule="auto"/>
        <w:contextualSpacing/>
        <w:jc w:val="both"/>
        <w:rPr>
          <w:rFonts w:ascii="Arial" w:hAnsi="Arial" w:cs="Arial"/>
        </w:rPr>
      </w:pPr>
    </w:p>
    <w:p w14:paraId="28E253A9" w14:textId="77777777" w:rsidR="00F027CC" w:rsidRPr="00AA2CDD" w:rsidRDefault="00AA2CDD" w:rsidP="007162AF">
      <w:pPr>
        <w:spacing w:line="240" w:lineRule="auto"/>
        <w:contextualSpacing/>
        <w:jc w:val="both"/>
        <w:rPr>
          <w:rFonts w:ascii="Arial" w:hAnsi="Arial" w:cs="Arial"/>
          <w:color w:val="FF0000"/>
          <w:u w:val="single"/>
        </w:rPr>
      </w:pPr>
      <w:r w:rsidRPr="00AA2CDD">
        <w:rPr>
          <w:rFonts w:ascii="Arial" w:hAnsi="Arial" w:cs="Arial"/>
          <w:u w:val="single"/>
        </w:rPr>
        <w:t>Sur l’</w:t>
      </w:r>
      <w:r w:rsidR="00A6424A">
        <w:rPr>
          <w:rFonts w:ascii="Arial" w:hAnsi="Arial" w:cs="Arial"/>
          <w:u w:val="single"/>
        </w:rPr>
        <w:t>E</w:t>
      </w:r>
      <w:r w:rsidRPr="00AA2CDD">
        <w:rPr>
          <w:rFonts w:ascii="Arial" w:hAnsi="Arial" w:cs="Arial"/>
          <w:u w:val="single"/>
        </w:rPr>
        <w:t>tat :</w:t>
      </w:r>
      <w:r w:rsidRPr="00AA2CDD">
        <w:rPr>
          <w:rFonts w:ascii="Arial" w:hAnsi="Arial" w:cs="Arial"/>
          <w:color w:val="FF0000"/>
          <w:u w:val="single"/>
        </w:rPr>
        <w:t xml:space="preserve"> </w:t>
      </w:r>
    </w:p>
    <w:p w14:paraId="0DB038AA" w14:textId="77777777" w:rsidR="00A553C2" w:rsidRPr="00EB0821" w:rsidRDefault="00A6424A" w:rsidP="007162AF">
      <w:pPr>
        <w:pStyle w:val="Paragraphedeliste"/>
        <w:numPr>
          <w:ilvl w:val="0"/>
          <w:numId w:val="11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Le b</w:t>
      </w:r>
      <w:r w:rsidR="00A553C2" w:rsidRPr="00EB0821">
        <w:rPr>
          <w:rFonts w:ascii="Arial" w:hAnsi="Arial" w:cs="Arial"/>
        </w:rPr>
        <w:t>udget</w:t>
      </w:r>
      <w:r>
        <w:rPr>
          <w:rFonts w:ascii="Arial" w:hAnsi="Arial" w:cs="Arial"/>
        </w:rPr>
        <w:t xml:space="preserve"> de l’Etat va être impacté</w:t>
      </w:r>
      <w:r w:rsidR="00A553C2" w:rsidRPr="00EB0821">
        <w:rPr>
          <w:rFonts w:ascii="Arial" w:hAnsi="Arial" w:cs="Arial"/>
        </w:rPr>
        <w:t xml:space="preserve"> = le crédit d’impôt pour les particuliers employeurs baisse les recettes de l’</w:t>
      </w:r>
      <w:r w:rsidR="000D1962">
        <w:rPr>
          <w:rFonts w:ascii="Arial" w:hAnsi="Arial" w:cs="Arial"/>
        </w:rPr>
        <w:t>É</w:t>
      </w:r>
      <w:r w:rsidR="00A553C2" w:rsidRPr="00EB0821">
        <w:rPr>
          <w:rFonts w:ascii="Arial" w:hAnsi="Arial" w:cs="Arial"/>
        </w:rPr>
        <w:t>tat (moins d’impôt sur le revenu payé). Dans un contexte de déficit budgétaire et public persistant, cette mesure fiscale peut augmenter le déficit (si les recettes n’augmentent pas).</w:t>
      </w:r>
    </w:p>
    <w:p w14:paraId="3C7A8310" w14:textId="1A5033B9" w:rsidR="000D1962" w:rsidRDefault="00A6424A" w:rsidP="007162AF">
      <w:pPr>
        <w:pStyle w:val="Paragraphedeliste"/>
        <w:numPr>
          <w:ilvl w:val="0"/>
          <w:numId w:val="11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L’emploi et </w:t>
      </w:r>
      <w:r w:rsidR="00044838">
        <w:rPr>
          <w:rFonts w:ascii="Arial" w:hAnsi="Arial" w:cs="Arial"/>
        </w:rPr>
        <w:t xml:space="preserve">le </w:t>
      </w:r>
      <w:r>
        <w:rPr>
          <w:rFonts w:ascii="Arial" w:hAnsi="Arial" w:cs="Arial"/>
        </w:rPr>
        <w:t>chômage</w:t>
      </w:r>
      <w:r w:rsidR="00044838">
        <w:rPr>
          <w:rFonts w:ascii="Arial" w:hAnsi="Arial" w:cs="Arial"/>
        </w:rPr>
        <w:t xml:space="preserve"> </w:t>
      </w:r>
      <w:r w:rsidR="00A553C2" w:rsidRPr="00EB0821">
        <w:rPr>
          <w:rFonts w:ascii="Arial" w:hAnsi="Arial" w:cs="Arial"/>
        </w:rPr>
        <w:t>= création d’emplois salariés dans le secteur des services à la personne (enjeu important en termes d’emploi : 1.32 million de salariés en 2017) ; baisse du chômage, notamment pour les travailleurs les moins qualifiés ; lutte contre le travail au noir et augmentation des recettes de l’</w:t>
      </w:r>
      <w:r w:rsidR="007162AF">
        <w:rPr>
          <w:rFonts w:ascii="Arial" w:hAnsi="Arial" w:cs="Arial"/>
        </w:rPr>
        <w:t>É</w:t>
      </w:r>
      <w:r w:rsidR="00A553C2" w:rsidRPr="00EB0821">
        <w:rPr>
          <w:rFonts w:ascii="Arial" w:hAnsi="Arial" w:cs="Arial"/>
        </w:rPr>
        <w:t>tat (impôts sur le revenu, cotisations sociales)</w:t>
      </w:r>
      <w:r w:rsidR="000D1962">
        <w:rPr>
          <w:rFonts w:ascii="Arial" w:hAnsi="Arial" w:cs="Arial"/>
        </w:rPr>
        <w:t>.</w:t>
      </w:r>
    </w:p>
    <w:p w14:paraId="4302C438" w14:textId="77777777" w:rsidR="00A6424A" w:rsidRPr="00A6424A" w:rsidRDefault="00AA2CDD" w:rsidP="007162AF">
      <w:pPr>
        <w:spacing w:after="0" w:line="240" w:lineRule="auto"/>
        <w:jc w:val="both"/>
        <w:rPr>
          <w:rFonts w:ascii="Arial" w:hAnsi="Arial" w:cs="Arial"/>
          <w:u w:val="single"/>
        </w:rPr>
      </w:pPr>
      <w:r w:rsidRPr="00A6424A">
        <w:rPr>
          <w:rFonts w:ascii="Arial" w:hAnsi="Arial" w:cs="Arial"/>
          <w:u w:val="single"/>
        </w:rPr>
        <w:t>Sur l’e</w:t>
      </w:r>
      <w:r w:rsidR="00A553C2" w:rsidRPr="00A6424A">
        <w:rPr>
          <w:rFonts w:ascii="Arial" w:hAnsi="Arial" w:cs="Arial"/>
          <w:u w:val="single"/>
        </w:rPr>
        <w:t>ntreprise</w:t>
      </w:r>
      <w:r w:rsidR="00ED25D5" w:rsidRPr="00A6424A">
        <w:rPr>
          <w:rFonts w:ascii="Arial" w:hAnsi="Arial" w:cs="Arial"/>
          <w:u w:val="single"/>
        </w:rPr>
        <w:t xml:space="preserve"> SERVIHOMEFRANCE</w:t>
      </w:r>
      <w:r w:rsidR="000D1962" w:rsidRPr="00A6424A">
        <w:rPr>
          <w:rFonts w:ascii="Arial" w:hAnsi="Arial" w:cs="Arial"/>
          <w:u w:val="single"/>
        </w:rPr>
        <w:t xml:space="preserve"> </w:t>
      </w:r>
      <w:r w:rsidR="00A6424A" w:rsidRPr="00A6424A">
        <w:rPr>
          <w:rFonts w:ascii="Arial" w:hAnsi="Arial" w:cs="Arial"/>
          <w:u w:val="single"/>
        </w:rPr>
        <w:t>ou les entreprises d</w:t>
      </w:r>
      <w:r w:rsidR="00A6424A">
        <w:rPr>
          <w:rFonts w:ascii="Arial" w:hAnsi="Arial" w:cs="Arial"/>
          <w:u w:val="single"/>
        </w:rPr>
        <w:t>e</w:t>
      </w:r>
      <w:r w:rsidR="00A6424A" w:rsidRPr="00A6424A">
        <w:rPr>
          <w:rFonts w:ascii="Arial" w:hAnsi="Arial" w:cs="Arial"/>
          <w:u w:val="single"/>
        </w:rPr>
        <w:t xml:space="preserve"> service</w:t>
      </w:r>
      <w:r w:rsidR="00A6424A">
        <w:rPr>
          <w:rFonts w:ascii="Arial" w:hAnsi="Arial" w:cs="Arial"/>
          <w:u w:val="single"/>
        </w:rPr>
        <w:t>s</w:t>
      </w:r>
      <w:r w:rsidR="00A6424A" w:rsidRPr="00A6424A">
        <w:rPr>
          <w:rFonts w:ascii="Arial" w:hAnsi="Arial" w:cs="Arial"/>
          <w:u w:val="single"/>
        </w:rPr>
        <w:t xml:space="preserve"> à la personne</w:t>
      </w:r>
      <w:r w:rsidR="00A553C2" w:rsidRPr="00A6424A">
        <w:rPr>
          <w:rFonts w:ascii="Arial" w:hAnsi="Arial" w:cs="Arial"/>
          <w:color w:val="FF0000"/>
          <w:u w:val="single"/>
        </w:rPr>
        <w:t> </w:t>
      </w:r>
      <w:r w:rsidR="00A553C2" w:rsidRPr="00A6424A">
        <w:rPr>
          <w:rFonts w:ascii="Arial" w:hAnsi="Arial" w:cs="Arial"/>
          <w:u w:val="single"/>
        </w:rPr>
        <w:t xml:space="preserve">: </w:t>
      </w:r>
    </w:p>
    <w:p w14:paraId="5C2E7627" w14:textId="77777777" w:rsidR="00A6424A" w:rsidRDefault="00A6424A" w:rsidP="007162AF">
      <w:pPr>
        <w:spacing w:after="0" w:line="240" w:lineRule="auto"/>
        <w:jc w:val="both"/>
        <w:rPr>
          <w:rFonts w:ascii="Arial" w:hAnsi="Arial" w:cs="Arial"/>
        </w:rPr>
      </w:pPr>
    </w:p>
    <w:p w14:paraId="7D779FE3" w14:textId="77777777" w:rsidR="00A553C2" w:rsidRDefault="00A6424A" w:rsidP="007162A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Possible c</w:t>
      </w:r>
      <w:r w:rsidR="00ED25D5" w:rsidRPr="00EB0821">
        <w:rPr>
          <w:rFonts w:ascii="Arial" w:hAnsi="Arial" w:cs="Arial"/>
        </w:rPr>
        <w:t xml:space="preserve">réation </w:t>
      </w:r>
      <w:r w:rsidRPr="00EB0821">
        <w:rPr>
          <w:rFonts w:ascii="Arial" w:hAnsi="Arial" w:cs="Arial"/>
        </w:rPr>
        <w:t>d’emplois </w:t>
      </w:r>
      <w:r>
        <w:rPr>
          <w:rFonts w:ascii="Arial" w:hAnsi="Arial" w:cs="Arial"/>
        </w:rPr>
        <w:t>en lien avec une</w:t>
      </w:r>
      <w:r w:rsidR="00ED25D5" w:rsidRPr="00EB0821">
        <w:rPr>
          <w:rFonts w:ascii="Arial" w:hAnsi="Arial" w:cs="Arial"/>
        </w:rPr>
        <w:t xml:space="preserve"> augmentation de la demande de services à la personne.</w:t>
      </w:r>
    </w:p>
    <w:p w14:paraId="713DD2FB" w14:textId="77777777" w:rsidR="007162AF" w:rsidRPr="000D1962" w:rsidRDefault="007162AF" w:rsidP="007162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BD3C96A" w14:textId="164E2102" w:rsidR="00A6424A" w:rsidRDefault="00A6424A" w:rsidP="007162AF">
      <w:pPr>
        <w:spacing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Sur les</w:t>
      </w:r>
      <w:r w:rsidR="00ED25D5" w:rsidRPr="00A6424A">
        <w:rPr>
          <w:rFonts w:ascii="Arial" w:hAnsi="Arial" w:cs="Arial"/>
          <w:u w:val="single"/>
        </w:rPr>
        <w:t xml:space="preserve"> </w:t>
      </w:r>
      <w:r w:rsidR="003F5D9A" w:rsidRPr="00A6424A">
        <w:rPr>
          <w:rFonts w:ascii="Arial" w:hAnsi="Arial" w:cs="Arial"/>
          <w:u w:val="single"/>
        </w:rPr>
        <w:t>ménages</w:t>
      </w:r>
      <w:r w:rsidR="00044838">
        <w:rPr>
          <w:rFonts w:ascii="Arial" w:hAnsi="Arial" w:cs="Arial"/>
          <w:u w:val="single"/>
        </w:rPr>
        <w:t> :</w:t>
      </w:r>
    </w:p>
    <w:p w14:paraId="36E2C671" w14:textId="77777777" w:rsidR="00A6424A" w:rsidRDefault="00A6424A" w:rsidP="00A6424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</w:t>
      </w:r>
      <w:r w:rsidR="00ED25D5" w:rsidRPr="00A6424A">
        <w:rPr>
          <w:rFonts w:ascii="Arial" w:hAnsi="Arial" w:cs="Arial"/>
        </w:rPr>
        <w:t>ncitation fiscale </w:t>
      </w:r>
      <w:r w:rsidRPr="00A6424A">
        <w:rPr>
          <w:rFonts w:ascii="Arial" w:hAnsi="Arial" w:cs="Arial"/>
        </w:rPr>
        <w:t>générant une augmentation de la demande (augmentation possible du recours aux services à la personne)</w:t>
      </w:r>
      <w:r w:rsidR="00ED25D5" w:rsidRPr="00A6424A">
        <w:rPr>
          <w:rFonts w:ascii="Arial" w:hAnsi="Arial" w:cs="Arial"/>
        </w:rPr>
        <w:t xml:space="preserve"> </w:t>
      </w:r>
    </w:p>
    <w:p w14:paraId="34E3BC49" w14:textId="77777777" w:rsidR="00A6424A" w:rsidRPr="00A6424A" w:rsidRDefault="00A6424A" w:rsidP="00A6424A">
      <w:pPr>
        <w:spacing w:after="0" w:line="240" w:lineRule="auto"/>
        <w:jc w:val="both"/>
        <w:rPr>
          <w:rFonts w:ascii="Arial" w:hAnsi="Arial" w:cs="Arial"/>
        </w:rPr>
      </w:pPr>
    </w:p>
    <w:p w14:paraId="1FBB1131" w14:textId="77777777" w:rsidR="0098498E" w:rsidRDefault="0098498E" w:rsidP="00A6424A">
      <w:pPr>
        <w:spacing w:after="0" w:line="240" w:lineRule="auto"/>
        <w:jc w:val="both"/>
        <w:rPr>
          <w:rFonts w:ascii="Arial" w:hAnsi="Arial" w:cs="Arial"/>
          <w:i/>
        </w:rPr>
      </w:pPr>
      <w:r w:rsidRPr="00A6424A">
        <w:rPr>
          <w:rFonts w:ascii="Arial" w:hAnsi="Arial" w:cs="Arial"/>
          <w:i/>
        </w:rPr>
        <w:t>Accepter Les banques (sociétés financières) : les ménages peuvent épargner davantage du fait du crédit d’impôts.</w:t>
      </w:r>
    </w:p>
    <w:p w14:paraId="668F4204" w14:textId="77777777" w:rsidR="00A6424A" w:rsidRPr="00A6424A" w:rsidRDefault="00A6424A" w:rsidP="00A6424A">
      <w:pPr>
        <w:spacing w:after="0" w:line="240" w:lineRule="auto"/>
        <w:jc w:val="both"/>
        <w:rPr>
          <w:rFonts w:ascii="Arial" w:hAnsi="Arial" w:cs="Arial"/>
          <w:i/>
        </w:rPr>
      </w:pPr>
    </w:p>
    <w:p w14:paraId="20E47CA8" w14:textId="77777777" w:rsidR="0095368F" w:rsidRPr="000D1962" w:rsidRDefault="0095368F" w:rsidP="007162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88EED67" w14:textId="77777777" w:rsidR="00626BCF" w:rsidRPr="00BB29F5" w:rsidRDefault="00086020" w:rsidP="000D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right"/>
        <w:rPr>
          <w:rFonts w:ascii="Arial" w:eastAsia="Times New Roman" w:hAnsi="Arial" w:cs="Arial"/>
          <w:b/>
          <w:bCs/>
          <w:lang w:eastAsia="fr-FR"/>
        </w:rPr>
      </w:pPr>
      <w:r w:rsidRPr="00EB0821">
        <w:rPr>
          <w:rFonts w:ascii="Arial" w:eastAsia="Times New Roman" w:hAnsi="Arial" w:cs="Arial"/>
          <w:b/>
          <w:bCs/>
          <w:lang w:eastAsia="fr-FR"/>
        </w:rPr>
        <w:t>M</w:t>
      </w:r>
      <w:r w:rsidR="00626BCF" w:rsidRPr="00EB0821">
        <w:rPr>
          <w:rFonts w:ascii="Arial" w:eastAsia="Times New Roman" w:hAnsi="Arial" w:cs="Arial"/>
          <w:b/>
          <w:bCs/>
          <w:lang w:eastAsia="fr-FR"/>
        </w:rPr>
        <w:t xml:space="preserve">ission 2 : </w:t>
      </w:r>
      <w:r w:rsidR="007162AF">
        <w:rPr>
          <w:rFonts w:ascii="Arial" w:eastAsia="Times New Roman" w:hAnsi="Arial" w:cs="Arial"/>
          <w:b/>
          <w:bCs/>
          <w:lang w:eastAsia="fr-FR"/>
        </w:rPr>
        <w:t>l</w:t>
      </w:r>
      <w:r w:rsidR="006741EF" w:rsidRPr="00EB0821">
        <w:rPr>
          <w:rFonts w:ascii="Arial" w:eastAsia="Times New Roman" w:hAnsi="Arial" w:cs="Arial"/>
          <w:b/>
          <w:bCs/>
          <w:lang w:eastAsia="fr-FR"/>
        </w:rPr>
        <w:t>es enjeux du numérique dans les futurs choix stratégiques de l’entreprise</w:t>
      </w:r>
      <w:r w:rsidR="006339F4" w:rsidRPr="00EB0821">
        <w:rPr>
          <w:rFonts w:ascii="Arial" w:eastAsia="Times New Roman" w:hAnsi="Arial" w:cs="Arial"/>
          <w:b/>
          <w:bCs/>
          <w:lang w:eastAsia="fr-FR"/>
        </w:rPr>
        <w:t xml:space="preserve"> </w:t>
      </w:r>
      <w:r w:rsidR="009E1E79" w:rsidRPr="009E1E79">
        <w:rPr>
          <w:rFonts w:ascii="Arial" w:eastAsia="Times New Roman" w:hAnsi="Arial" w:cs="Arial"/>
          <w:b/>
          <w:bCs/>
          <w:color w:val="FF0000"/>
          <w:lang w:eastAsia="fr-FR"/>
        </w:rPr>
        <w:t>16</w:t>
      </w:r>
      <w:r w:rsidR="00ED25D5" w:rsidRPr="009E1E79">
        <w:rPr>
          <w:rFonts w:ascii="Arial" w:eastAsia="Times New Roman" w:hAnsi="Arial" w:cs="Arial"/>
          <w:b/>
          <w:bCs/>
          <w:color w:val="FF0000"/>
          <w:lang w:eastAsia="fr-FR"/>
        </w:rPr>
        <w:t xml:space="preserve"> points</w:t>
      </w:r>
    </w:p>
    <w:p w14:paraId="1E368759" w14:textId="77777777" w:rsidR="006339F4" w:rsidRPr="000D1962" w:rsidRDefault="006339F4" w:rsidP="007162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CF32FC9" w14:textId="5BB404CB" w:rsidR="00BB29F5" w:rsidRPr="00AA2CDD" w:rsidRDefault="00482A44" w:rsidP="007162AF">
      <w:pPr>
        <w:pStyle w:val="Paragraphedeliste"/>
        <w:numPr>
          <w:ilvl w:val="1"/>
          <w:numId w:val="16"/>
        </w:numPr>
        <w:spacing w:line="240" w:lineRule="auto"/>
        <w:ind w:left="426" w:hanging="426"/>
        <w:jc w:val="both"/>
        <w:rPr>
          <w:rFonts w:ascii="Arial" w:hAnsi="Arial" w:cs="Arial"/>
          <w:i/>
          <w:color w:val="FF0000"/>
          <w:highlight w:val="green"/>
        </w:rPr>
      </w:pPr>
      <w:r w:rsidRPr="00AA2CDD">
        <w:rPr>
          <w:rFonts w:ascii="Arial" w:hAnsi="Arial" w:cs="Arial"/>
          <w:b/>
          <w:highlight w:val="green"/>
        </w:rPr>
        <w:t>Présenter</w:t>
      </w:r>
      <w:r w:rsidR="00436667">
        <w:rPr>
          <w:rFonts w:ascii="Arial" w:hAnsi="Arial" w:cs="Arial"/>
          <w:b/>
          <w:highlight w:val="green"/>
        </w:rPr>
        <w:t xml:space="preserve"> avec des arguments économiques,</w:t>
      </w:r>
      <w:r w:rsidRPr="00AA2CDD">
        <w:rPr>
          <w:rFonts w:ascii="Arial" w:hAnsi="Arial" w:cs="Arial"/>
          <w:b/>
          <w:highlight w:val="green"/>
        </w:rPr>
        <w:t xml:space="preserve"> les conséquences du développement des plateformes numériques sur le secteur des services à la </w:t>
      </w:r>
      <w:r w:rsidR="00135C6E" w:rsidRPr="00AA2CDD">
        <w:rPr>
          <w:rFonts w:ascii="Arial" w:hAnsi="Arial" w:cs="Arial"/>
          <w:b/>
          <w:highlight w:val="green"/>
        </w:rPr>
        <w:t>personne</w:t>
      </w:r>
      <w:r w:rsidR="00C00DCB">
        <w:rPr>
          <w:rFonts w:ascii="Arial" w:hAnsi="Arial" w:cs="Arial"/>
          <w:b/>
          <w:highlight w:val="green"/>
        </w:rPr>
        <w:t>.</w:t>
      </w:r>
      <w:r w:rsidR="00135C6E" w:rsidRPr="00135C6E">
        <w:rPr>
          <w:rFonts w:ascii="Arial" w:hAnsi="Arial" w:cs="Arial"/>
          <w:b/>
          <w:highlight w:val="green"/>
        </w:rPr>
        <w:t xml:space="preserve"> (2 points)</w:t>
      </w:r>
      <w:r w:rsidR="00135C6E">
        <w:rPr>
          <w:rFonts w:ascii="Arial" w:hAnsi="Arial" w:cs="Arial"/>
          <w:b/>
          <w:highlight w:val="green"/>
        </w:rPr>
        <w:t>.</w:t>
      </w:r>
    </w:p>
    <w:p w14:paraId="087CEC51" w14:textId="77777777" w:rsidR="00482A44" w:rsidRPr="000D1962" w:rsidRDefault="00482A44" w:rsidP="000D196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B829F0A" w14:textId="77777777" w:rsidR="00482A44" w:rsidRPr="000D1962" w:rsidRDefault="00482A44" w:rsidP="000D196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D1C24A4" w14:textId="77777777" w:rsidR="00710EA8" w:rsidRPr="00710EA8" w:rsidRDefault="00436667" w:rsidP="00F00EE0">
      <w:pPr>
        <w:pStyle w:val="Paragraphedeliste"/>
        <w:numPr>
          <w:ilvl w:val="0"/>
          <w:numId w:val="11"/>
        </w:numPr>
        <w:spacing w:line="240" w:lineRule="auto"/>
        <w:ind w:left="284" w:hanging="284"/>
        <w:jc w:val="both"/>
        <w:rPr>
          <w:rFonts w:ascii="Arial" w:hAnsi="Arial" w:cs="Arial"/>
          <w:i/>
        </w:rPr>
      </w:pPr>
      <w:r w:rsidRPr="00710EA8">
        <w:rPr>
          <w:rFonts w:ascii="Arial" w:hAnsi="Arial" w:cs="Arial"/>
        </w:rPr>
        <w:t>En raison de la m</w:t>
      </w:r>
      <w:r w:rsidR="00482A44" w:rsidRPr="00710EA8">
        <w:rPr>
          <w:rFonts w:ascii="Arial" w:hAnsi="Arial" w:cs="Arial"/>
        </w:rPr>
        <w:t>ultiplication des plateformes de mise en relation dans ce secteur,</w:t>
      </w:r>
      <w:r w:rsidRPr="00710EA8">
        <w:rPr>
          <w:rFonts w:ascii="Arial" w:hAnsi="Arial" w:cs="Arial"/>
        </w:rPr>
        <w:t xml:space="preserve"> </w:t>
      </w:r>
      <w:r w:rsidRPr="00EF16EB">
        <w:rPr>
          <w:rFonts w:ascii="Arial" w:hAnsi="Arial" w:cs="Arial"/>
          <w:b/>
          <w:bCs/>
        </w:rPr>
        <w:t>concurrence</w:t>
      </w:r>
      <w:r w:rsidR="00482A44" w:rsidRPr="00EF16EB">
        <w:rPr>
          <w:rFonts w:ascii="Arial" w:hAnsi="Arial" w:cs="Arial"/>
          <w:b/>
          <w:bCs/>
        </w:rPr>
        <w:t xml:space="preserve"> </w:t>
      </w:r>
      <w:r w:rsidRPr="00EF16EB">
        <w:rPr>
          <w:rFonts w:ascii="Arial" w:hAnsi="Arial" w:cs="Arial"/>
          <w:b/>
          <w:bCs/>
        </w:rPr>
        <w:t>accrue</w:t>
      </w:r>
      <w:r w:rsidR="00135C6E" w:rsidRPr="00710EA8">
        <w:rPr>
          <w:rFonts w:ascii="Arial" w:hAnsi="Arial" w:cs="Arial"/>
        </w:rPr>
        <w:t xml:space="preserve"> (nombre d’offreurs qui augmente)</w:t>
      </w:r>
      <w:r w:rsidR="00710EA8" w:rsidRPr="00710EA8">
        <w:rPr>
          <w:rFonts w:ascii="Arial" w:hAnsi="Arial" w:cs="Arial"/>
        </w:rPr>
        <w:t xml:space="preserve"> : </w:t>
      </w:r>
      <w:r w:rsidR="00710EA8" w:rsidRPr="00710EA8">
        <w:rPr>
          <w:rFonts w:ascii="Arial" w:hAnsi="Arial" w:cs="Arial"/>
          <w:i/>
        </w:rPr>
        <w:t>Exemples (incidence possible sur les emplois, baisse des prix et donc réduction des profits augmentation Ides investissements pour soutenir la concurrence.)</w:t>
      </w:r>
    </w:p>
    <w:p w14:paraId="5BB67188" w14:textId="77777777" w:rsidR="00135C6E" w:rsidRPr="00135C6E" w:rsidRDefault="00482A44" w:rsidP="003C34DE">
      <w:pPr>
        <w:pStyle w:val="Paragraphedeliste"/>
        <w:numPr>
          <w:ilvl w:val="0"/>
          <w:numId w:val="11"/>
        </w:numPr>
        <w:spacing w:line="240" w:lineRule="auto"/>
        <w:ind w:left="284" w:hanging="284"/>
        <w:jc w:val="both"/>
        <w:rPr>
          <w:rFonts w:ascii="Arial" w:hAnsi="Arial" w:cs="Arial"/>
          <w:i/>
        </w:rPr>
      </w:pPr>
      <w:r w:rsidRPr="00EF16EB">
        <w:rPr>
          <w:rFonts w:ascii="Arial" w:hAnsi="Arial" w:cs="Arial"/>
          <w:b/>
          <w:bCs/>
        </w:rPr>
        <w:t>Restructuration du marché</w:t>
      </w:r>
      <w:r w:rsidRPr="00135C6E">
        <w:rPr>
          <w:rFonts w:ascii="Arial" w:hAnsi="Arial" w:cs="Arial"/>
        </w:rPr>
        <w:t xml:space="preserve"> des services à la personne</w:t>
      </w:r>
      <w:r w:rsidR="00135C6E" w:rsidRPr="00135C6E">
        <w:rPr>
          <w:rFonts w:ascii="Arial" w:hAnsi="Arial" w:cs="Arial"/>
        </w:rPr>
        <w:t xml:space="preserve"> qui oblige les entreprises traditionnelles à </w:t>
      </w:r>
      <w:r w:rsidR="00135C6E" w:rsidRPr="00EF16EB">
        <w:rPr>
          <w:rFonts w:ascii="Arial" w:hAnsi="Arial" w:cs="Arial"/>
          <w:b/>
          <w:bCs/>
        </w:rPr>
        <w:t>reconfigurer leur offre</w:t>
      </w:r>
    </w:p>
    <w:p w14:paraId="012E52F7" w14:textId="543591DB" w:rsidR="00482A44" w:rsidRDefault="0098498E" w:rsidP="003C34DE">
      <w:pPr>
        <w:pStyle w:val="Paragraphedeliste"/>
        <w:numPr>
          <w:ilvl w:val="0"/>
          <w:numId w:val="11"/>
        </w:numPr>
        <w:spacing w:line="240" w:lineRule="auto"/>
        <w:ind w:left="284" w:hanging="284"/>
        <w:jc w:val="both"/>
        <w:rPr>
          <w:rFonts w:ascii="Arial" w:hAnsi="Arial" w:cs="Arial"/>
          <w:i/>
        </w:rPr>
      </w:pPr>
      <w:r w:rsidRPr="00135C6E">
        <w:rPr>
          <w:rFonts w:ascii="Arial" w:hAnsi="Arial" w:cs="Arial"/>
          <w:i/>
        </w:rPr>
        <w:t>Accepter le candidat qui fait référence à des conséquences négatives et/ou des contraintes (exemples : co</w:t>
      </w:r>
      <w:r w:rsidR="00EE587C">
        <w:rPr>
          <w:rFonts w:ascii="Arial" w:hAnsi="Arial" w:cs="Arial"/>
          <w:i/>
        </w:rPr>
        <w:t>û</w:t>
      </w:r>
      <w:r w:rsidRPr="00135C6E">
        <w:rPr>
          <w:rFonts w:ascii="Arial" w:hAnsi="Arial" w:cs="Arial"/>
          <w:i/>
        </w:rPr>
        <w:t>ts engendrés, investissements techniques, être en veille sur le marché, investissements en formation sur les outils numériques…)</w:t>
      </w:r>
    </w:p>
    <w:p w14:paraId="69317810" w14:textId="77777777" w:rsidR="00135C6E" w:rsidRPr="00135C6E" w:rsidRDefault="00135C6E" w:rsidP="00135C6E">
      <w:pPr>
        <w:spacing w:line="240" w:lineRule="auto"/>
        <w:jc w:val="both"/>
        <w:rPr>
          <w:rFonts w:ascii="Arial" w:hAnsi="Arial" w:cs="Arial"/>
          <w:i/>
        </w:rPr>
      </w:pPr>
    </w:p>
    <w:p w14:paraId="29D7EFB5" w14:textId="77777777" w:rsidR="00BB29F5" w:rsidRPr="00AA2CDD" w:rsidRDefault="00436667" w:rsidP="00BB29F5">
      <w:pPr>
        <w:pStyle w:val="Paragraphedeliste"/>
        <w:numPr>
          <w:ilvl w:val="1"/>
          <w:numId w:val="16"/>
        </w:numPr>
        <w:spacing w:line="240" w:lineRule="auto"/>
        <w:ind w:left="426" w:hanging="426"/>
        <w:jc w:val="both"/>
        <w:rPr>
          <w:rFonts w:ascii="Arial" w:hAnsi="Arial" w:cs="Arial"/>
          <w:i/>
          <w:color w:val="FF0000"/>
          <w:highlight w:val="yellow"/>
        </w:rPr>
      </w:pPr>
      <w:r>
        <w:rPr>
          <w:rFonts w:ascii="Arial" w:hAnsi="Arial" w:cs="Arial"/>
          <w:b/>
          <w:highlight w:val="yellow"/>
        </w:rPr>
        <w:t>Analyser</w:t>
      </w:r>
      <w:r w:rsidR="00ED25D5" w:rsidRPr="00AA2CDD">
        <w:rPr>
          <w:rFonts w:ascii="Arial" w:hAnsi="Arial" w:cs="Arial"/>
          <w:b/>
          <w:highlight w:val="yellow"/>
        </w:rPr>
        <w:t xml:space="preserve"> </w:t>
      </w:r>
      <w:r w:rsidR="00406CB5" w:rsidRPr="00AA2CDD">
        <w:rPr>
          <w:rFonts w:ascii="Arial" w:hAnsi="Arial" w:cs="Arial"/>
          <w:b/>
          <w:highlight w:val="yellow"/>
        </w:rPr>
        <w:t>les</w:t>
      </w:r>
      <w:r w:rsidR="001627F9" w:rsidRPr="00AA2CDD">
        <w:rPr>
          <w:rFonts w:ascii="Arial" w:hAnsi="Arial" w:cs="Arial"/>
          <w:b/>
          <w:highlight w:val="yellow"/>
        </w:rPr>
        <w:t xml:space="preserve"> stratégie</w:t>
      </w:r>
      <w:r w:rsidR="00406CB5" w:rsidRPr="00AA2CDD">
        <w:rPr>
          <w:rFonts w:ascii="Arial" w:hAnsi="Arial" w:cs="Arial"/>
          <w:b/>
          <w:highlight w:val="yellow"/>
        </w:rPr>
        <w:t>s</w:t>
      </w:r>
      <w:r w:rsidR="001627F9" w:rsidRPr="00AA2CDD">
        <w:rPr>
          <w:rFonts w:ascii="Arial" w:hAnsi="Arial" w:cs="Arial"/>
          <w:b/>
          <w:highlight w:val="yellow"/>
        </w:rPr>
        <w:t xml:space="preserve"> globale</w:t>
      </w:r>
      <w:r w:rsidR="003265E4" w:rsidRPr="00AA2CDD">
        <w:rPr>
          <w:rFonts w:ascii="Arial" w:hAnsi="Arial" w:cs="Arial"/>
          <w:b/>
          <w:highlight w:val="yellow"/>
        </w:rPr>
        <w:t>s</w:t>
      </w:r>
      <w:r w:rsidR="001627F9" w:rsidRPr="00AA2CDD">
        <w:rPr>
          <w:rFonts w:ascii="Arial" w:hAnsi="Arial" w:cs="Arial"/>
          <w:b/>
          <w:highlight w:val="yellow"/>
        </w:rPr>
        <w:t xml:space="preserve"> </w:t>
      </w:r>
      <w:r w:rsidR="00ED25D5" w:rsidRPr="00AA2CDD">
        <w:rPr>
          <w:rFonts w:ascii="Arial" w:hAnsi="Arial" w:cs="Arial"/>
          <w:b/>
          <w:highlight w:val="yellow"/>
        </w:rPr>
        <w:t>et de domaine</w:t>
      </w:r>
      <w:r w:rsidR="003265E4" w:rsidRPr="00AA2CDD">
        <w:rPr>
          <w:rFonts w:ascii="Arial" w:hAnsi="Arial" w:cs="Arial"/>
          <w:b/>
          <w:highlight w:val="yellow"/>
        </w:rPr>
        <w:t xml:space="preserve"> </w:t>
      </w:r>
      <w:r w:rsidR="001627F9" w:rsidRPr="00AA2CDD">
        <w:rPr>
          <w:rFonts w:ascii="Arial" w:hAnsi="Arial" w:cs="Arial"/>
          <w:b/>
          <w:highlight w:val="yellow"/>
        </w:rPr>
        <w:t>choisie</w:t>
      </w:r>
      <w:r w:rsidR="00306D5D" w:rsidRPr="00AA2CDD">
        <w:rPr>
          <w:rFonts w:ascii="Arial" w:hAnsi="Arial" w:cs="Arial"/>
          <w:b/>
          <w:highlight w:val="yellow"/>
        </w:rPr>
        <w:t>s</w:t>
      </w:r>
      <w:r w:rsidR="001627F9" w:rsidRPr="00AA2CDD">
        <w:rPr>
          <w:rFonts w:ascii="Arial" w:hAnsi="Arial" w:cs="Arial"/>
          <w:b/>
          <w:highlight w:val="yellow"/>
        </w:rPr>
        <w:t xml:space="preserve"> par l’entreprise </w:t>
      </w:r>
      <w:r w:rsidR="00847C56" w:rsidRPr="00AA2CDD">
        <w:rPr>
          <w:rFonts w:ascii="Arial" w:hAnsi="Arial" w:cs="Arial"/>
          <w:b/>
          <w:highlight w:val="yellow"/>
        </w:rPr>
        <w:t>SERVIHOMEFRANCE</w:t>
      </w:r>
      <w:r w:rsidR="0017073A">
        <w:rPr>
          <w:rFonts w:ascii="Arial" w:hAnsi="Arial" w:cs="Arial"/>
          <w:b/>
          <w:highlight w:val="yellow"/>
        </w:rPr>
        <w:t xml:space="preserve"> (5 points)</w:t>
      </w:r>
      <w:r w:rsidR="001627F9" w:rsidRPr="00AA2CDD">
        <w:rPr>
          <w:rFonts w:ascii="Arial" w:hAnsi="Arial" w:cs="Arial"/>
          <w:b/>
          <w:highlight w:val="yellow"/>
        </w:rPr>
        <w:t>.</w:t>
      </w:r>
    </w:p>
    <w:p w14:paraId="5C13B54A" w14:textId="77777777" w:rsidR="003265E4" w:rsidRPr="000D1962" w:rsidRDefault="003265E4" w:rsidP="000D196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B1EBD1C" w14:textId="77777777" w:rsidR="001627F9" w:rsidRDefault="001627F9" w:rsidP="007162AF">
      <w:pPr>
        <w:spacing w:line="240" w:lineRule="auto"/>
        <w:contextualSpacing/>
        <w:jc w:val="both"/>
        <w:rPr>
          <w:rFonts w:ascii="Arial" w:hAnsi="Arial" w:cs="Arial"/>
          <w:i/>
        </w:rPr>
      </w:pPr>
      <w:r w:rsidRPr="00EB0821">
        <w:rPr>
          <w:rFonts w:ascii="Arial" w:hAnsi="Arial" w:cs="Arial"/>
          <w:i/>
        </w:rPr>
        <w:t xml:space="preserve">Point du programme : </w:t>
      </w:r>
      <w:r w:rsidR="00BB29F5">
        <w:rPr>
          <w:rFonts w:ascii="Arial" w:hAnsi="Arial" w:cs="Arial"/>
          <w:i/>
        </w:rPr>
        <w:t>t</w:t>
      </w:r>
      <w:r w:rsidR="008A23C0" w:rsidRPr="00EB0821">
        <w:rPr>
          <w:rFonts w:ascii="Arial" w:hAnsi="Arial" w:cs="Arial"/>
          <w:i/>
        </w:rPr>
        <w:t xml:space="preserve">hème 6, </w:t>
      </w:r>
      <w:r w:rsidR="00BB29F5">
        <w:rPr>
          <w:rFonts w:ascii="Arial" w:hAnsi="Arial" w:cs="Arial"/>
          <w:i/>
        </w:rPr>
        <w:t>q</w:t>
      </w:r>
      <w:r w:rsidRPr="00EB0821">
        <w:rPr>
          <w:rFonts w:ascii="Arial" w:hAnsi="Arial" w:cs="Arial"/>
          <w:i/>
        </w:rPr>
        <w:t xml:space="preserve">uestion 6.2, </w:t>
      </w:r>
      <w:r w:rsidR="00BB29F5">
        <w:rPr>
          <w:rFonts w:ascii="Arial" w:hAnsi="Arial" w:cs="Arial"/>
          <w:i/>
        </w:rPr>
        <w:t>q</w:t>
      </w:r>
      <w:r w:rsidRPr="00EB0821">
        <w:rPr>
          <w:rFonts w:ascii="Arial" w:hAnsi="Arial" w:cs="Arial"/>
          <w:i/>
        </w:rPr>
        <w:t xml:space="preserve">uels sont les choix stratégiques opérés par l’entreprise ? </w:t>
      </w:r>
    </w:p>
    <w:p w14:paraId="6549C438" w14:textId="77777777" w:rsidR="00B66658" w:rsidRDefault="00B66658" w:rsidP="007162AF">
      <w:pPr>
        <w:spacing w:line="240" w:lineRule="auto"/>
        <w:contextualSpacing/>
        <w:jc w:val="both"/>
        <w:rPr>
          <w:rFonts w:ascii="Arial" w:hAnsi="Arial" w:cs="Arial"/>
          <w:i/>
        </w:rPr>
      </w:pPr>
    </w:p>
    <w:p w14:paraId="59F98BA8" w14:textId="77777777" w:rsidR="00B66658" w:rsidRDefault="00B66658" w:rsidP="007162AF">
      <w:pPr>
        <w:spacing w:line="240" w:lineRule="auto"/>
        <w:contextualSpacing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Remarque : on se contentera d’une caractérisation des stratégies identifiées</w:t>
      </w:r>
    </w:p>
    <w:p w14:paraId="556F9AC6" w14:textId="77777777" w:rsidR="00B66658" w:rsidRPr="00EB0821" w:rsidRDefault="00B66658" w:rsidP="007162AF">
      <w:pPr>
        <w:spacing w:line="240" w:lineRule="auto"/>
        <w:contextualSpacing/>
        <w:jc w:val="both"/>
        <w:rPr>
          <w:rFonts w:ascii="Arial" w:hAnsi="Arial" w:cs="Arial"/>
          <w:i/>
        </w:rPr>
      </w:pPr>
    </w:p>
    <w:p w14:paraId="3591899A" w14:textId="77777777" w:rsidR="001627F9" w:rsidRPr="0017073A" w:rsidRDefault="0017073A" w:rsidP="00170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360"/>
        <w:jc w:val="both"/>
        <w:rPr>
          <w:rFonts w:ascii="Arial" w:hAnsi="Arial" w:cs="Arial"/>
          <w:b/>
          <w:i/>
        </w:rPr>
      </w:pPr>
      <w:r w:rsidRPr="0017073A">
        <w:rPr>
          <w:rFonts w:ascii="Arial" w:hAnsi="Arial" w:cs="Arial"/>
          <w:b/>
          <w:i/>
        </w:rPr>
        <w:t>Définition de l</w:t>
      </w:r>
      <w:r w:rsidR="001627F9" w:rsidRPr="0017073A">
        <w:rPr>
          <w:rFonts w:ascii="Arial" w:hAnsi="Arial" w:cs="Arial"/>
          <w:b/>
          <w:i/>
        </w:rPr>
        <w:t>a stratégie globale</w:t>
      </w:r>
      <w:r w:rsidRPr="0017073A">
        <w:rPr>
          <w:rFonts w:ascii="Arial" w:hAnsi="Arial" w:cs="Arial"/>
          <w:b/>
          <w:i/>
        </w:rPr>
        <w:t xml:space="preserve"> non attendue : </w:t>
      </w:r>
      <w:r w:rsidRPr="0017073A">
        <w:rPr>
          <w:rFonts w:ascii="Arial" w:hAnsi="Arial" w:cs="Arial"/>
          <w:i/>
        </w:rPr>
        <w:t>elle</w:t>
      </w:r>
      <w:r w:rsidR="001627F9" w:rsidRPr="0017073A">
        <w:rPr>
          <w:rFonts w:ascii="Arial" w:hAnsi="Arial" w:cs="Arial"/>
          <w:b/>
          <w:i/>
        </w:rPr>
        <w:t xml:space="preserve"> </w:t>
      </w:r>
      <w:r w:rsidR="001627F9" w:rsidRPr="0017073A">
        <w:rPr>
          <w:rFonts w:ascii="Arial" w:hAnsi="Arial" w:cs="Arial"/>
          <w:i/>
        </w:rPr>
        <w:t>vise à gérer le portefeuille d’activités en termes de spécialisation/diversification, intégration/externalisation</w:t>
      </w:r>
      <w:r w:rsidR="001627F9" w:rsidRPr="0017073A">
        <w:rPr>
          <w:rFonts w:ascii="Arial" w:hAnsi="Arial" w:cs="Arial"/>
          <w:b/>
          <w:i/>
        </w:rPr>
        <w:t>.</w:t>
      </w:r>
      <w:r w:rsidR="00ED25D5" w:rsidRPr="0017073A">
        <w:rPr>
          <w:rFonts w:ascii="Arial" w:hAnsi="Arial" w:cs="Arial"/>
          <w:b/>
          <w:i/>
        </w:rPr>
        <w:t xml:space="preserve"> </w:t>
      </w:r>
    </w:p>
    <w:p w14:paraId="2B58B376" w14:textId="1EDAD2A9" w:rsidR="003265E4" w:rsidRPr="00BB29F5" w:rsidRDefault="00847C56" w:rsidP="003265E4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  <w:b/>
          <w:color w:val="FF0000"/>
        </w:rPr>
      </w:pPr>
      <w:r w:rsidRPr="00EB0821">
        <w:rPr>
          <w:rFonts w:ascii="Arial" w:hAnsi="Arial" w:cs="Arial"/>
        </w:rPr>
        <w:t>SERVIHOMEFRANCE</w:t>
      </w:r>
      <w:r w:rsidR="001627F9" w:rsidRPr="00EB0821">
        <w:rPr>
          <w:rFonts w:ascii="Arial" w:hAnsi="Arial" w:cs="Arial"/>
        </w:rPr>
        <w:t xml:space="preserve"> </w:t>
      </w:r>
      <w:r w:rsidR="003265E4" w:rsidRPr="00EB0821">
        <w:rPr>
          <w:rFonts w:ascii="Arial" w:hAnsi="Arial" w:cs="Arial"/>
        </w:rPr>
        <w:t xml:space="preserve">a choisi de se </w:t>
      </w:r>
      <w:r w:rsidR="003265E4" w:rsidRPr="00EB0821">
        <w:rPr>
          <w:rFonts w:ascii="Arial" w:hAnsi="Arial" w:cs="Arial"/>
          <w:b/>
        </w:rPr>
        <w:t xml:space="preserve">spécialiser </w:t>
      </w:r>
      <w:r w:rsidR="003265E4" w:rsidRPr="00EB0821">
        <w:rPr>
          <w:rFonts w:ascii="Arial" w:hAnsi="Arial" w:cs="Arial"/>
        </w:rPr>
        <w:t xml:space="preserve">(un métier, un marché) dans les services à la personne. </w:t>
      </w:r>
      <w:r w:rsidRPr="00EB0821">
        <w:rPr>
          <w:rFonts w:ascii="Arial" w:hAnsi="Arial" w:cs="Arial"/>
        </w:rPr>
        <w:t>SERVIHOMEFRANCE</w:t>
      </w:r>
      <w:r w:rsidR="003265E4" w:rsidRPr="00EB0821">
        <w:rPr>
          <w:rFonts w:ascii="Arial" w:hAnsi="Arial" w:cs="Arial"/>
        </w:rPr>
        <w:t xml:space="preserve"> mène une stratégie de spécialisation</w:t>
      </w:r>
      <w:r w:rsidR="00193328">
        <w:rPr>
          <w:rFonts w:ascii="Arial" w:hAnsi="Arial" w:cs="Arial"/>
        </w:rPr>
        <w:t>.</w:t>
      </w:r>
      <w:r w:rsidR="00E52974" w:rsidRPr="00EB0821">
        <w:rPr>
          <w:rFonts w:ascii="Arial" w:hAnsi="Arial" w:cs="Arial"/>
          <w:color w:val="FF0000"/>
        </w:rPr>
        <w:t xml:space="preserve"> </w:t>
      </w:r>
    </w:p>
    <w:p w14:paraId="04E97988" w14:textId="77777777" w:rsidR="001627F9" w:rsidRPr="00EB0821" w:rsidRDefault="00847C56" w:rsidP="003265E4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SERVIHOMEFRANCE</w:t>
      </w:r>
      <w:r w:rsidR="003265E4" w:rsidRPr="00EB0821">
        <w:rPr>
          <w:rFonts w:ascii="Arial" w:hAnsi="Arial" w:cs="Arial"/>
        </w:rPr>
        <w:t xml:space="preserve"> </w:t>
      </w:r>
      <w:r w:rsidR="001627F9" w:rsidRPr="00EB0821">
        <w:rPr>
          <w:rFonts w:ascii="Arial" w:hAnsi="Arial" w:cs="Arial"/>
        </w:rPr>
        <w:t xml:space="preserve">confie la distribution/la commercialisation de son offre à des partenaires (des franchisés indépendants). Elle choisit une stratégie </w:t>
      </w:r>
      <w:r w:rsidR="00E52974" w:rsidRPr="00EB0821">
        <w:rPr>
          <w:rFonts w:ascii="Arial" w:hAnsi="Arial" w:cs="Arial"/>
        </w:rPr>
        <w:t xml:space="preserve">globale </w:t>
      </w:r>
      <w:r w:rsidR="001627F9" w:rsidRPr="00EB0821">
        <w:rPr>
          <w:rFonts w:ascii="Arial" w:hAnsi="Arial" w:cs="Arial"/>
          <w:b/>
        </w:rPr>
        <w:t>d’externalisation/d’impartition</w:t>
      </w:r>
      <w:r w:rsidR="00AA4950" w:rsidRPr="00EB0821">
        <w:rPr>
          <w:rFonts w:ascii="Arial" w:hAnsi="Arial" w:cs="Arial"/>
          <w:b/>
        </w:rPr>
        <w:t xml:space="preserve"> </w:t>
      </w:r>
      <w:r w:rsidR="00AA4950" w:rsidRPr="00193328">
        <w:rPr>
          <w:rFonts w:ascii="Arial" w:hAnsi="Arial" w:cs="Arial"/>
          <w:bCs/>
        </w:rPr>
        <w:t>de</w:t>
      </w:r>
      <w:r w:rsidR="00AA4950" w:rsidRPr="00EB0821">
        <w:rPr>
          <w:rFonts w:ascii="Arial" w:hAnsi="Arial" w:cs="Arial"/>
        </w:rPr>
        <w:t xml:space="preserve"> sa distribution</w:t>
      </w:r>
      <w:r w:rsidR="001627F9" w:rsidRPr="00EB0821">
        <w:rPr>
          <w:rFonts w:ascii="Arial" w:hAnsi="Arial" w:cs="Arial"/>
        </w:rPr>
        <w:t xml:space="preserve">. </w:t>
      </w:r>
    </w:p>
    <w:p w14:paraId="0BE80AB6" w14:textId="77777777" w:rsidR="00ED25D5" w:rsidRPr="000D1962" w:rsidRDefault="00ED25D5" w:rsidP="000D196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FEF9359" w14:textId="77777777" w:rsidR="003265E4" w:rsidRPr="0017073A" w:rsidRDefault="0017073A" w:rsidP="00170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360"/>
        <w:jc w:val="both"/>
        <w:rPr>
          <w:rFonts w:ascii="Arial" w:hAnsi="Arial" w:cs="Arial"/>
          <w:b/>
          <w:i/>
        </w:rPr>
      </w:pPr>
      <w:r w:rsidRPr="0017073A">
        <w:rPr>
          <w:rFonts w:ascii="Arial" w:hAnsi="Arial" w:cs="Arial"/>
          <w:b/>
          <w:i/>
        </w:rPr>
        <w:t xml:space="preserve">Définition de la </w:t>
      </w:r>
      <w:r w:rsidR="00ED25D5" w:rsidRPr="0017073A">
        <w:rPr>
          <w:rFonts w:ascii="Arial" w:hAnsi="Arial" w:cs="Arial"/>
          <w:b/>
          <w:i/>
        </w:rPr>
        <w:t>stratégie de domaine</w:t>
      </w:r>
      <w:r w:rsidRPr="0017073A">
        <w:rPr>
          <w:rFonts w:ascii="Arial" w:hAnsi="Arial" w:cs="Arial"/>
          <w:b/>
          <w:i/>
        </w:rPr>
        <w:t> </w:t>
      </w:r>
      <w:r w:rsidR="00B66658">
        <w:rPr>
          <w:rFonts w:ascii="Arial" w:hAnsi="Arial" w:cs="Arial"/>
          <w:b/>
          <w:i/>
        </w:rPr>
        <w:t>non attendue</w:t>
      </w:r>
      <w:r w:rsidR="00B66658" w:rsidRPr="0017073A">
        <w:rPr>
          <w:rFonts w:ascii="Arial" w:hAnsi="Arial" w:cs="Arial"/>
          <w:b/>
          <w:i/>
        </w:rPr>
        <w:t xml:space="preserve"> :</w:t>
      </w:r>
      <w:r w:rsidRPr="0017073A">
        <w:rPr>
          <w:rFonts w:ascii="Arial" w:hAnsi="Arial" w:cs="Arial"/>
          <w:b/>
          <w:i/>
        </w:rPr>
        <w:t xml:space="preserve"> </w:t>
      </w:r>
      <w:r w:rsidRPr="0017073A">
        <w:rPr>
          <w:rFonts w:ascii="Arial" w:hAnsi="Arial" w:cs="Arial"/>
          <w:i/>
        </w:rPr>
        <w:t>elle</w:t>
      </w:r>
      <w:r w:rsidR="003265E4" w:rsidRPr="0017073A">
        <w:rPr>
          <w:rFonts w:ascii="Arial" w:hAnsi="Arial" w:cs="Arial"/>
          <w:i/>
        </w:rPr>
        <w:t xml:space="preserve"> vise à se démarquer de la concurrence, en valorisant son avantage concurrentiel.</w:t>
      </w:r>
      <w:r w:rsidR="00ED25D5" w:rsidRPr="0017073A">
        <w:rPr>
          <w:rFonts w:ascii="Arial" w:hAnsi="Arial" w:cs="Arial"/>
          <w:i/>
        </w:rPr>
        <w:t xml:space="preserve"> </w:t>
      </w:r>
    </w:p>
    <w:p w14:paraId="04F4B61F" w14:textId="77777777" w:rsidR="00F663C7" w:rsidRPr="00BB29F5" w:rsidRDefault="00847C56" w:rsidP="001627F9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  <w:b/>
          <w:i/>
        </w:rPr>
      </w:pPr>
      <w:r w:rsidRPr="00EB0821">
        <w:rPr>
          <w:rFonts w:ascii="Arial" w:hAnsi="Arial" w:cs="Arial"/>
        </w:rPr>
        <w:t>SERVIHOMEFRANCE</w:t>
      </w:r>
      <w:r w:rsidR="003265E4" w:rsidRPr="00EB0821">
        <w:rPr>
          <w:rFonts w:ascii="Arial" w:hAnsi="Arial" w:cs="Arial"/>
        </w:rPr>
        <w:t xml:space="preserve"> opte </w:t>
      </w:r>
      <w:r w:rsidR="00AA4950" w:rsidRPr="00EB0821">
        <w:rPr>
          <w:rFonts w:ascii="Arial" w:hAnsi="Arial" w:cs="Arial"/>
        </w:rPr>
        <w:t xml:space="preserve">pour </w:t>
      </w:r>
      <w:r w:rsidR="003265E4" w:rsidRPr="00EB0821">
        <w:rPr>
          <w:rFonts w:ascii="Arial" w:hAnsi="Arial" w:cs="Arial"/>
        </w:rPr>
        <w:t xml:space="preserve">une stratégie de </w:t>
      </w:r>
      <w:r w:rsidR="003265E4" w:rsidRPr="00EB0821">
        <w:rPr>
          <w:rFonts w:ascii="Arial" w:hAnsi="Arial" w:cs="Arial"/>
          <w:b/>
        </w:rPr>
        <w:t>différenciation</w:t>
      </w:r>
      <w:r w:rsidR="003265E4" w:rsidRPr="00EB0821">
        <w:rPr>
          <w:rFonts w:ascii="Arial" w:hAnsi="Arial" w:cs="Arial"/>
        </w:rPr>
        <w:t>.  Elle cherche à proposer une offre différen</w:t>
      </w:r>
      <w:r w:rsidR="00E52974" w:rsidRPr="00EB0821">
        <w:rPr>
          <w:rFonts w:ascii="Arial" w:hAnsi="Arial" w:cs="Arial"/>
        </w:rPr>
        <w:t>te à ses clients en développant</w:t>
      </w:r>
      <w:r w:rsidR="003265E4" w:rsidRPr="00EB0821">
        <w:rPr>
          <w:rFonts w:ascii="Arial" w:hAnsi="Arial" w:cs="Arial"/>
        </w:rPr>
        <w:t xml:space="preserve"> les services (Base de données structurée par intervenants accessible sur le site, essai gratuit d’objets connectés, vente d’objets connectés grâce à son partenariat avec </w:t>
      </w:r>
      <w:proofErr w:type="spellStart"/>
      <w:r w:rsidR="003265E4" w:rsidRPr="00EB0821">
        <w:rPr>
          <w:rFonts w:ascii="Arial" w:hAnsi="Arial" w:cs="Arial"/>
        </w:rPr>
        <w:t>Easyconnect</w:t>
      </w:r>
      <w:proofErr w:type="spellEnd"/>
      <w:r w:rsidR="003265E4" w:rsidRPr="00EB0821">
        <w:rPr>
          <w:rFonts w:ascii="Arial" w:hAnsi="Arial" w:cs="Arial"/>
        </w:rPr>
        <w:t xml:space="preserve">) et des prestations de qualité (sélection et formation des intervenants, entreprise récompensée par le conseil départemental). </w:t>
      </w:r>
    </w:p>
    <w:p w14:paraId="3AFB6F3F" w14:textId="77777777" w:rsidR="003265E4" w:rsidRPr="000D1962" w:rsidRDefault="003265E4" w:rsidP="00BB29F5">
      <w:pPr>
        <w:spacing w:after="0" w:line="240" w:lineRule="auto"/>
        <w:jc w:val="both"/>
        <w:rPr>
          <w:rFonts w:ascii="Arial" w:hAnsi="Arial" w:cs="Arial"/>
          <w:b/>
          <w:i/>
          <w:color w:val="FF0000"/>
          <w:sz w:val="20"/>
          <w:szCs w:val="20"/>
        </w:rPr>
      </w:pPr>
    </w:p>
    <w:p w14:paraId="5AE78F43" w14:textId="77777777" w:rsidR="00BB29F5" w:rsidRPr="00405E8B" w:rsidRDefault="00306D5D" w:rsidP="00BB29F5">
      <w:pPr>
        <w:spacing w:after="0" w:line="240" w:lineRule="auto"/>
        <w:jc w:val="both"/>
        <w:rPr>
          <w:rFonts w:ascii="Arial" w:hAnsi="Arial" w:cs="Arial"/>
          <w:b/>
        </w:rPr>
      </w:pPr>
      <w:r w:rsidRPr="00405E8B">
        <w:rPr>
          <w:rFonts w:ascii="Arial" w:hAnsi="Arial" w:cs="Arial"/>
          <w:b/>
          <w:highlight w:val="yellow"/>
        </w:rPr>
        <w:t>2.</w:t>
      </w:r>
      <w:r w:rsidR="003F5D9A" w:rsidRPr="00405E8B">
        <w:rPr>
          <w:rFonts w:ascii="Arial" w:hAnsi="Arial" w:cs="Arial"/>
          <w:b/>
          <w:highlight w:val="yellow"/>
        </w:rPr>
        <w:t>3</w:t>
      </w:r>
      <w:r w:rsidR="008C4E26" w:rsidRPr="00405E8B">
        <w:rPr>
          <w:rFonts w:ascii="Arial" w:hAnsi="Arial" w:cs="Arial"/>
          <w:b/>
          <w:highlight w:val="yellow"/>
        </w:rPr>
        <w:t xml:space="preserve"> Analyser la pertinence de ces</w:t>
      </w:r>
      <w:r w:rsidRPr="00405E8B">
        <w:rPr>
          <w:rFonts w:ascii="Arial" w:hAnsi="Arial" w:cs="Arial"/>
          <w:b/>
          <w:highlight w:val="yellow"/>
        </w:rPr>
        <w:t xml:space="preserve"> choix stratégiques </w:t>
      </w:r>
      <w:r w:rsidR="008C4E26" w:rsidRPr="00405E8B">
        <w:rPr>
          <w:rFonts w:ascii="Arial" w:hAnsi="Arial" w:cs="Arial"/>
          <w:b/>
          <w:highlight w:val="yellow"/>
        </w:rPr>
        <w:t>dans le contexte du développement des plateformes numériques dans les services à la personne</w:t>
      </w:r>
      <w:r w:rsidR="00405E8B" w:rsidRPr="00405E8B">
        <w:rPr>
          <w:rFonts w:ascii="Arial" w:hAnsi="Arial" w:cs="Arial"/>
          <w:b/>
          <w:highlight w:val="yellow"/>
        </w:rPr>
        <w:t xml:space="preserve"> (</w:t>
      </w:r>
      <w:r w:rsidR="00405E8B">
        <w:rPr>
          <w:rFonts w:ascii="Arial" w:hAnsi="Arial" w:cs="Arial"/>
          <w:b/>
          <w:highlight w:val="yellow"/>
        </w:rPr>
        <w:t>3</w:t>
      </w:r>
      <w:r w:rsidR="00405E8B" w:rsidRPr="00405E8B">
        <w:rPr>
          <w:rFonts w:ascii="Arial" w:hAnsi="Arial" w:cs="Arial"/>
          <w:b/>
          <w:highlight w:val="yellow"/>
        </w:rPr>
        <w:t xml:space="preserve"> points)</w:t>
      </w:r>
      <w:r w:rsidR="008C4E26" w:rsidRPr="00405E8B">
        <w:rPr>
          <w:rFonts w:ascii="Arial" w:hAnsi="Arial" w:cs="Arial"/>
          <w:b/>
          <w:highlight w:val="yellow"/>
        </w:rPr>
        <w:t>.</w:t>
      </w:r>
      <w:r w:rsidR="008C4E26" w:rsidRPr="00405E8B">
        <w:rPr>
          <w:rFonts w:ascii="Arial" w:hAnsi="Arial" w:cs="Arial"/>
          <w:b/>
        </w:rPr>
        <w:t xml:space="preserve">  </w:t>
      </w:r>
    </w:p>
    <w:p w14:paraId="006FF335" w14:textId="77777777" w:rsidR="00FC4D0A" w:rsidRDefault="00FC4D0A" w:rsidP="00FC4D0A">
      <w:pPr>
        <w:spacing w:line="240" w:lineRule="auto"/>
        <w:contextualSpacing/>
        <w:jc w:val="both"/>
        <w:rPr>
          <w:rFonts w:ascii="Arial" w:hAnsi="Arial" w:cs="Arial"/>
          <w:i/>
        </w:rPr>
      </w:pPr>
    </w:p>
    <w:p w14:paraId="61D1E103" w14:textId="77777777" w:rsidR="00FC4D0A" w:rsidRPr="00EB0821" w:rsidRDefault="00FC4D0A" w:rsidP="00FC4D0A">
      <w:pPr>
        <w:spacing w:line="240" w:lineRule="auto"/>
        <w:contextualSpacing/>
        <w:jc w:val="both"/>
        <w:rPr>
          <w:rFonts w:ascii="Arial" w:hAnsi="Arial" w:cs="Arial"/>
          <w:i/>
        </w:rPr>
      </w:pPr>
      <w:r w:rsidRPr="00EB0821">
        <w:rPr>
          <w:rFonts w:ascii="Arial" w:hAnsi="Arial" w:cs="Arial"/>
          <w:i/>
        </w:rPr>
        <w:t xml:space="preserve">Point du programme : </w:t>
      </w:r>
      <w:r>
        <w:rPr>
          <w:rFonts w:ascii="Arial" w:hAnsi="Arial" w:cs="Arial"/>
          <w:i/>
        </w:rPr>
        <w:t>t</w:t>
      </w:r>
      <w:r w:rsidRPr="00EB0821">
        <w:rPr>
          <w:rFonts w:ascii="Arial" w:hAnsi="Arial" w:cs="Arial"/>
          <w:i/>
        </w:rPr>
        <w:t xml:space="preserve">hème 6, </w:t>
      </w:r>
      <w:r>
        <w:rPr>
          <w:rFonts w:ascii="Arial" w:hAnsi="Arial" w:cs="Arial"/>
          <w:i/>
        </w:rPr>
        <w:t>q</w:t>
      </w:r>
      <w:r w:rsidRPr="00EB0821">
        <w:rPr>
          <w:rFonts w:ascii="Arial" w:hAnsi="Arial" w:cs="Arial"/>
          <w:i/>
        </w:rPr>
        <w:t xml:space="preserve">uestion 6.2, </w:t>
      </w:r>
      <w:r>
        <w:rPr>
          <w:rFonts w:ascii="Arial" w:hAnsi="Arial" w:cs="Arial"/>
          <w:i/>
        </w:rPr>
        <w:t>q</w:t>
      </w:r>
      <w:r w:rsidRPr="00EB0821">
        <w:rPr>
          <w:rFonts w:ascii="Arial" w:hAnsi="Arial" w:cs="Arial"/>
          <w:i/>
        </w:rPr>
        <w:t>uels sont les choix stratégiques opérés par l’entreprise ?  Management</w:t>
      </w:r>
      <w:r>
        <w:rPr>
          <w:rFonts w:ascii="Arial" w:hAnsi="Arial" w:cs="Arial"/>
          <w:i/>
        </w:rPr>
        <w:t>.</w:t>
      </w:r>
    </w:p>
    <w:p w14:paraId="4BB2291A" w14:textId="77777777" w:rsidR="00FC4D0A" w:rsidRDefault="00FC4D0A" w:rsidP="00BB29F5">
      <w:pPr>
        <w:spacing w:after="0" w:line="240" w:lineRule="auto"/>
        <w:jc w:val="both"/>
        <w:rPr>
          <w:rFonts w:ascii="Arial" w:hAnsi="Arial" w:cs="Arial"/>
          <w:b/>
          <w:i/>
        </w:rPr>
      </w:pPr>
    </w:p>
    <w:p w14:paraId="0CDF96CD" w14:textId="26295D1F" w:rsidR="00B66658" w:rsidRDefault="00FC4D0A" w:rsidP="00BB29F5">
      <w:p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Attention :</w:t>
      </w:r>
      <w:r w:rsidR="00B66658">
        <w:rPr>
          <w:rFonts w:ascii="Arial" w:hAnsi="Arial" w:cs="Arial"/>
          <w:b/>
          <w:i/>
          <w:color w:val="FF0000"/>
        </w:rPr>
        <w:t xml:space="preserve"> afin de ne pas pénaliser 2 fois le candidat qui n’aura pas repéré les stratégies globales ou de domaine dans la question 2.2.</w:t>
      </w:r>
      <w:r>
        <w:rPr>
          <w:rFonts w:ascii="Arial" w:hAnsi="Arial" w:cs="Arial"/>
          <w:b/>
          <w:i/>
          <w:color w:val="FF0000"/>
        </w:rPr>
        <w:t xml:space="preserve">, il faut valoriser les arguments pertinents présentés pour faire face au contexte de développement des </w:t>
      </w:r>
      <w:r w:rsidR="00193328">
        <w:rPr>
          <w:rFonts w:ascii="Arial" w:hAnsi="Arial" w:cs="Arial"/>
          <w:b/>
          <w:i/>
          <w:color w:val="FF0000"/>
        </w:rPr>
        <w:t>plateformes</w:t>
      </w:r>
      <w:r>
        <w:rPr>
          <w:rFonts w:ascii="Arial" w:hAnsi="Arial" w:cs="Arial"/>
          <w:b/>
          <w:i/>
          <w:color w:val="FF0000"/>
        </w:rPr>
        <w:t xml:space="preserve"> numériques quand bien même </w:t>
      </w:r>
      <w:r w:rsidR="00405E8B">
        <w:rPr>
          <w:rFonts w:ascii="Arial" w:hAnsi="Arial" w:cs="Arial"/>
          <w:b/>
          <w:i/>
          <w:color w:val="FF0000"/>
        </w:rPr>
        <w:t>les stratégies ne</w:t>
      </w:r>
      <w:r>
        <w:rPr>
          <w:rFonts w:ascii="Arial" w:hAnsi="Arial" w:cs="Arial"/>
          <w:b/>
          <w:i/>
          <w:color w:val="FF0000"/>
        </w:rPr>
        <w:t xml:space="preserve"> sont pas qualifiées correctement</w:t>
      </w:r>
    </w:p>
    <w:p w14:paraId="78A8ED78" w14:textId="77777777" w:rsidR="00FC4D0A" w:rsidRDefault="00FC4D0A" w:rsidP="00BB29F5">
      <w:p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</w:p>
    <w:p w14:paraId="03AAFAE0" w14:textId="61A31005" w:rsidR="00FC4D0A" w:rsidRPr="00405E8B" w:rsidRDefault="00FC4D0A" w:rsidP="00BB29F5">
      <w:pPr>
        <w:spacing w:after="0" w:line="240" w:lineRule="auto"/>
        <w:jc w:val="both"/>
        <w:rPr>
          <w:rFonts w:ascii="Arial" w:hAnsi="Arial" w:cs="Arial"/>
          <w:u w:val="single"/>
        </w:rPr>
      </w:pPr>
      <w:r w:rsidRPr="00405E8B">
        <w:rPr>
          <w:rFonts w:ascii="Arial" w:hAnsi="Arial" w:cs="Arial"/>
          <w:u w:val="single"/>
        </w:rPr>
        <w:t>Exemples</w:t>
      </w:r>
      <w:r w:rsidR="009F23E7">
        <w:rPr>
          <w:rFonts w:ascii="Arial" w:hAnsi="Arial" w:cs="Arial"/>
          <w:u w:val="single"/>
        </w:rPr>
        <w:t xml:space="preserve"> de réponses de candidat à valoriser</w:t>
      </w:r>
    </w:p>
    <w:p w14:paraId="5167149A" w14:textId="77777777" w:rsidR="00FC4D0A" w:rsidRPr="00405E8B" w:rsidRDefault="00FC4D0A" w:rsidP="00BB29F5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7A8E3EBE" w14:textId="77777777" w:rsidR="00FC4D0A" w:rsidRDefault="00FC4D0A" w:rsidP="000D19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05E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Elargir le portefeuille de service concernés, améliorer l’expérience client, renforcer</w:t>
      </w:r>
      <w:r w:rsidR="00405E8B">
        <w:rPr>
          <w:rFonts w:ascii="Arial" w:hAnsi="Arial" w:cs="Arial"/>
        </w:rPr>
        <w:t xml:space="preserve"> l’offre </w:t>
      </w:r>
      <w:r>
        <w:rPr>
          <w:rFonts w:ascii="Arial" w:hAnsi="Arial" w:cs="Arial"/>
        </w:rPr>
        <w:t>de services sur internet… (stratégie de différenciation)</w:t>
      </w:r>
    </w:p>
    <w:p w14:paraId="3E0A0752" w14:textId="1BE64196" w:rsidR="00FC4D0A" w:rsidRDefault="00FC4D0A" w:rsidP="000D19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405E8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évelopper le réseau de franchisé, renforcer </w:t>
      </w:r>
      <w:proofErr w:type="gramStart"/>
      <w:r w:rsidR="00193328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réseau physiques</w:t>
      </w:r>
      <w:proofErr w:type="gramEnd"/>
      <w:r>
        <w:rPr>
          <w:rFonts w:ascii="Arial" w:hAnsi="Arial" w:cs="Arial"/>
        </w:rPr>
        <w:t xml:space="preserve"> d’agence </w:t>
      </w:r>
      <w:r w:rsidR="00405E8B">
        <w:rPr>
          <w:rFonts w:ascii="Arial" w:hAnsi="Arial" w:cs="Arial"/>
        </w:rPr>
        <w:t xml:space="preserve">… </w:t>
      </w:r>
      <w:r>
        <w:rPr>
          <w:rFonts w:ascii="Arial" w:hAnsi="Arial" w:cs="Arial"/>
        </w:rPr>
        <w:t>(impartition)</w:t>
      </w:r>
    </w:p>
    <w:p w14:paraId="21C797DA" w14:textId="77777777" w:rsidR="00FC4D0A" w:rsidRDefault="00FC4D0A" w:rsidP="000D19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405E8B">
        <w:rPr>
          <w:rFonts w:ascii="Arial" w:hAnsi="Arial" w:cs="Arial"/>
        </w:rPr>
        <w:t>R</w:t>
      </w:r>
      <w:r>
        <w:rPr>
          <w:rFonts w:ascii="Arial" w:hAnsi="Arial" w:cs="Arial"/>
        </w:rPr>
        <w:t>enforcer son savoir-faire dans les métiers des services à la personne</w:t>
      </w:r>
      <w:r w:rsidR="00405E8B">
        <w:rPr>
          <w:rFonts w:ascii="Arial" w:hAnsi="Arial" w:cs="Arial"/>
        </w:rPr>
        <w:t>, développer les compétences clefs … (spécialisation)</w:t>
      </w:r>
    </w:p>
    <w:p w14:paraId="01194F7B" w14:textId="77777777" w:rsidR="00306D5D" w:rsidRPr="000D1962" w:rsidRDefault="0098498E" w:rsidP="000D1962">
      <w:pPr>
        <w:jc w:val="both"/>
        <w:rPr>
          <w:rFonts w:ascii="Arial" w:hAnsi="Arial" w:cs="Arial"/>
          <w:b/>
        </w:rPr>
      </w:pPr>
      <w:r w:rsidRPr="000D1962">
        <w:rPr>
          <w:rFonts w:ascii="Arial" w:hAnsi="Arial" w:cs="Arial"/>
          <w:b/>
        </w:rPr>
        <w:t>Les</w:t>
      </w:r>
      <w:r w:rsidR="00306D5D" w:rsidRPr="000D1962">
        <w:rPr>
          <w:rFonts w:ascii="Arial" w:hAnsi="Arial" w:cs="Arial"/>
          <w:b/>
        </w:rPr>
        <w:t xml:space="preserve"> choix stratégiques de l’entreprise </w:t>
      </w:r>
      <w:r w:rsidR="00847C56" w:rsidRPr="000D1962">
        <w:rPr>
          <w:rFonts w:ascii="Arial" w:hAnsi="Arial" w:cs="Arial"/>
          <w:b/>
        </w:rPr>
        <w:t>SERVIHOMEFRANCE</w:t>
      </w:r>
      <w:r w:rsidR="00306D5D" w:rsidRPr="000D1962">
        <w:rPr>
          <w:rFonts w:ascii="Arial" w:hAnsi="Arial" w:cs="Arial"/>
          <w:b/>
        </w:rPr>
        <w:t xml:space="preserve"> : </w:t>
      </w:r>
    </w:p>
    <w:p w14:paraId="430AC786" w14:textId="77777777" w:rsidR="008C4E26" w:rsidRPr="00BB29F5" w:rsidRDefault="000D1962" w:rsidP="00BB29F5">
      <w:pPr>
        <w:pStyle w:val="Paragraphedeliste"/>
        <w:numPr>
          <w:ilvl w:val="0"/>
          <w:numId w:val="19"/>
        </w:numPr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</w:rPr>
        <w:t>l</w:t>
      </w:r>
      <w:r w:rsidR="008C4E26" w:rsidRPr="00EB0821">
        <w:rPr>
          <w:rFonts w:ascii="Arial" w:hAnsi="Arial" w:cs="Arial"/>
        </w:rPr>
        <w:t>a</w:t>
      </w:r>
      <w:proofErr w:type="gramEnd"/>
      <w:r w:rsidR="008C4E26" w:rsidRPr="00EB0821">
        <w:rPr>
          <w:rFonts w:ascii="Arial" w:hAnsi="Arial" w:cs="Arial"/>
        </w:rPr>
        <w:t xml:space="preserve"> stratégie de spécialisation : SERVIHOMEFRANCE maîtrise son métier (savoir-faire, expérience...) qui lui confère un avantage compétitif sur ce marché en croissance, notamment par son offre proposée sur un site internet</w:t>
      </w:r>
      <w:r>
        <w:rPr>
          <w:rFonts w:ascii="Arial" w:hAnsi="Arial" w:cs="Arial"/>
        </w:rPr>
        <w:t> ;</w:t>
      </w:r>
    </w:p>
    <w:p w14:paraId="0F952F1C" w14:textId="77777777" w:rsidR="008C4E26" w:rsidRPr="00EB0821" w:rsidRDefault="000D1962" w:rsidP="00BB29F5">
      <w:pPr>
        <w:pStyle w:val="Paragraphedeliste"/>
        <w:numPr>
          <w:ilvl w:val="0"/>
          <w:numId w:val="19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</w:t>
      </w:r>
      <w:r w:rsidR="00306D5D" w:rsidRPr="00EB0821">
        <w:rPr>
          <w:rFonts w:ascii="Arial" w:hAnsi="Arial" w:cs="Arial"/>
        </w:rPr>
        <w:t>a</w:t>
      </w:r>
      <w:proofErr w:type="gramEnd"/>
      <w:r w:rsidR="00306D5D" w:rsidRPr="00EB0821">
        <w:rPr>
          <w:rFonts w:ascii="Arial" w:hAnsi="Arial" w:cs="Arial"/>
        </w:rPr>
        <w:t xml:space="preserve"> stratégie d’impartition : </w:t>
      </w:r>
      <w:r w:rsidR="00847C56" w:rsidRPr="00EB0821">
        <w:rPr>
          <w:rFonts w:ascii="Arial" w:hAnsi="Arial" w:cs="Arial"/>
        </w:rPr>
        <w:t>SERVIHOMEFRANCE</w:t>
      </w:r>
      <w:r w:rsidR="003265E4" w:rsidRPr="00EB0821">
        <w:rPr>
          <w:rFonts w:ascii="Arial" w:hAnsi="Arial" w:cs="Arial"/>
        </w:rPr>
        <w:t xml:space="preserve"> capitalise sur son savoir-faire et sa notoriété afin de développer son réseau physique d’agences et bénéficier à son tour d’externalités de réseau : </w:t>
      </w:r>
      <w:r w:rsidR="00306D5D" w:rsidRPr="00EB0821">
        <w:rPr>
          <w:rFonts w:ascii="Arial" w:hAnsi="Arial" w:cs="Arial"/>
        </w:rPr>
        <w:t xml:space="preserve">plus </w:t>
      </w:r>
      <w:r w:rsidR="00847C56" w:rsidRPr="00EB0821">
        <w:rPr>
          <w:rFonts w:ascii="Arial" w:hAnsi="Arial" w:cs="Arial"/>
        </w:rPr>
        <w:t>SERVIHOMEFRANCE</w:t>
      </w:r>
      <w:r w:rsidR="00306D5D" w:rsidRPr="00EB0821">
        <w:rPr>
          <w:rFonts w:ascii="Arial" w:hAnsi="Arial" w:cs="Arial"/>
        </w:rPr>
        <w:t xml:space="preserve"> développera son réseau (nombre de franchisés), </w:t>
      </w:r>
      <w:r w:rsidR="003265E4" w:rsidRPr="00EB0821">
        <w:rPr>
          <w:rFonts w:ascii="Arial" w:hAnsi="Arial" w:cs="Arial"/>
        </w:rPr>
        <w:t>plus les intervenants et les clients connaîtront et choisiront l’enseigne, plus l’enseigne sera attractive à la fois pour les clients mais aussi pour les intervenants</w:t>
      </w:r>
      <w:r>
        <w:rPr>
          <w:rFonts w:ascii="Arial" w:hAnsi="Arial" w:cs="Arial"/>
        </w:rPr>
        <w:t> ;</w:t>
      </w:r>
      <w:r w:rsidR="003265E4" w:rsidRPr="00BB29F5">
        <w:rPr>
          <w:rFonts w:ascii="Arial" w:hAnsi="Arial" w:cs="Arial"/>
          <w:b/>
        </w:rPr>
        <w:t xml:space="preserve"> </w:t>
      </w:r>
    </w:p>
    <w:p w14:paraId="693CF26D" w14:textId="77777777" w:rsidR="00BB29F5" w:rsidRPr="0098498E" w:rsidRDefault="000D1962" w:rsidP="00BB29F5">
      <w:pPr>
        <w:pStyle w:val="Paragraphedeliste"/>
        <w:numPr>
          <w:ilvl w:val="0"/>
          <w:numId w:val="19"/>
        </w:numPr>
        <w:jc w:val="both"/>
        <w:rPr>
          <w:rFonts w:ascii="Arial" w:hAnsi="Arial" w:cs="Arial"/>
          <w:b/>
          <w:color w:val="FF0000"/>
        </w:rPr>
      </w:pPr>
      <w:proofErr w:type="gramStart"/>
      <w:r>
        <w:rPr>
          <w:rFonts w:ascii="Arial" w:hAnsi="Arial" w:cs="Arial"/>
        </w:rPr>
        <w:t>l</w:t>
      </w:r>
      <w:r w:rsidR="008C4E26" w:rsidRPr="00EB0821">
        <w:rPr>
          <w:rFonts w:ascii="Arial" w:hAnsi="Arial" w:cs="Arial"/>
        </w:rPr>
        <w:t>a</w:t>
      </w:r>
      <w:proofErr w:type="gramEnd"/>
      <w:r w:rsidR="008C4E26" w:rsidRPr="00EB0821">
        <w:rPr>
          <w:rFonts w:ascii="Arial" w:hAnsi="Arial" w:cs="Arial"/>
        </w:rPr>
        <w:t xml:space="preserve"> stratégie de différenciation</w:t>
      </w:r>
      <w:r w:rsidR="00306D5D" w:rsidRPr="00EB0821">
        <w:rPr>
          <w:rFonts w:ascii="Arial" w:hAnsi="Arial" w:cs="Arial"/>
        </w:rPr>
        <w:t xml:space="preserve"> : </w:t>
      </w:r>
      <w:r>
        <w:rPr>
          <w:rFonts w:ascii="Arial" w:hAnsi="Arial" w:cs="Arial"/>
        </w:rPr>
        <w:t>l</w:t>
      </w:r>
      <w:r w:rsidR="00F663C7" w:rsidRPr="00EB0821">
        <w:rPr>
          <w:rFonts w:ascii="Arial" w:hAnsi="Arial" w:cs="Arial"/>
        </w:rPr>
        <w:t xml:space="preserve">es nouveaux services permettent à </w:t>
      </w:r>
      <w:r w:rsidR="00847C56" w:rsidRPr="00EB0821">
        <w:rPr>
          <w:rFonts w:ascii="Arial" w:hAnsi="Arial" w:cs="Arial"/>
        </w:rPr>
        <w:t>SERVIHOMEFRANCE</w:t>
      </w:r>
      <w:r w:rsidR="00F663C7" w:rsidRPr="00EB0821">
        <w:rPr>
          <w:rFonts w:ascii="Arial" w:hAnsi="Arial" w:cs="Arial"/>
        </w:rPr>
        <w:t xml:space="preserve"> d’améliorer l’expérience client via l</w:t>
      </w:r>
      <w:r w:rsidR="00E82C24" w:rsidRPr="00EB0821">
        <w:rPr>
          <w:rFonts w:ascii="Arial" w:hAnsi="Arial" w:cs="Arial"/>
        </w:rPr>
        <w:t>e</w:t>
      </w:r>
      <w:r w:rsidR="00F663C7" w:rsidRPr="00EB0821">
        <w:rPr>
          <w:rFonts w:ascii="Arial" w:hAnsi="Arial" w:cs="Arial"/>
        </w:rPr>
        <w:t xml:space="preserve"> site (en s’inspirant des avantages concurrentiels des plateformes : rapidité, avis clients, ergonomie du site) tout en valorisant le savoir-faire du réseau et son histoire</w:t>
      </w:r>
      <w:r w:rsidR="00F663C7" w:rsidRPr="00BB29F5">
        <w:rPr>
          <w:rFonts w:ascii="Arial" w:hAnsi="Arial" w:cs="Arial"/>
          <w:b/>
        </w:rPr>
        <w:t>.</w:t>
      </w:r>
    </w:p>
    <w:p w14:paraId="622D34B5" w14:textId="77777777" w:rsidR="0098498E" w:rsidRPr="0098498E" w:rsidRDefault="0098498E" w:rsidP="0098498E">
      <w:pPr>
        <w:pStyle w:val="Paragraphedeliste"/>
        <w:ind w:left="360"/>
        <w:jc w:val="both"/>
        <w:rPr>
          <w:rFonts w:ascii="Arial" w:hAnsi="Arial" w:cs="Arial"/>
          <w:b/>
          <w:color w:val="FF0000"/>
        </w:rPr>
      </w:pPr>
    </w:p>
    <w:p w14:paraId="7B4C0048" w14:textId="77777777" w:rsidR="0098498E" w:rsidRDefault="0098498E" w:rsidP="0098498E">
      <w:pPr>
        <w:pStyle w:val="Paragraphedeliste"/>
        <w:ind w:left="360"/>
        <w:jc w:val="both"/>
        <w:rPr>
          <w:rFonts w:ascii="Arial" w:hAnsi="Arial" w:cs="Arial"/>
          <w:i/>
        </w:rPr>
      </w:pPr>
      <w:r w:rsidRPr="0098498E">
        <w:rPr>
          <w:rFonts w:ascii="Arial" w:hAnsi="Arial" w:cs="Arial"/>
          <w:i/>
        </w:rPr>
        <w:t>Acc</w:t>
      </w:r>
      <w:r>
        <w:rPr>
          <w:rFonts w:ascii="Arial" w:hAnsi="Arial" w:cs="Arial"/>
          <w:i/>
        </w:rPr>
        <w:t>epter les limites</w:t>
      </w:r>
      <w:r w:rsidR="00BA2C10">
        <w:rPr>
          <w:rFonts w:ascii="Arial" w:hAnsi="Arial" w:cs="Arial"/>
          <w:i/>
        </w:rPr>
        <w:t xml:space="preserve"> et ou contraintes</w:t>
      </w:r>
      <w:r>
        <w:rPr>
          <w:rFonts w:ascii="Arial" w:hAnsi="Arial" w:cs="Arial"/>
          <w:i/>
        </w:rPr>
        <w:t xml:space="preserve"> de ces choix stratégiques :</w:t>
      </w:r>
    </w:p>
    <w:p w14:paraId="2DB3C604" w14:textId="77777777" w:rsidR="0098498E" w:rsidRPr="000D1962" w:rsidRDefault="000D1962" w:rsidP="0098498E">
      <w:pPr>
        <w:pStyle w:val="Paragraphedeliste"/>
        <w:ind w:left="360"/>
        <w:jc w:val="both"/>
        <w:rPr>
          <w:rFonts w:ascii="Arial" w:hAnsi="Arial" w:cs="Arial"/>
          <w:b/>
          <w:i/>
        </w:rPr>
      </w:pPr>
      <w:r w:rsidRPr="000D1962">
        <w:rPr>
          <w:rFonts w:ascii="Arial" w:hAnsi="Arial" w:cs="Arial"/>
          <w:b/>
          <w:i/>
        </w:rPr>
        <w:t>Exemples</w:t>
      </w:r>
    </w:p>
    <w:p w14:paraId="64C044AB" w14:textId="77777777" w:rsidR="0098498E" w:rsidRDefault="0098498E" w:rsidP="0098498E">
      <w:pPr>
        <w:pStyle w:val="Paragraphedeliste"/>
        <w:ind w:left="360"/>
        <w:jc w:val="both"/>
        <w:rPr>
          <w:rFonts w:ascii="Arial" w:hAnsi="Arial" w:cs="Arial"/>
          <w:i/>
        </w:rPr>
      </w:pPr>
      <w:r w:rsidRPr="000D1962">
        <w:rPr>
          <w:rFonts w:ascii="Arial" w:hAnsi="Arial" w:cs="Arial"/>
          <w:b/>
          <w:i/>
        </w:rPr>
        <w:t>Stratégie de spécialisation :</w:t>
      </w:r>
      <w:r>
        <w:rPr>
          <w:rFonts w:ascii="Arial" w:hAnsi="Arial" w:cs="Arial"/>
          <w:i/>
        </w:rPr>
        <w:t xml:space="preserve">  rester en veille pour permettre à l’entreprise de garder ses parts de marché, innover dans les services</w:t>
      </w:r>
      <w:r w:rsidR="00BA2C10">
        <w:rPr>
          <w:rFonts w:ascii="Arial" w:hAnsi="Arial" w:cs="Arial"/>
          <w:i/>
        </w:rPr>
        <w:t>…</w:t>
      </w:r>
    </w:p>
    <w:p w14:paraId="3F173D52" w14:textId="77777777" w:rsidR="0098498E" w:rsidRDefault="0098498E" w:rsidP="0098498E">
      <w:pPr>
        <w:pStyle w:val="Paragraphedeliste"/>
        <w:ind w:left="360"/>
        <w:jc w:val="both"/>
        <w:rPr>
          <w:rFonts w:ascii="Arial" w:hAnsi="Arial" w:cs="Arial"/>
          <w:i/>
        </w:rPr>
      </w:pPr>
      <w:r w:rsidRPr="000D1962">
        <w:rPr>
          <w:rFonts w:ascii="Arial" w:hAnsi="Arial" w:cs="Arial"/>
          <w:b/>
          <w:i/>
        </w:rPr>
        <w:lastRenderedPageBreak/>
        <w:t>Stratégie d’impartition</w:t>
      </w:r>
      <w:r w:rsidR="00BA2C10" w:rsidRPr="000D1962">
        <w:rPr>
          <w:rFonts w:ascii="Arial" w:hAnsi="Arial" w:cs="Arial"/>
          <w:b/>
          <w:i/>
        </w:rPr>
        <w:t> :</w:t>
      </w:r>
      <w:r w:rsidR="00BA2C10" w:rsidRPr="00BA2C10">
        <w:rPr>
          <w:rFonts w:ascii="Arial" w:hAnsi="Arial" w:cs="Arial"/>
          <w:i/>
        </w:rPr>
        <w:t xml:space="preserve"> être vigilant dans le choix</w:t>
      </w:r>
      <w:r w:rsidR="00BA2C10">
        <w:rPr>
          <w:rFonts w:ascii="Arial" w:hAnsi="Arial" w:cs="Arial"/>
          <w:i/>
        </w:rPr>
        <w:t xml:space="preserve"> et le contrôle</w:t>
      </w:r>
      <w:r w:rsidR="00BA2C10" w:rsidRPr="00BA2C10">
        <w:rPr>
          <w:rFonts w:ascii="Arial" w:hAnsi="Arial" w:cs="Arial"/>
          <w:i/>
        </w:rPr>
        <w:t xml:space="preserve"> des franchisés et des intervenants</w:t>
      </w:r>
      <w:r w:rsidR="00BA2C10">
        <w:rPr>
          <w:rFonts w:ascii="Arial" w:hAnsi="Arial" w:cs="Arial"/>
          <w:i/>
        </w:rPr>
        <w:t>…</w:t>
      </w:r>
    </w:p>
    <w:p w14:paraId="79984D86" w14:textId="77777777" w:rsidR="00BA2C10" w:rsidRPr="00BA2C10" w:rsidRDefault="00BA2C10" w:rsidP="0098498E">
      <w:pPr>
        <w:pStyle w:val="Paragraphedeliste"/>
        <w:ind w:left="360"/>
        <w:jc w:val="both"/>
        <w:rPr>
          <w:rFonts w:ascii="Arial" w:hAnsi="Arial" w:cs="Arial"/>
          <w:i/>
        </w:rPr>
      </w:pPr>
      <w:r w:rsidRPr="000D1962">
        <w:rPr>
          <w:rFonts w:ascii="Arial" w:hAnsi="Arial" w:cs="Arial"/>
          <w:b/>
          <w:i/>
        </w:rPr>
        <w:t>Stratégie de différenciation :</w:t>
      </w:r>
      <w:r>
        <w:rPr>
          <w:rFonts w:ascii="Arial" w:hAnsi="Arial" w:cs="Arial"/>
          <w:i/>
          <w:color w:val="FF0000"/>
        </w:rPr>
        <w:t xml:space="preserve"> </w:t>
      </w:r>
      <w:r w:rsidRPr="00BA2C10">
        <w:rPr>
          <w:rFonts w:ascii="Arial" w:hAnsi="Arial" w:cs="Arial"/>
          <w:i/>
        </w:rPr>
        <w:t>mettre en avant son expérienc</w:t>
      </w:r>
      <w:r>
        <w:rPr>
          <w:rFonts w:ascii="Arial" w:hAnsi="Arial" w:cs="Arial"/>
          <w:i/>
        </w:rPr>
        <w:t>e et sa qualité (garder sa norme</w:t>
      </w:r>
      <w:r w:rsidRPr="00BA2C10">
        <w:rPr>
          <w:rFonts w:ascii="Arial" w:hAnsi="Arial" w:cs="Arial"/>
          <w:i/>
        </w:rPr>
        <w:t xml:space="preserve"> qualité</w:t>
      </w:r>
      <w:r>
        <w:rPr>
          <w:rFonts w:ascii="Arial" w:hAnsi="Arial" w:cs="Arial"/>
          <w:i/>
        </w:rPr>
        <w:t>…</w:t>
      </w:r>
    </w:p>
    <w:p w14:paraId="62E30C9B" w14:textId="77777777" w:rsidR="0047009B" w:rsidRPr="0098498E" w:rsidRDefault="0047009B" w:rsidP="0047009B">
      <w:pPr>
        <w:pStyle w:val="Paragraphedeliste"/>
        <w:ind w:left="426"/>
        <w:jc w:val="both"/>
        <w:rPr>
          <w:rFonts w:ascii="Arial" w:hAnsi="Arial" w:cs="Arial"/>
          <w:i/>
        </w:rPr>
      </w:pPr>
    </w:p>
    <w:p w14:paraId="3B678B1F" w14:textId="77777777" w:rsidR="00BB29F5" w:rsidRPr="00AA2CDD" w:rsidRDefault="00DB1128" w:rsidP="003F5D9A">
      <w:pPr>
        <w:pStyle w:val="Paragraphedeliste"/>
        <w:numPr>
          <w:ilvl w:val="1"/>
          <w:numId w:val="21"/>
        </w:numPr>
        <w:jc w:val="both"/>
        <w:rPr>
          <w:rFonts w:ascii="Arial" w:hAnsi="Arial" w:cs="Arial"/>
          <w:b/>
          <w:highlight w:val="cyan"/>
        </w:rPr>
      </w:pPr>
      <w:r w:rsidRPr="00AA2CDD">
        <w:rPr>
          <w:rFonts w:ascii="Arial" w:hAnsi="Arial" w:cs="Arial"/>
          <w:b/>
          <w:highlight w:val="cyan"/>
        </w:rPr>
        <w:t>Pré</w:t>
      </w:r>
      <w:r w:rsidR="00405E8B">
        <w:rPr>
          <w:rFonts w:ascii="Arial" w:hAnsi="Arial" w:cs="Arial"/>
          <w:b/>
          <w:highlight w:val="cyan"/>
        </w:rPr>
        <w:t xml:space="preserve">senter, à partir de l’analyse de la situation juridique, </w:t>
      </w:r>
      <w:r w:rsidR="00405E8B" w:rsidRPr="00AA2CDD">
        <w:rPr>
          <w:rFonts w:ascii="Arial" w:hAnsi="Arial" w:cs="Arial"/>
          <w:b/>
          <w:highlight w:val="cyan"/>
        </w:rPr>
        <w:t>le raisonnement</w:t>
      </w:r>
      <w:r w:rsidR="00405E8B">
        <w:rPr>
          <w:rFonts w:ascii="Arial" w:hAnsi="Arial" w:cs="Arial"/>
          <w:b/>
          <w:highlight w:val="cyan"/>
        </w:rPr>
        <w:t xml:space="preserve"> permettant </w:t>
      </w:r>
      <w:r w:rsidRPr="00AA2CDD">
        <w:rPr>
          <w:rFonts w:ascii="Arial" w:hAnsi="Arial" w:cs="Arial"/>
          <w:b/>
          <w:highlight w:val="cyan"/>
        </w:rPr>
        <w:t xml:space="preserve">à Monsieur Coudray de </w:t>
      </w:r>
      <w:r w:rsidR="008C4E26" w:rsidRPr="00AA2CDD">
        <w:rPr>
          <w:rFonts w:ascii="Arial" w:hAnsi="Arial" w:cs="Arial"/>
          <w:b/>
          <w:highlight w:val="cyan"/>
        </w:rPr>
        <w:t>se défendre contre les agissement</w:t>
      </w:r>
      <w:r w:rsidR="00153461" w:rsidRPr="00AA2CDD">
        <w:rPr>
          <w:rFonts w:ascii="Arial" w:hAnsi="Arial" w:cs="Arial"/>
          <w:b/>
          <w:highlight w:val="cyan"/>
        </w:rPr>
        <w:t>s</w:t>
      </w:r>
      <w:r w:rsidR="008C4E26" w:rsidRPr="00AA2CDD">
        <w:rPr>
          <w:rFonts w:ascii="Arial" w:hAnsi="Arial" w:cs="Arial"/>
          <w:b/>
          <w:highlight w:val="cyan"/>
        </w:rPr>
        <w:t xml:space="preserve"> de son </w:t>
      </w:r>
      <w:r w:rsidRPr="00AA2CDD">
        <w:rPr>
          <w:rFonts w:ascii="Arial" w:hAnsi="Arial" w:cs="Arial"/>
          <w:b/>
          <w:highlight w:val="cyan"/>
        </w:rPr>
        <w:t>concurrent</w:t>
      </w:r>
      <w:r w:rsidR="003423AA">
        <w:rPr>
          <w:rFonts w:ascii="Arial" w:hAnsi="Arial" w:cs="Arial"/>
          <w:b/>
          <w:highlight w:val="cyan"/>
        </w:rPr>
        <w:t xml:space="preserve"> (6 points)</w:t>
      </w:r>
      <w:r w:rsidRPr="00AA2CDD">
        <w:rPr>
          <w:rFonts w:ascii="Arial" w:hAnsi="Arial" w:cs="Arial"/>
          <w:b/>
          <w:highlight w:val="cyan"/>
        </w:rPr>
        <w:t>.</w:t>
      </w:r>
      <w:r w:rsidR="008C4E26" w:rsidRPr="00AA2CDD">
        <w:rPr>
          <w:rFonts w:ascii="Arial" w:hAnsi="Arial" w:cs="Arial"/>
          <w:b/>
          <w:highlight w:val="cyan"/>
        </w:rPr>
        <w:t xml:space="preserve"> </w:t>
      </w:r>
    </w:p>
    <w:p w14:paraId="0E5104EC" w14:textId="77777777" w:rsidR="003E598E" w:rsidRDefault="003E598E" w:rsidP="003E598E">
      <w:pPr>
        <w:jc w:val="both"/>
        <w:rPr>
          <w:rFonts w:ascii="Arial" w:hAnsi="Arial" w:cs="Arial"/>
          <w:i/>
        </w:rPr>
      </w:pPr>
      <w:r w:rsidRPr="00EB0821">
        <w:rPr>
          <w:rFonts w:ascii="Arial" w:hAnsi="Arial" w:cs="Arial"/>
          <w:i/>
        </w:rPr>
        <w:t xml:space="preserve">Point du programme : </w:t>
      </w:r>
      <w:r w:rsidR="00BB29F5">
        <w:rPr>
          <w:rFonts w:ascii="Arial" w:hAnsi="Arial" w:cs="Arial"/>
          <w:i/>
        </w:rPr>
        <w:t>t</w:t>
      </w:r>
      <w:r w:rsidR="008A23C0" w:rsidRPr="00EB0821">
        <w:rPr>
          <w:rFonts w:ascii="Arial" w:hAnsi="Arial" w:cs="Arial"/>
          <w:i/>
        </w:rPr>
        <w:t xml:space="preserve">hème 4, </w:t>
      </w:r>
      <w:r w:rsidR="00BB29F5">
        <w:rPr>
          <w:rFonts w:ascii="Arial" w:hAnsi="Arial" w:cs="Arial"/>
          <w:i/>
        </w:rPr>
        <w:t>q</w:t>
      </w:r>
      <w:r w:rsidRPr="00EB0821">
        <w:rPr>
          <w:rFonts w:ascii="Arial" w:hAnsi="Arial" w:cs="Arial"/>
          <w:i/>
        </w:rPr>
        <w:t xml:space="preserve">uestion 4.2, </w:t>
      </w:r>
      <w:r w:rsidR="00BB29F5">
        <w:rPr>
          <w:rFonts w:ascii="Arial" w:hAnsi="Arial" w:cs="Arial"/>
          <w:i/>
        </w:rPr>
        <w:t>d</w:t>
      </w:r>
      <w:r w:rsidRPr="00EB0821">
        <w:rPr>
          <w:rFonts w:ascii="Arial" w:hAnsi="Arial" w:cs="Arial"/>
          <w:i/>
        </w:rPr>
        <w:t>ans quelle mesure le droit intègre-t-il les questions liées au développement numérique ?</w:t>
      </w:r>
      <w:r w:rsidR="00AD45C3" w:rsidRPr="00EB0821">
        <w:rPr>
          <w:rFonts w:ascii="Arial" w:hAnsi="Arial" w:cs="Arial"/>
          <w:i/>
        </w:rPr>
        <w:t xml:space="preserve"> Droit</w:t>
      </w:r>
      <w:r w:rsidR="00BB29F5">
        <w:rPr>
          <w:rFonts w:ascii="Arial" w:hAnsi="Arial" w:cs="Arial"/>
          <w:i/>
        </w:rPr>
        <w:t>.</w:t>
      </w:r>
    </w:p>
    <w:p w14:paraId="55369159" w14:textId="77777777" w:rsidR="00CD2E8F" w:rsidRDefault="00CD2E8F" w:rsidP="00CD2E8F">
      <w:pPr>
        <w:spacing w:line="300" w:lineRule="atLeast"/>
        <w:jc w:val="both"/>
        <w:rPr>
          <w:rFonts w:ascii="Arial" w:hAnsi="Arial"/>
          <w:b/>
          <w:i/>
          <w:color w:val="000000"/>
        </w:rPr>
      </w:pPr>
      <w:r w:rsidRPr="00F74114">
        <w:rPr>
          <w:rFonts w:ascii="Arial" w:hAnsi="Arial"/>
          <w:b/>
          <w:i/>
          <w:color w:val="000000"/>
        </w:rPr>
        <w:t xml:space="preserve">Le syllogisme n’est pas attendu en tant que tel. On doit trouver une réponse argumentée et fondée juridiquement sans s’attacher à la forme. </w:t>
      </w:r>
    </w:p>
    <w:p w14:paraId="2972E557" w14:textId="77777777" w:rsidR="00153461" w:rsidRPr="0047009B" w:rsidRDefault="00CD2E8F" w:rsidP="008B45A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L</w:t>
      </w:r>
      <w:r w:rsidR="008B45A8" w:rsidRPr="00EB0821">
        <w:rPr>
          <w:rFonts w:ascii="Arial" w:hAnsi="Arial" w:cs="Arial"/>
        </w:rPr>
        <w:t xml:space="preserve">’entreprise </w:t>
      </w:r>
      <w:r w:rsidR="00847C56" w:rsidRPr="00EB0821">
        <w:rPr>
          <w:rFonts w:ascii="Arial" w:hAnsi="Arial" w:cs="Arial"/>
        </w:rPr>
        <w:t>SERVIHOMEFRANCE</w:t>
      </w:r>
      <w:r w:rsidR="00153461" w:rsidRPr="00EB0821">
        <w:rPr>
          <w:rFonts w:ascii="Arial" w:hAnsi="Arial" w:cs="Arial"/>
        </w:rPr>
        <w:t xml:space="preserve"> a créé un site internet</w:t>
      </w:r>
      <w:r w:rsidR="008B45A8" w:rsidRPr="00EB0821">
        <w:rPr>
          <w:rFonts w:ascii="Arial" w:hAnsi="Arial" w:cs="Arial"/>
        </w:rPr>
        <w:t xml:space="preserve">, permettant de présenter aux utilisateurs du site les services proposés, les intervenants, les notations de ces intervenants etc. </w:t>
      </w:r>
      <w:r w:rsidR="00153461" w:rsidRPr="00EB0821">
        <w:rPr>
          <w:rFonts w:ascii="Arial" w:hAnsi="Arial" w:cs="Arial"/>
        </w:rPr>
        <w:t xml:space="preserve">Ce site </w:t>
      </w:r>
      <w:r w:rsidR="008B45A8" w:rsidRPr="00EB0821">
        <w:rPr>
          <w:rFonts w:ascii="Arial" w:hAnsi="Arial" w:cs="Arial"/>
        </w:rPr>
        <w:t xml:space="preserve">est le résultat d’un </w:t>
      </w:r>
      <w:r w:rsidR="00153461" w:rsidRPr="00EB0821">
        <w:rPr>
          <w:rFonts w:ascii="Arial" w:hAnsi="Arial" w:cs="Arial"/>
        </w:rPr>
        <w:t xml:space="preserve">long travail de conception et d’originalité. Son architecture (bandeaux, charte graphique, dessins…) a été récompensée par un prix délivré par le conseil départemental des Bouches du Rhône. L’entreprise a détecté une reproduction de son site par un concurrent Avecvous.com. </w:t>
      </w:r>
    </w:p>
    <w:p w14:paraId="37D5048F" w14:textId="77777777" w:rsidR="008B45A8" w:rsidRDefault="00CD2E8F" w:rsidP="008B45A8">
      <w:pPr>
        <w:jc w:val="both"/>
        <w:rPr>
          <w:rFonts w:ascii="Arial" w:hAnsi="Arial" w:cs="Arial"/>
        </w:rPr>
      </w:pPr>
      <w:r w:rsidRPr="00CD2E8F">
        <w:rPr>
          <w:rFonts w:ascii="Arial" w:hAnsi="Arial" w:cs="Arial"/>
        </w:rPr>
        <w:t>Monsieur Coudray s’interroge sur l</w:t>
      </w:r>
      <w:r w:rsidR="008B45A8" w:rsidRPr="00CD2E8F">
        <w:rPr>
          <w:rFonts w:ascii="Arial" w:hAnsi="Arial" w:cs="Arial"/>
        </w:rPr>
        <w:t xml:space="preserve">es conditions </w:t>
      </w:r>
      <w:r w:rsidRPr="00CD2E8F">
        <w:rPr>
          <w:rFonts w:ascii="Arial" w:hAnsi="Arial" w:cs="Arial"/>
        </w:rPr>
        <w:t>pour</w:t>
      </w:r>
      <w:r w:rsidR="00153461" w:rsidRPr="00CD2E8F">
        <w:rPr>
          <w:rFonts w:ascii="Arial" w:hAnsi="Arial" w:cs="Arial"/>
        </w:rPr>
        <w:t xml:space="preserve"> protéger son site </w:t>
      </w:r>
      <w:r w:rsidRPr="00CD2E8F">
        <w:rPr>
          <w:rFonts w:ascii="Arial" w:hAnsi="Arial" w:cs="Arial"/>
        </w:rPr>
        <w:t>internet.</w:t>
      </w:r>
      <w:r w:rsidR="00153461" w:rsidRPr="00EB0821">
        <w:rPr>
          <w:rFonts w:ascii="Arial" w:hAnsi="Arial" w:cs="Arial"/>
        </w:rPr>
        <w:t xml:space="preserve"> </w:t>
      </w:r>
    </w:p>
    <w:p w14:paraId="021CC682" w14:textId="77777777" w:rsidR="00CD2E8F" w:rsidRPr="00CD2E8F" w:rsidRDefault="00CD2E8F" w:rsidP="008B45A8">
      <w:pPr>
        <w:jc w:val="both"/>
        <w:rPr>
          <w:rFonts w:ascii="Arial" w:hAnsi="Arial" w:cs="Arial"/>
          <w:b/>
          <w:color w:val="FF0000"/>
          <w:u w:val="single"/>
        </w:rPr>
      </w:pPr>
      <w:r w:rsidRPr="00CD2E8F">
        <w:rPr>
          <w:rFonts w:ascii="Arial" w:hAnsi="Arial" w:cs="Arial"/>
          <w:u w:val="single"/>
        </w:rPr>
        <w:t>Rappel de la règle</w:t>
      </w:r>
    </w:p>
    <w:p w14:paraId="24F81390" w14:textId="77777777" w:rsidR="00153461" w:rsidRPr="00EB0821" w:rsidRDefault="000D1962" w:rsidP="00BB29F5">
      <w:pPr>
        <w:pStyle w:val="Paragraphedeliste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</w:t>
      </w:r>
      <w:r w:rsidR="00BA2C10">
        <w:rPr>
          <w:rFonts w:ascii="Arial" w:hAnsi="Arial" w:cs="Arial"/>
        </w:rPr>
        <w:t>rotection</w:t>
      </w:r>
      <w:proofErr w:type="gramEnd"/>
      <w:r w:rsidR="00153461" w:rsidRPr="00EB0821">
        <w:rPr>
          <w:rFonts w:ascii="Arial" w:hAnsi="Arial" w:cs="Arial"/>
        </w:rPr>
        <w:t xml:space="preserve"> du site internet par le droit d’auteur (Art L 111-1</w:t>
      </w:r>
      <w:r w:rsidR="004B4EDB" w:rsidRPr="00EB0821">
        <w:rPr>
          <w:rFonts w:ascii="Arial" w:hAnsi="Arial" w:cs="Arial"/>
        </w:rPr>
        <w:t xml:space="preserve"> CPI</w:t>
      </w:r>
      <w:r w:rsidR="00153461" w:rsidRPr="00EB0821">
        <w:rPr>
          <w:rFonts w:ascii="Arial" w:hAnsi="Arial" w:cs="Arial"/>
        </w:rPr>
        <w:t>), si le site  est original (CPI)</w:t>
      </w:r>
      <w:r w:rsidR="00BB29F5">
        <w:rPr>
          <w:rFonts w:ascii="Arial" w:hAnsi="Arial" w:cs="Arial"/>
        </w:rPr>
        <w:t> ;</w:t>
      </w:r>
    </w:p>
    <w:p w14:paraId="5C1346D7" w14:textId="77777777" w:rsidR="00153461" w:rsidRPr="00EB0821" w:rsidRDefault="000D1962" w:rsidP="00BB29F5">
      <w:pPr>
        <w:pStyle w:val="Paragraphedeliste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r w:rsidR="00BA2C10">
        <w:rPr>
          <w:rFonts w:ascii="Arial" w:hAnsi="Arial" w:cs="Arial"/>
        </w:rPr>
        <w:t>éfinir</w:t>
      </w:r>
      <w:proofErr w:type="gramEnd"/>
      <w:r w:rsidR="00153461" w:rsidRPr="00EB0821">
        <w:rPr>
          <w:rFonts w:ascii="Arial" w:hAnsi="Arial" w:cs="Arial"/>
        </w:rPr>
        <w:t xml:space="preserve"> l’originalité : Jurisprudence du TGI Paris 12.01.2017</w:t>
      </w:r>
      <w:r w:rsidR="00BB29F5">
        <w:rPr>
          <w:rFonts w:ascii="Arial" w:hAnsi="Arial" w:cs="Arial"/>
        </w:rPr>
        <w:t> ;</w:t>
      </w:r>
    </w:p>
    <w:p w14:paraId="6A919A8B" w14:textId="77777777" w:rsidR="004B4EDB" w:rsidRPr="00EB0821" w:rsidRDefault="000D1962" w:rsidP="00BB29F5">
      <w:pPr>
        <w:pStyle w:val="Paragraphedeliste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="00BA2C10">
        <w:rPr>
          <w:rFonts w:ascii="Arial" w:hAnsi="Arial" w:cs="Arial"/>
        </w:rPr>
        <w:t>rt</w:t>
      </w:r>
      <w:proofErr w:type="gramEnd"/>
      <w:r w:rsidR="00153461" w:rsidRPr="00EB0821">
        <w:rPr>
          <w:rFonts w:ascii="Arial" w:hAnsi="Arial" w:cs="Arial"/>
        </w:rPr>
        <w:t xml:space="preserve"> L 716-</w:t>
      </w:r>
      <w:r w:rsidR="004B4EDB" w:rsidRPr="00EB0821">
        <w:rPr>
          <w:rFonts w:ascii="Arial" w:hAnsi="Arial" w:cs="Arial"/>
        </w:rPr>
        <w:t>6</w:t>
      </w:r>
      <w:r w:rsidR="00153461" w:rsidRPr="00EB0821">
        <w:rPr>
          <w:rFonts w:ascii="Arial" w:hAnsi="Arial" w:cs="Arial"/>
        </w:rPr>
        <w:t xml:space="preserve"> 1</w:t>
      </w:r>
      <w:r w:rsidR="00153461" w:rsidRPr="00BB29F5">
        <w:rPr>
          <w:rFonts w:ascii="Arial" w:hAnsi="Arial" w:cs="Arial"/>
        </w:rPr>
        <w:t>er</w:t>
      </w:r>
      <w:r w:rsidR="00153461" w:rsidRPr="00EB0821">
        <w:rPr>
          <w:rFonts w:ascii="Arial" w:hAnsi="Arial" w:cs="Arial"/>
        </w:rPr>
        <w:t xml:space="preserve"> alinéa </w:t>
      </w:r>
      <w:r w:rsidR="004B4EDB" w:rsidRPr="00EB0821">
        <w:rPr>
          <w:rFonts w:ascii="Arial" w:hAnsi="Arial" w:cs="Arial"/>
        </w:rPr>
        <w:t xml:space="preserve">CPI </w:t>
      </w:r>
      <w:r w:rsidR="00153461" w:rsidRPr="00EB0821">
        <w:rPr>
          <w:rFonts w:ascii="Arial" w:hAnsi="Arial" w:cs="Arial"/>
        </w:rPr>
        <w:t>:</w:t>
      </w:r>
      <w:r w:rsidR="004B4EDB" w:rsidRPr="00EB0821">
        <w:rPr>
          <w:rFonts w:ascii="Arial" w:hAnsi="Arial" w:cs="Arial"/>
        </w:rPr>
        <w:t xml:space="preserve"> action en contrefaçon</w:t>
      </w:r>
      <w:r w:rsidR="00BB29F5">
        <w:rPr>
          <w:rFonts w:ascii="Arial" w:hAnsi="Arial" w:cs="Arial"/>
        </w:rPr>
        <w:t> ;</w:t>
      </w:r>
    </w:p>
    <w:p w14:paraId="6EE2AAAC" w14:textId="6B6ECA5E" w:rsidR="00153461" w:rsidRPr="00EB0821" w:rsidRDefault="000D1962" w:rsidP="00BB29F5">
      <w:pPr>
        <w:pStyle w:val="Paragraphedeliste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="00BA2C10">
        <w:rPr>
          <w:rFonts w:ascii="Arial" w:hAnsi="Arial" w:cs="Arial"/>
        </w:rPr>
        <w:t>rt</w:t>
      </w:r>
      <w:proofErr w:type="gramEnd"/>
      <w:r w:rsidR="004B4EDB" w:rsidRPr="00EB0821">
        <w:rPr>
          <w:rFonts w:ascii="Arial" w:hAnsi="Arial" w:cs="Arial"/>
        </w:rPr>
        <w:t xml:space="preserve"> </w:t>
      </w:r>
      <w:r w:rsidR="00207037">
        <w:rPr>
          <w:rFonts w:ascii="Arial" w:hAnsi="Arial" w:cs="Arial"/>
        </w:rPr>
        <w:t>L</w:t>
      </w:r>
      <w:r w:rsidR="004B4EDB" w:rsidRPr="00EB0821">
        <w:rPr>
          <w:rFonts w:ascii="Arial" w:hAnsi="Arial" w:cs="Arial"/>
        </w:rPr>
        <w:t xml:space="preserve">716-5 CPI : </w:t>
      </w:r>
      <w:r w:rsidR="00153461" w:rsidRPr="00EB0821">
        <w:rPr>
          <w:rFonts w:ascii="Arial" w:hAnsi="Arial" w:cs="Arial"/>
        </w:rPr>
        <w:t>sanction</w:t>
      </w:r>
      <w:r w:rsidR="00207037">
        <w:rPr>
          <w:rFonts w:ascii="Arial" w:hAnsi="Arial" w:cs="Arial"/>
        </w:rPr>
        <w:t>s</w:t>
      </w:r>
      <w:r w:rsidR="00153461" w:rsidRPr="00EB0821">
        <w:rPr>
          <w:rFonts w:ascii="Arial" w:hAnsi="Arial" w:cs="Arial"/>
        </w:rPr>
        <w:t xml:space="preserve"> civiles et/ou pénales. </w:t>
      </w:r>
    </w:p>
    <w:p w14:paraId="08BA8312" w14:textId="77777777" w:rsidR="008B45A8" w:rsidRPr="00CD2E8F" w:rsidRDefault="000D1962" w:rsidP="008B45A8">
      <w:pPr>
        <w:jc w:val="both"/>
        <w:rPr>
          <w:rFonts w:ascii="Arial" w:hAnsi="Arial" w:cs="Arial"/>
          <w:u w:val="single"/>
        </w:rPr>
      </w:pPr>
      <w:r w:rsidRPr="00CD2E8F">
        <w:rPr>
          <w:rFonts w:ascii="Arial" w:hAnsi="Arial" w:cs="Arial"/>
          <w:u w:val="single"/>
        </w:rPr>
        <w:t xml:space="preserve">Solution </w:t>
      </w:r>
    </w:p>
    <w:p w14:paraId="7643034E" w14:textId="14565ECE" w:rsidR="00CD2E8F" w:rsidRDefault="00847C56" w:rsidP="008B45A8">
      <w:pPr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SERVIHOMEFRANCE</w:t>
      </w:r>
      <w:r w:rsidR="004B4EDB" w:rsidRPr="00EB0821">
        <w:rPr>
          <w:rFonts w:ascii="Arial" w:hAnsi="Arial" w:cs="Arial"/>
        </w:rPr>
        <w:t xml:space="preserve"> a bien créé un site internet</w:t>
      </w:r>
      <w:r w:rsidR="00CD2E8F">
        <w:rPr>
          <w:rFonts w:ascii="Arial" w:hAnsi="Arial" w:cs="Arial"/>
        </w:rPr>
        <w:t xml:space="preserve"> dont l’originalité</w:t>
      </w:r>
      <w:r w:rsidR="009A7363" w:rsidRPr="00EB0821">
        <w:rPr>
          <w:rFonts w:ascii="Arial" w:hAnsi="Arial" w:cs="Arial"/>
        </w:rPr>
        <w:t>,</w:t>
      </w:r>
      <w:r w:rsidR="004B4EDB" w:rsidRPr="00EB0821">
        <w:rPr>
          <w:rFonts w:ascii="Arial" w:hAnsi="Arial" w:cs="Arial"/>
        </w:rPr>
        <w:t xml:space="preserve"> au sens de l’art L111-1</w:t>
      </w:r>
      <w:r w:rsidR="00FB2362" w:rsidRPr="00EB0821">
        <w:rPr>
          <w:rFonts w:ascii="Arial" w:hAnsi="Arial" w:cs="Arial"/>
        </w:rPr>
        <w:t xml:space="preserve"> du CPI</w:t>
      </w:r>
      <w:r w:rsidR="004B4EDB" w:rsidRPr="00EB0821">
        <w:rPr>
          <w:rFonts w:ascii="Arial" w:hAnsi="Arial" w:cs="Arial"/>
        </w:rPr>
        <w:t xml:space="preserve"> et la </w:t>
      </w:r>
      <w:r w:rsidR="00CD2E8F">
        <w:rPr>
          <w:rFonts w:ascii="Arial" w:hAnsi="Arial" w:cs="Arial"/>
        </w:rPr>
        <w:t>j</w:t>
      </w:r>
      <w:r w:rsidR="004B4EDB" w:rsidRPr="00EB0821">
        <w:rPr>
          <w:rFonts w:ascii="Arial" w:hAnsi="Arial" w:cs="Arial"/>
        </w:rPr>
        <w:t>urisprudence</w:t>
      </w:r>
      <w:r w:rsidR="00CD2E8F">
        <w:rPr>
          <w:rFonts w:ascii="Arial" w:hAnsi="Arial" w:cs="Arial"/>
        </w:rPr>
        <w:t xml:space="preserve"> pourrait être démontrée</w:t>
      </w:r>
      <w:r w:rsidR="00207037">
        <w:rPr>
          <w:rFonts w:ascii="Arial" w:hAnsi="Arial" w:cs="Arial"/>
        </w:rPr>
        <w:t>. En effet :</w:t>
      </w:r>
    </w:p>
    <w:p w14:paraId="03E2C944" w14:textId="507FB29E" w:rsidR="009A7363" w:rsidRDefault="00CD2E8F" w:rsidP="008B45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07037">
        <w:rPr>
          <w:rFonts w:ascii="Arial" w:hAnsi="Arial" w:cs="Arial"/>
        </w:rPr>
        <w:t xml:space="preserve"> i</w:t>
      </w:r>
      <w:r w:rsidRPr="00EB0821">
        <w:rPr>
          <w:rFonts w:ascii="Arial" w:hAnsi="Arial" w:cs="Arial"/>
        </w:rPr>
        <w:t>l a été reconnu en tant que tel par d’autres organisations, comme le conseil départemental des Bouches-du-Rhône</w:t>
      </w:r>
      <w:r>
        <w:rPr>
          <w:rFonts w:ascii="Arial" w:hAnsi="Arial" w:cs="Arial"/>
        </w:rPr>
        <w:t xml:space="preserve"> et a à ce titre reçu un prix.</w:t>
      </w:r>
    </w:p>
    <w:p w14:paraId="2E4FE7FB" w14:textId="4DF43090" w:rsidR="00CD2E8F" w:rsidRPr="00EB0821" w:rsidRDefault="00CD2E8F" w:rsidP="008B45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07037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l a été le fruit d’un travail créatif</w:t>
      </w:r>
    </w:p>
    <w:p w14:paraId="4A835D74" w14:textId="77777777" w:rsidR="009A7363" w:rsidRDefault="003423AA" w:rsidP="008B45A8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Servihome</w:t>
      </w:r>
      <w:proofErr w:type="spellEnd"/>
      <w:r>
        <w:rPr>
          <w:rFonts w:ascii="Arial" w:hAnsi="Arial" w:cs="Arial"/>
        </w:rPr>
        <w:t xml:space="preserve"> p</w:t>
      </w:r>
      <w:r w:rsidR="00664A60" w:rsidRPr="00EB0821">
        <w:rPr>
          <w:rFonts w:ascii="Arial" w:hAnsi="Arial" w:cs="Arial"/>
        </w:rPr>
        <w:t xml:space="preserve">ourra </w:t>
      </w:r>
      <w:r>
        <w:rPr>
          <w:rFonts w:ascii="Arial" w:hAnsi="Arial" w:cs="Arial"/>
        </w:rPr>
        <w:t xml:space="preserve">donc intenter </w:t>
      </w:r>
      <w:r w:rsidR="00664A60" w:rsidRPr="00EB0821">
        <w:rPr>
          <w:rFonts w:ascii="Arial" w:hAnsi="Arial" w:cs="Arial"/>
        </w:rPr>
        <w:t xml:space="preserve">une action en contrefaçon contre la plateforme de services </w:t>
      </w:r>
      <w:r w:rsidR="003C2A67" w:rsidRPr="00EB0821">
        <w:rPr>
          <w:rFonts w:ascii="Arial" w:hAnsi="Arial" w:cs="Arial"/>
        </w:rPr>
        <w:t>Avecvous.com</w:t>
      </w:r>
      <w:r>
        <w:rPr>
          <w:rFonts w:ascii="Arial" w:hAnsi="Arial" w:cs="Arial"/>
        </w:rPr>
        <w:t xml:space="preserve"> au titre de son droit d’auteur</w:t>
      </w:r>
      <w:r w:rsidR="005C3382" w:rsidRPr="00EB0821">
        <w:rPr>
          <w:rFonts w:ascii="Arial" w:hAnsi="Arial" w:cs="Arial"/>
        </w:rPr>
        <w:t>.</w:t>
      </w:r>
    </w:p>
    <w:p w14:paraId="2CA4F9BE" w14:textId="77777777" w:rsidR="00000BDE" w:rsidRDefault="00000BDE" w:rsidP="008B45A8">
      <w:pPr>
        <w:jc w:val="both"/>
        <w:rPr>
          <w:rFonts w:ascii="Arial" w:hAnsi="Arial" w:cs="Arial"/>
        </w:rPr>
      </w:pPr>
    </w:p>
    <w:p w14:paraId="500DB641" w14:textId="77777777" w:rsidR="00000BDE" w:rsidRDefault="00000BDE" w:rsidP="008B45A8">
      <w:pPr>
        <w:jc w:val="both"/>
        <w:rPr>
          <w:rFonts w:ascii="Arial" w:hAnsi="Arial" w:cs="Arial"/>
        </w:rPr>
      </w:pPr>
    </w:p>
    <w:p w14:paraId="3915B959" w14:textId="77777777" w:rsidR="00000BDE" w:rsidRDefault="00000BDE" w:rsidP="008B45A8">
      <w:pPr>
        <w:jc w:val="both"/>
        <w:rPr>
          <w:rFonts w:ascii="Arial" w:hAnsi="Arial" w:cs="Arial"/>
        </w:rPr>
      </w:pPr>
    </w:p>
    <w:p w14:paraId="11746E17" w14:textId="77777777" w:rsidR="00000BDE" w:rsidRDefault="00000BDE" w:rsidP="008B45A8">
      <w:pPr>
        <w:jc w:val="both"/>
        <w:rPr>
          <w:rFonts w:ascii="Arial" w:hAnsi="Arial" w:cs="Arial"/>
        </w:rPr>
      </w:pPr>
    </w:p>
    <w:p w14:paraId="3AB02B44" w14:textId="77777777" w:rsidR="00000BDE" w:rsidRDefault="00000BDE" w:rsidP="008B45A8">
      <w:pPr>
        <w:jc w:val="both"/>
        <w:rPr>
          <w:rFonts w:ascii="Arial" w:hAnsi="Arial" w:cs="Arial"/>
        </w:rPr>
      </w:pPr>
    </w:p>
    <w:p w14:paraId="1378B16A" w14:textId="77777777" w:rsidR="00BB29F5" w:rsidRDefault="00520D0C" w:rsidP="00BB2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lang w:eastAsia="fr-FR"/>
        </w:rPr>
      </w:pPr>
      <w:r w:rsidRPr="00EB0821">
        <w:rPr>
          <w:rFonts w:ascii="Arial" w:eastAsia="Times New Roman" w:hAnsi="Arial" w:cs="Arial"/>
          <w:b/>
          <w:bCs/>
          <w:lang w:eastAsia="fr-FR"/>
        </w:rPr>
        <w:lastRenderedPageBreak/>
        <w:t xml:space="preserve">Mission 3 : </w:t>
      </w:r>
      <w:r w:rsidR="00BB29F5">
        <w:rPr>
          <w:rFonts w:ascii="Arial" w:eastAsia="Times New Roman" w:hAnsi="Arial" w:cs="Arial"/>
          <w:b/>
          <w:bCs/>
          <w:lang w:eastAsia="fr-FR"/>
        </w:rPr>
        <w:t>l</w:t>
      </w:r>
      <w:r w:rsidR="00DC57DB" w:rsidRPr="00EB0821">
        <w:rPr>
          <w:rFonts w:ascii="Arial" w:eastAsia="Times New Roman" w:hAnsi="Arial" w:cs="Arial"/>
          <w:b/>
          <w:bCs/>
          <w:lang w:eastAsia="fr-FR"/>
        </w:rPr>
        <w:t>a validité des contrats mis en place avec les franchisés</w:t>
      </w:r>
    </w:p>
    <w:p w14:paraId="183ADD97" w14:textId="77777777" w:rsidR="00520D0C" w:rsidRPr="00EB0821" w:rsidRDefault="003423AA" w:rsidP="000D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right"/>
        <w:rPr>
          <w:rFonts w:ascii="Arial" w:eastAsia="Times New Roman" w:hAnsi="Arial" w:cs="Arial"/>
          <w:b/>
          <w:bCs/>
          <w:color w:val="FF0000"/>
          <w:lang w:eastAsia="fr-FR"/>
        </w:rPr>
      </w:pPr>
      <w:r>
        <w:rPr>
          <w:rFonts w:ascii="Arial" w:eastAsia="Times New Roman" w:hAnsi="Arial" w:cs="Arial"/>
          <w:b/>
          <w:bCs/>
          <w:color w:val="FF0000"/>
          <w:lang w:eastAsia="fr-FR"/>
        </w:rPr>
        <w:t>10</w:t>
      </w:r>
      <w:r w:rsidR="004B4EDB" w:rsidRPr="00EB0821">
        <w:rPr>
          <w:rFonts w:ascii="Arial" w:eastAsia="Times New Roman" w:hAnsi="Arial" w:cs="Arial"/>
          <w:b/>
          <w:bCs/>
          <w:color w:val="FF0000"/>
          <w:lang w:eastAsia="fr-FR"/>
        </w:rPr>
        <w:t xml:space="preserve"> </w:t>
      </w:r>
      <w:r w:rsidR="006339F4" w:rsidRPr="00EB0821">
        <w:rPr>
          <w:rFonts w:ascii="Arial" w:eastAsia="Times New Roman" w:hAnsi="Arial" w:cs="Arial"/>
          <w:b/>
          <w:bCs/>
          <w:color w:val="FF0000"/>
          <w:lang w:eastAsia="fr-FR"/>
        </w:rPr>
        <w:t>points</w:t>
      </w:r>
    </w:p>
    <w:p w14:paraId="2553B888" w14:textId="77777777" w:rsidR="006339F4" w:rsidRPr="00EB0821" w:rsidRDefault="006339F4" w:rsidP="006339F4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lang w:eastAsia="fr-FR"/>
        </w:rPr>
      </w:pPr>
    </w:p>
    <w:p w14:paraId="17DB089C" w14:textId="77777777" w:rsidR="00000BDE" w:rsidRDefault="00000BDE" w:rsidP="00BB29F5">
      <w:pPr>
        <w:pStyle w:val="Paragraphedeliste"/>
        <w:ind w:left="0"/>
        <w:jc w:val="both"/>
        <w:rPr>
          <w:rFonts w:ascii="Arial" w:hAnsi="Arial" w:cs="Arial"/>
          <w:b/>
          <w:highlight w:val="green"/>
        </w:rPr>
      </w:pPr>
    </w:p>
    <w:p w14:paraId="48E5FBEC" w14:textId="540E15AC" w:rsidR="00BB29F5" w:rsidRDefault="00E90103" w:rsidP="00BB29F5">
      <w:pPr>
        <w:pStyle w:val="Paragraphedeliste"/>
        <w:ind w:left="0"/>
        <w:jc w:val="both"/>
        <w:rPr>
          <w:rFonts w:ascii="Arial" w:hAnsi="Arial" w:cs="Arial"/>
          <w:b/>
        </w:rPr>
      </w:pPr>
      <w:r w:rsidRPr="00000BDE">
        <w:rPr>
          <w:rFonts w:ascii="Arial" w:hAnsi="Arial" w:cs="Arial"/>
          <w:b/>
          <w:highlight w:val="green"/>
        </w:rPr>
        <w:t xml:space="preserve">3.1. </w:t>
      </w:r>
      <w:r w:rsidR="003F5D9A" w:rsidRPr="00000BDE">
        <w:rPr>
          <w:rFonts w:ascii="Arial" w:hAnsi="Arial" w:cs="Arial"/>
          <w:b/>
          <w:highlight w:val="green"/>
        </w:rPr>
        <w:t>Expliquer</w:t>
      </w:r>
      <w:r w:rsidR="004B4EDB" w:rsidRPr="00000BDE">
        <w:rPr>
          <w:rFonts w:ascii="Arial" w:hAnsi="Arial" w:cs="Arial"/>
          <w:b/>
          <w:highlight w:val="green"/>
        </w:rPr>
        <w:t xml:space="preserve"> </w:t>
      </w:r>
      <w:r w:rsidR="0084534F">
        <w:rPr>
          <w:rFonts w:ascii="Arial" w:hAnsi="Arial" w:cs="Arial"/>
          <w:b/>
          <w:highlight w:val="green"/>
        </w:rPr>
        <w:t>p</w:t>
      </w:r>
      <w:r w:rsidR="00BA2C10" w:rsidRPr="00000BDE">
        <w:rPr>
          <w:rFonts w:ascii="Arial" w:hAnsi="Arial" w:cs="Arial"/>
          <w:b/>
          <w:highlight w:val="green"/>
        </w:rPr>
        <w:t>ourquoi la</w:t>
      </w:r>
      <w:r w:rsidR="003F5D9A" w:rsidRPr="00000BDE">
        <w:rPr>
          <w:rFonts w:ascii="Arial" w:hAnsi="Arial" w:cs="Arial"/>
          <w:b/>
          <w:highlight w:val="green"/>
        </w:rPr>
        <w:t xml:space="preserve"> relation contractuelle entre Monsieur </w:t>
      </w:r>
      <w:proofErr w:type="spellStart"/>
      <w:r w:rsidR="003F5D9A" w:rsidRPr="00000BDE">
        <w:rPr>
          <w:rFonts w:ascii="Arial" w:hAnsi="Arial" w:cs="Arial"/>
          <w:b/>
          <w:highlight w:val="green"/>
        </w:rPr>
        <w:t>Lebourdais</w:t>
      </w:r>
      <w:proofErr w:type="spellEnd"/>
      <w:r w:rsidR="003F5D9A" w:rsidRPr="00000BDE">
        <w:rPr>
          <w:rFonts w:ascii="Arial" w:hAnsi="Arial" w:cs="Arial"/>
          <w:b/>
          <w:highlight w:val="green"/>
        </w:rPr>
        <w:t xml:space="preserve"> et l’entreprise SERVIHOMEFRANCE relève d</w:t>
      </w:r>
      <w:r w:rsidR="003423AA" w:rsidRPr="00000BDE">
        <w:rPr>
          <w:rFonts w:ascii="Arial" w:hAnsi="Arial" w:cs="Arial"/>
          <w:b/>
          <w:highlight w:val="green"/>
        </w:rPr>
        <w:t>’une situation d’</w:t>
      </w:r>
      <w:r w:rsidRPr="00000BDE">
        <w:rPr>
          <w:rFonts w:ascii="Arial" w:hAnsi="Arial" w:cs="Arial"/>
          <w:b/>
          <w:highlight w:val="green"/>
        </w:rPr>
        <w:t>asymétrie d’information</w:t>
      </w:r>
      <w:r w:rsidR="003F5D9A" w:rsidRPr="00000BDE">
        <w:rPr>
          <w:rFonts w:ascii="Arial" w:hAnsi="Arial" w:cs="Arial"/>
          <w:b/>
          <w:highlight w:val="green"/>
        </w:rPr>
        <w:t>.</w:t>
      </w:r>
      <w:r w:rsidR="003423AA" w:rsidRPr="00000BDE">
        <w:rPr>
          <w:rFonts w:ascii="Arial" w:hAnsi="Arial" w:cs="Arial"/>
          <w:b/>
          <w:highlight w:val="green"/>
        </w:rPr>
        <w:t xml:space="preserve"> (4 points)</w:t>
      </w:r>
    </w:p>
    <w:p w14:paraId="39FE6FDD" w14:textId="77777777" w:rsidR="00E90103" w:rsidRPr="00EB0821" w:rsidRDefault="00E90103" w:rsidP="00BB29F5">
      <w:pPr>
        <w:pStyle w:val="Paragraphedeliste"/>
        <w:ind w:left="0"/>
        <w:jc w:val="both"/>
        <w:rPr>
          <w:rFonts w:ascii="Arial" w:hAnsi="Arial" w:cs="Arial"/>
          <w:b/>
          <w:color w:val="FF0000"/>
        </w:rPr>
      </w:pPr>
    </w:p>
    <w:p w14:paraId="71165709" w14:textId="77777777" w:rsidR="00FB2362" w:rsidRPr="00EB0821" w:rsidRDefault="008A23C0" w:rsidP="00E90103">
      <w:pPr>
        <w:jc w:val="both"/>
        <w:rPr>
          <w:rFonts w:ascii="Arial" w:hAnsi="Arial" w:cs="Arial"/>
          <w:i/>
        </w:rPr>
      </w:pPr>
      <w:r w:rsidRPr="00EB0821">
        <w:rPr>
          <w:rFonts w:ascii="Arial" w:hAnsi="Arial" w:cs="Arial"/>
          <w:i/>
        </w:rPr>
        <w:t xml:space="preserve">Point du programme : </w:t>
      </w:r>
      <w:r w:rsidR="00BB29F5">
        <w:rPr>
          <w:rFonts w:ascii="Arial" w:hAnsi="Arial" w:cs="Arial"/>
          <w:i/>
        </w:rPr>
        <w:t>t</w:t>
      </w:r>
      <w:r w:rsidRPr="00EB0821">
        <w:rPr>
          <w:rFonts w:ascii="Arial" w:hAnsi="Arial" w:cs="Arial"/>
          <w:i/>
        </w:rPr>
        <w:t xml:space="preserve">hème 1, </w:t>
      </w:r>
      <w:r w:rsidR="00BB29F5">
        <w:rPr>
          <w:rFonts w:ascii="Arial" w:hAnsi="Arial" w:cs="Arial"/>
          <w:i/>
        </w:rPr>
        <w:t>q</w:t>
      </w:r>
      <w:r w:rsidRPr="00EB0821">
        <w:rPr>
          <w:rFonts w:ascii="Arial" w:hAnsi="Arial" w:cs="Arial"/>
          <w:i/>
        </w:rPr>
        <w:t xml:space="preserve">uestion 1.1, </w:t>
      </w:r>
      <w:r w:rsidR="00BB29F5">
        <w:rPr>
          <w:rFonts w:ascii="Arial" w:hAnsi="Arial" w:cs="Arial"/>
          <w:i/>
        </w:rPr>
        <w:t>c</w:t>
      </w:r>
      <w:r w:rsidRPr="00EB0821">
        <w:rPr>
          <w:rFonts w:ascii="Arial" w:hAnsi="Arial" w:cs="Arial"/>
          <w:i/>
        </w:rPr>
        <w:t xml:space="preserve">omment s’établissent les relations entre l’entreprise et son environnement économique ? </w:t>
      </w:r>
      <w:r w:rsidR="00BB29F5">
        <w:rPr>
          <w:rFonts w:ascii="Arial" w:hAnsi="Arial" w:cs="Arial"/>
          <w:i/>
        </w:rPr>
        <w:t>É</w:t>
      </w:r>
      <w:r w:rsidRPr="00EB0821">
        <w:rPr>
          <w:rFonts w:ascii="Arial" w:hAnsi="Arial" w:cs="Arial"/>
          <w:i/>
        </w:rPr>
        <w:t>conomie</w:t>
      </w:r>
      <w:r w:rsidR="00BB29F5">
        <w:rPr>
          <w:rFonts w:ascii="Arial" w:hAnsi="Arial" w:cs="Arial"/>
          <w:i/>
        </w:rPr>
        <w:t>.</w:t>
      </w:r>
    </w:p>
    <w:p w14:paraId="0115E7BD" w14:textId="25523145" w:rsidR="00E90103" w:rsidRPr="003423AA" w:rsidRDefault="004B4EDB" w:rsidP="003423A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" w:hAnsi="Arial" w:cs="Arial"/>
          <w:b/>
          <w:i/>
        </w:rPr>
      </w:pPr>
      <w:r w:rsidRPr="003423AA">
        <w:rPr>
          <w:rFonts w:ascii="Arial" w:hAnsi="Arial" w:cs="Arial"/>
          <w:b/>
          <w:i/>
        </w:rPr>
        <w:t>Définition</w:t>
      </w:r>
      <w:r w:rsidR="003423AA" w:rsidRPr="003423AA">
        <w:rPr>
          <w:rFonts w:ascii="Arial" w:hAnsi="Arial" w:cs="Arial"/>
          <w:b/>
          <w:i/>
        </w:rPr>
        <w:t xml:space="preserve"> non </w:t>
      </w:r>
      <w:proofErr w:type="gramStart"/>
      <w:r w:rsidR="003423AA" w:rsidRPr="003423AA">
        <w:rPr>
          <w:rFonts w:ascii="Arial" w:hAnsi="Arial" w:cs="Arial"/>
          <w:b/>
          <w:i/>
        </w:rPr>
        <w:t xml:space="preserve">attendue </w:t>
      </w:r>
      <w:r w:rsidR="0084534F">
        <w:rPr>
          <w:rFonts w:ascii="Arial" w:hAnsi="Arial" w:cs="Arial"/>
          <w:b/>
          <w:i/>
        </w:rPr>
        <w:t xml:space="preserve"> de</w:t>
      </w:r>
      <w:proofErr w:type="gramEnd"/>
      <w:r w:rsidR="0084534F">
        <w:rPr>
          <w:rFonts w:ascii="Arial" w:hAnsi="Arial" w:cs="Arial"/>
          <w:b/>
          <w:i/>
        </w:rPr>
        <w:t xml:space="preserve"> l’</w:t>
      </w:r>
      <w:r w:rsidR="003423AA" w:rsidRPr="003423AA">
        <w:rPr>
          <w:rFonts w:ascii="Arial" w:hAnsi="Arial" w:cs="Arial"/>
          <w:b/>
          <w:i/>
        </w:rPr>
        <w:t xml:space="preserve">asymétrie </w:t>
      </w:r>
      <w:r w:rsidR="0084534F">
        <w:rPr>
          <w:rFonts w:ascii="Arial" w:hAnsi="Arial" w:cs="Arial"/>
          <w:b/>
          <w:i/>
        </w:rPr>
        <w:t>d’</w:t>
      </w:r>
      <w:r w:rsidR="003423AA" w:rsidRPr="003423AA">
        <w:rPr>
          <w:rFonts w:ascii="Arial" w:hAnsi="Arial" w:cs="Arial"/>
          <w:b/>
          <w:i/>
        </w:rPr>
        <w:t>information</w:t>
      </w:r>
      <w:r w:rsidRPr="003423AA">
        <w:rPr>
          <w:rFonts w:ascii="Arial" w:hAnsi="Arial" w:cs="Arial"/>
          <w:b/>
          <w:i/>
        </w:rPr>
        <w:t> </w:t>
      </w:r>
      <w:r w:rsidRPr="003423AA">
        <w:rPr>
          <w:rFonts w:ascii="Arial" w:hAnsi="Arial" w:cs="Arial"/>
          <w:i/>
        </w:rPr>
        <w:t xml:space="preserve">: </w:t>
      </w:r>
      <w:r w:rsidR="00BB29F5" w:rsidRPr="003423AA">
        <w:rPr>
          <w:rFonts w:ascii="Arial" w:hAnsi="Arial" w:cs="Arial"/>
          <w:i/>
        </w:rPr>
        <w:t>e</w:t>
      </w:r>
      <w:r w:rsidR="008A23C0" w:rsidRPr="003423AA">
        <w:rPr>
          <w:rFonts w:ascii="Arial" w:hAnsi="Arial" w:cs="Arial"/>
          <w:i/>
        </w:rPr>
        <w:t>n </w:t>
      </w:r>
      <w:hyperlink r:id="rId8" w:tooltip="Sciences économiques" w:history="1">
        <w:r w:rsidR="008A23C0" w:rsidRPr="003423AA">
          <w:rPr>
            <w:rFonts w:ascii="Arial" w:hAnsi="Arial" w:cs="Arial"/>
            <w:i/>
          </w:rPr>
          <w:t>économie</w:t>
        </w:r>
      </w:hyperlink>
      <w:r w:rsidR="008A23C0" w:rsidRPr="003423AA">
        <w:rPr>
          <w:rFonts w:ascii="Arial" w:hAnsi="Arial" w:cs="Arial"/>
          <w:i/>
        </w:rPr>
        <w:t>, on parle d'asymétrie d'information lorsque l’une des parties dispose d’informations que l’autre partie ignore. Ce dysfonctionnement diminue la transparence sur le marché et peut conduire à une sélection adverse pour la partie qui dispose de moins d’informations.</w:t>
      </w:r>
    </w:p>
    <w:p w14:paraId="4067EDB1" w14:textId="2BF7E3FF" w:rsidR="00323079" w:rsidRDefault="002A41C9" w:rsidP="008A23C0">
      <w:pPr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 xml:space="preserve">M. </w:t>
      </w:r>
      <w:proofErr w:type="spellStart"/>
      <w:r w:rsidRPr="00EB0821">
        <w:rPr>
          <w:rFonts w:ascii="Arial" w:hAnsi="Arial" w:cs="Arial"/>
        </w:rPr>
        <w:t>Lebourdais</w:t>
      </w:r>
      <w:proofErr w:type="spellEnd"/>
      <w:r w:rsidR="00323079">
        <w:rPr>
          <w:rFonts w:ascii="Arial" w:hAnsi="Arial" w:cs="Arial"/>
        </w:rPr>
        <w:t xml:space="preserve"> (franchisé)</w:t>
      </w:r>
      <w:r w:rsidRPr="00EB0821">
        <w:rPr>
          <w:rFonts w:ascii="Arial" w:hAnsi="Arial" w:cs="Arial"/>
        </w:rPr>
        <w:t xml:space="preserve"> dénonce une asymétrie d’informations dans son contrat avec </w:t>
      </w:r>
      <w:r w:rsidR="00847C56" w:rsidRPr="00EB0821">
        <w:rPr>
          <w:rFonts w:ascii="Arial" w:hAnsi="Arial" w:cs="Arial"/>
        </w:rPr>
        <w:t>SERVIHOMEFRANCE</w:t>
      </w:r>
      <w:r w:rsidR="00323079">
        <w:rPr>
          <w:rFonts w:ascii="Arial" w:hAnsi="Arial" w:cs="Arial"/>
        </w:rPr>
        <w:t xml:space="preserve"> (franchiseur). En effet une information fait défaut </w:t>
      </w:r>
      <w:proofErr w:type="gramStart"/>
      <w:r w:rsidR="00323079">
        <w:rPr>
          <w:rFonts w:ascii="Arial" w:hAnsi="Arial" w:cs="Arial"/>
        </w:rPr>
        <w:t xml:space="preserve">puisqu’il </w:t>
      </w:r>
      <w:r w:rsidRPr="00EB0821">
        <w:rPr>
          <w:rFonts w:ascii="Arial" w:hAnsi="Arial" w:cs="Arial"/>
        </w:rPr>
        <w:t xml:space="preserve"> n’a</w:t>
      </w:r>
      <w:proofErr w:type="gramEnd"/>
      <w:r w:rsidRPr="00EB0821">
        <w:rPr>
          <w:rFonts w:ascii="Arial" w:hAnsi="Arial" w:cs="Arial"/>
        </w:rPr>
        <w:t xml:space="preserve"> pas reçu pour l’agence située dans le Nord de Lyon le document d’information précontractuelle transmis par le franchiseur au franchisé</w:t>
      </w:r>
      <w:r w:rsidR="00323079">
        <w:rPr>
          <w:rFonts w:ascii="Arial" w:hAnsi="Arial" w:cs="Arial"/>
        </w:rPr>
        <w:t xml:space="preserve"> (DIP). </w:t>
      </w:r>
    </w:p>
    <w:p w14:paraId="6E166356" w14:textId="19CDC514" w:rsidR="004B4EDB" w:rsidRPr="00EB0821" w:rsidRDefault="002A41C9" w:rsidP="008A23C0">
      <w:pPr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Ce document</w:t>
      </w:r>
      <w:r w:rsidR="00323079">
        <w:rPr>
          <w:rFonts w:ascii="Arial" w:hAnsi="Arial" w:cs="Arial"/>
        </w:rPr>
        <w:t xml:space="preserve"> est capital car</w:t>
      </w:r>
      <w:r w:rsidR="0084534F">
        <w:rPr>
          <w:rFonts w:ascii="Arial" w:hAnsi="Arial" w:cs="Arial"/>
        </w:rPr>
        <w:t xml:space="preserve"> il</w:t>
      </w:r>
      <w:r w:rsidRPr="00EB0821">
        <w:rPr>
          <w:rFonts w:ascii="Arial" w:hAnsi="Arial" w:cs="Arial"/>
        </w:rPr>
        <w:t xml:space="preserve"> permet au futur franchisé d’accéder à des informations importantes avant de s’engager (présentation du réseau et de ses performances).</w:t>
      </w:r>
    </w:p>
    <w:p w14:paraId="6BEDBCD8" w14:textId="77777777" w:rsidR="000D1962" w:rsidRDefault="002A41C9" w:rsidP="008A23C0">
      <w:pPr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 xml:space="preserve">M. </w:t>
      </w:r>
      <w:proofErr w:type="spellStart"/>
      <w:r w:rsidRPr="00EB0821">
        <w:rPr>
          <w:rFonts w:ascii="Arial" w:hAnsi="Arial" w:cs="Arial"/>
        </w:rPr>
        <w:t>Lebourdais</w:t>
      </w:r>
      <w:proofErr w:type="spellEnd"/>
      <w:r w:rsidRPr="00EB0821">
        <w:rPr>
          <w:rFonts w:ascii="Arial" w:hAnsi="Arial" w:cs="Arial"/>
        </w:rPr>
        <w:t xml:space="preserve"> ne disposait donc pas de toutes les informations précontractuelles nécessaires.</w:t>
      </w:r>
    </w:p>
    <w:p w14:paraId="1A72AC2C" w14:textId="64C30CEF" w:rsidR="00046293" w:rsidRPr="00AA2CDD" w:rsidRDefault="0084534F" w:rsidP="003423AA">
      <w:pPr>
        <w:rPr>
          <w:rFonts w:ascii="Arial" w:hAnsi="Arial" w:cs="Arial"/>
          <w:b/>
          <w:color w:val="FF0000"/>
          <w:highlight w:val="cyan"/>
        </w:rPr>
      </w:pPr>
      <w:r>
        <w:rPr>
          <w:rFonts w:ascii="Arial" w:hAnsi="Arial" w:cs="Arial"/>
          <w:b/>
          <w:highlight w:val="cyan"/>
        </w:rPr>
        <w:t xml:space="preserve">3.2. </w:t>
      </w:r>
      <w:r w:rsidR="00323079">
        <w:rPr>
          <w:rFonts w:ascii="Arial" w:hAnsi="Arial" w:cs="Arial"/>
          <w:b/>
          <w:highlight w:val="cyan"/>
        </w:rPr>
        <w:t xml:space="preserve">Indiquer à Monsieur Coudray, à l’aide d’un raisonnement juridique, si </w:t>
      </w:r>
      <w:r w:rsidR="003F5D9A" w:rsidRPr="00AA2CDD">
        <w:rPr>
          <w:rFonts w:ascii="Arial" w:hAnsi="Arial" w:cs="Arial"/>
          <w:b/>
          <w:highlight w:val="cyan"/>
        </w:rPr>
        <w:t>M.</w:t>
      </w:r>
      <w:r w:rsidR="000D1962" w:rsidRPr="00AA2CDD">
        <w:rPr>
          <w:rFonts w:ascii="Arial" w:hAnsi="Arial" w:cs="Arial"/>
          <w:b/>
          <w:highlight w:val="cyan"/>
        </w:rPr>
        <w:t xml:space="preserve"> </w:t>
      </w:r>
      <w:proofErr w:type="spellStart"/>
      <w:r w:rsidR="003F5D9A" w:rsidRPr="00AA2CDD">
        <w:rPr>
          <w:rFonts w:ascii="Arial" w:hAnsi="Arial" w:cs="Arial"/>
          <w:b/>
          <w:highlight w:val="cyan"/>
        </w:rPr>
        <w:t>Lebourdais</w:t>
      </w:r>
      <w:proofErr w:type="spellEnd"/>
      <w:r w:rsidR="003F5D9A" w:rsidRPr="00AA2CDD">
        <w:rPr>
          <w:rFonts w:ascii="Arial" w:hAnsi="Arial" w:cs="Arial"/>
          <w:b/>
          <w:highlight w:val="cyan"/>
        </w:rPr>
        <w:t xml:space="preserve"> peut demander la</w:t>
      </w:r>
      <w:r w:rsidR="004B4EDB" w:rsidRPr="00AA2CDD">
        <w:rPr>
          <w:rFonts w:ascii="Arial" w:hAnsi="Arial" w:cs="Arial"/>
          <w:b/>
          <w:highlight w:val="cyan"/>
        </w:rPr>
        <w:t xml:space="preserve"> nullité de</w:t>
      </w:r>
      <w:r w:rsidR="003F5D9A" w:rsidRPr="00AA2CDD">
        <w:rPr>
          <w:rFonts w:ascii="Arial" w:hAnsi="Arial" w:cs="Arial"/>
          <w:b/>
          <w:highlight w:val="cyan"/>
        </w:rPr>
        <w:t xml:space="preserve"> ses deux contrats de franchise.</w:t>
      </w:r>
      <w:r w:rsidR="003423AA">
        <w:rPr>
          <w:rFonts w:ascii="Arial" w:hAnsi="Arial" w:cs="Arial"/>
          <w:b/>
          <w:highlight w:val="cyan"/>
        </w:rPr>
        <w:t xml:space="preserve"> (6 points)</w:t>
      </w:r>
      <w:r w:rsidR="006339F4" w:rsidRPr="00AA2CDD">
        <w:rPr>
          <w:rFonts w:ascii="Arial" w:hAnsi="Arial" w:cs="Arial"/>
          <w:b/>
          <w:highlight w:val="cyan"/>
        </w:rPr>
        <w:t xml:space="preserve"> </w:t>
      </w:r>
    </w:p>
    <w:p w14:paraId="3C43D7A5" w14:textId="77777777" w:rsidR="00AD45C3" w:rsidRPr="00EB0821" w:rsidRDefault="00AD45C3" w:rsidP="00804222">
      <w:pPr>
        <w:jc w:val="both"/>
        <w:rPr>
          <w:rFonts w:ascii="Arial" w:hAnsi="Arial" w:cs="Arial"/>
          <w:i/>
        </w:rPr>
      </w:pPr>
      <w:r w:rsidRPr="00EB0821">
        <w:rPr>
          <w:rFonts w:ascii="Arial" w:hAnsi="Arial" w:cs="Arial"/>
          <w:i/>
        </w:rPr>
        <w:t xml:space="preserve">Question </w:t>
      </w:r>
      <w:r w:rsidR="00A93022" w:rsidRPr="00EB0821">
        <w:rPr>
          <w:rFonts w:ascii="Arial" w:hAnsi="Arial" w:cs="Arial"/>
          <w:i/>
        </w:rPr>
        <w:t xml:space="preserve">1.2 : </w:t>
      </w:r>
      <w:r w:rsidR="00BB29F5">
        <w:rPr>
          <w:rFonts w:ascii="Arial" w:hAnsi="Arial" w:cs="Arial"/>
          <w:i/>
        </w:rPr>
        <w:t>c</w:t>
      </w:r>
      <w:r w:rsidR="00A93022" w:rsidRPr="00EB0821">
        <w:rPr>
          <w:rFonts w:ascii="Arial" w:hAnsi="Arial" w:cs="Arial"/>
          <w:i/>
        </w:rPr>
        <w:t>omment les contrats sécurisent-ils les relations entre l’entreprise et ses partenaires ? Droit</w:t>
      </w:r>
      <w:r w:rsidR="00BB29F5">
        <w:rPr>
          <w:rFonts w:ascii="Arial" w:hAnsi="Arial" w:cs="Arial"/>
          <w:i/>
        </w:rPr>
        <w:t>.</w:t>
      </w:r>
    </w:p>
    <w:p w14:paraId="11B4AF9C" w14:textId="5FF285C0" w:rsidR="00804222" w:rsidRPr="00323079" w:rsidRDefault="00FB2362" w:rsidP="00ED2FB7">
      <w:pPr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 xml:space="preserve">M. </w:t>
      </w:r>
      <w:proofErr w:type="spellStart"/>
      <w:r w:rsidRPr="00EB0821">
        <w:rPr>
          <w:rFonts w:ascii="Arial" w:hAnsi="Arial" w:cs="Arial"/>
        </w:rPr>
        <w:t>Lebourdais</w:t>
      </w:r>
      <w:proofErr w:type="spellEnd"/>
      <w:r w:rsidRPr="00EB0821">
        <w:rPr>
          <w:rFonts w:ascii="Arial" w:hAnsi="Arial" w:cs="Arial"/>
        </w:rPr>
        <w:t xml:space="preserve"> est un franchisé appartenant au réseau développé par l’entreprise </w:t>
      </w:r>
      <w:r w:rsidR="00847C56" w:rsidRPr="00EB0821">
        <w:rPr>
          <w:rFonts w:ascii="Arial" w:hAnsi="Arial" w:cs="Arial"/>
        </w:rPr>
        <w:t>SERVIHOMEFRANCE</w:t>
      </w:r>
      <w:r w:rsidR="002A41C9" w:rsidRPr="00EB0821">
        <w:rPr>
          <w:rFonts w:ascii="Arial" w:hAnsi="Arial" w:cs="Arial"/>
        </w:rPr>
        <w:t>. Il gère deux franchises à Lyon</w:t>
      </w:r>
      <w:r w:rsidRPr="00EB0821">
        <w:rPr>
          <w:rFonts w:ascii="Arial" w:hAnsi="Arial" w:cs="Arial"/>
        </w:rPr>
        <w:t xml:space="preserve">. </w:t>
      </w:r>
      <w:r w:rsidR="00804222" w:rsidRPr="00EB0821">
        <w:rPr>
          <w:rFonts w:ascii="Arial" w:hAnsi="Arial" w:cs="Arial"/>
        </w:rPr>
        <w:t>Il a bien reçu un document d’information</w:t>
      </w:r>
      <w:r w:rsidR="007100F8" w:rsidRPr="00EB0821">
        <w:rPr>
          <w:rFonts w:ascii="Arial" w:hAnsi="Arial" w:cs="Arial"/>
        </w:rPr>
        <w:t>s</w:t>
      </w:r>
      <w:r w:rsidR="00804222" w:rsidRPr="00EB0821">
        <w:rPr>
          <w:rFonts w:ascii="Arial" w:hAnsi="Arial" w:cs="Arial"/>
        </w:rPr>
        <w:t xml:space="preserve"> précontractuel</w:t>
      </w:r>
      <w:r w:rsidR="007100F8" w:rsidRPr="00EB0821">
        <w:rPr>
          <w:rFonts w:ascii="Arial" w:hAnsi="Arial" w:cs="Arial"/>
        </w:rPr>
        <w:t>les</w:t>
      </w:r>
      <w:r w:rsidR="00E52974" w:rsidRPr="00EB0821">
        <w:rPr>
          <w:rFonts w:ascii="Arial" w:hAnsi="Arial" w:cs="Arial"/>
        </w:rPr>
        <w:t xml:space="preserve"> (DIP) 20 jours avant </w:t>
      </w:r>
      <w:r w:rsidR="00804222" w:rsidRPr="00EB0821">
        <w:rPr>
          <w:rFonts w:ascii="Arial" w:hAnsi="Arial" w:cs="Arial"/>
        </w:rPr>
        <w:t>la signature du contrat</w:t>
      </w:r>
      <w:r w:rsidR="00E52974" w:rsidRPr="00EB0821">
        <w:rPr>
          <w:rFonts w:ascii="Arial" w:hAnsi="Arial" w:cs="Arial"/>
        </w:rPr>
        <w:t xml:space="preserve"> de franchise pour l’agence de </w:t>
      </w:r>
      <w:r w:rsidR="00804222" w:rsidRPr="00EB0821">
        <w:rPr>
          <w:rFonts w:ascii="Arial" w:hAnsi="Arial" w:cs="Arial"/>
        </w:rPr>
        <w:t>Lyon</w:t>
      </w:r>
      <w:r w:rsidR="002A41C9" w:rsidRPr="00EB0821">
        <w:rPr>
          <w:rFonts w:ascii="Arial" w:hAnsi="Arial" w:cs="Arial"/>
        </w:rPr>
        <w:t xml:space="preserve"> (Est)</w:t>
      </w:r>
      <w:r w:rsidR="00804222" w:rsidRPr="00EB0821">
        <w:rPr>
          <w:rFonts w:ascii="Arial" w:hAnsi="Arial" w:cs="Arial"/>
        </w:rPr>
        <w:t xml:space="preserve">. Par contre, M. </w:t>
      </w:r>
      <w:proofErr w:type="spellStart"/>
      <w:r w:rsidR="00804222" w:rsidRPr="00EB0821">
        <w:rPr>
          <w:rFonts w:ascii="Arial" w:hAnsi="Arial" w:cs="Arial"/>
        </w:rPr>
        <w:t>Lebourdais</w:t>
      </w:r>
      <w:proofErr w:type="spellEnd"/>
      <w:r w:rsidR="00804222" w:rsidRPr="00EB0821">
        <w:rPr>
          <w:rFonts w:ascii="Arial" w:hAnsi="Arial" w:cs="Arial"/>
        </w:rPr>
        <w:t xml:space="preserve"> dénonce l’absence de DIP, avant la signature du contrat de franchise pour l’agence de </w:t>
      </w:r>
      <w:r w:rsidR="002A41C9" w:rsidRPr="00EB0821">
        <w:rPr>
          <w:rFonts w:ascii="Arial" w:hAnsi="Arial" w:cs="Arial"/>
        </w:rPr>
        <w:t>Lyon (Nord)</w:t>
      </w:r>
      <w:r w:rsidR="00804222" w:rsidRPr="00EB0821">
        <w:rPr>
          <w:rFonts w:ascii="Arial" w:hAnsi="Arial" w:cs="Arial"/>
        </w:rPr>
        <w:t xml:space="preserve">. M. </w:t>
      </w:r>
      <w:proofErr w:type="spellStart"/>
      <w:r w:rsidR="00804222" w:rsidRPr="00EB0821">
        <w:rPr>
          <w:rFonts w:ascii="Arial" w:hAnsi="Arial" w:cs="Arial"/>
        </w:rPr>
        <w:t>Lebourdais</w:t>
      </w:r>
      <w:proofErr w:type="spellEnd"/>
      <w:r w:rsidR="00804222" w:rsidRPr="00EB0821">
        <w:rPr>
          <w:rFonts w:ascii="Arial" w:hAnsi="Arial" w:cs="Arial"/>
        </w:rPr>
        <w:t xml:space="preserve"> demande la nullité du contrat de franchise pour </w:t>
      </w:r>
      <w:r w:rsidR="002A41C9" w:rsidRPr="00EB0821">
        <w:rPr>
          <w:rFonts w:ascii="Arial" w:hAnsi="Arial" w:cs="Arial"/>
        </w:rPr>
        <w:t>les deux agences.</w:t>
      </w:r>
      <w:r w:rsidR="004B4EDB" w:rsidRPr="00EB0821">
        <w:rPr>
          <w:rFonts w:ascii="Arial" w:hAnsi="Arial" w:cs="Arial"/>
        </w:rPr>
        <w:t xml:space="preserve"> </w:t>
      </w:r>
      <w:r w:rsidR="00323079">
        <w:rPr>
          <w:rFonts w:ascii="Arial" w:hAnsi="Arial" w:cs="Arial"/>
        </w:rPr>
        <w:t xml:space="preserve"> </w:t>
      </w:r>
      <w:r w:rsidR="00323079" w:rsidRPr="00323079">
        <w:rPr>
          <w:rFonts w:ascii="Arial" w:hAnsi="Arial" w:cs="Arial"/>
        </w:rPr>
        <w:t>Monsieur Coudray s’interroge sur les</w:t>
      </w:r>
      <w:r w:rsidR="00AD45C3" w:rsidRPr="00323079">
        <w:rPr>
          <w:rFonts w:ascii="Arial" w:hAnsi="Arial" w:cs="Arial"/>
        </w:rPr>
        <w:t xml:space="preserve"> conditions</w:t>
      </w:r>
      <w:r w:rsidR="0084534F">
        <w:rPr>
          <w:rFonts w:ascii="Arial" w:hAnsi="Arial" w:cs="Arial"/>
        </w:rPr>
        <w:t xml:space="preserve"> à réunir</w:t>
      </w:r>
      <w:r w:rsidR="00323079">
        <w:rPr>
          <w:rFonts w:ascii="Arial" w:hAnsi="Arial" w:cs="Arial"/>
        </w:rPr>
        <w:t xml:space="preserve"> pour que le</w:t>
      </w:r>
      <w:r w:rsidR="00AD45C3" w:rsidRPr="00323079">
        <w:rPr>
          <w:rFonts w:ascii="Arial" w:hAnsi="Arial" w:cs="Arial"/>
        </w:rPr>
        <w:t xml:space="preserve"> contrat de franchise</w:t>
      </w:r>
      <w:r w:rsidR="00804222" w:rsidRPr="00323079">
        <w:rPr>
          <w:rFonts w:ascii="Arial" w:hAnsi="Arial" w:cs="Arial"/>
        </w:rPr>
        <w:t xml:space="preserve"> </w:t>
      </w:r>
      <w:r w:rsidR="00323079">
        <w:rPr>
          <w:rFonts w:ascii="Arial" w:hAnsi="Arial" w:cs="Arial"/>
        </w:rPr>
        <w:t xml:space="preserve">soit </w:t>
      </w:r>
      <w:r w:rsidR="0084534F">
        <w:rPr>
          <w:rFonts w:ascii="Arial" w:hAnsi="Arial" w:cs="Arial"/>
        </w:rPr>
        <w:t xml:space="preserve">déclaré </w:t>
      </w:r>
      <w:r w:rsidR="00804222" w:rsidRPr="00323079">
        <w:rPr>
          <w:rFonts w:ascii="Arial" w:hAnsi="Arial" w:cs="Arial"/>
        </w:rPr>
        <w:t>nul</w:t>
      </w:r>
      <w:r w:rsidR="0084534F">
        <w:rPr>
          <w:rFonts w:ascii="Arial" w:hAnsi="Arial" w:cs="Arial"/>
        </w:rPr>
        <w:t>.</w:t>
      </w:r>
      <w:r w:rsidR="004B4EDB" w:rsidRPr="00323079">
        <w:rPr>
          <w:rFonts w:ascii="Arial" w:hAnsi="Arial" w:cs="Arial"/>
        </w:rPr>
        <w:t xml:space="preserve"> </w:t>
      </w:r>
    </w:p>
    <w:p w14:paraId="5BC19EE7" w14:textId="77777777" w:rsidR="00AD45C3" w:rsidRPr="00EB0821" w:rsidRDefault="00804222" w:rsidP="00804222">
      <w:pPr>
        <w:pStyle w:val="Paragraphedeliste"/>
        <w:spacing w:after="60" w:line="240" w:lineRule="auto"/>
        <w:ind w:left="-66"/>
        <w:jc w:val="both"/>
        <w:rPr>
          <w:rFonts w:ascii="Arial" w:hAnsi="Arial" w:cs="Arial"/>
          <w:i/>
        </w:rPr>
      </w:pPr>
      <w:r w:rsidRPr="00323079">
        <w:rPr>
          <w:rFonts w:ascii="Arial" w:hAnsi="Arial" w:cs="Arial"/>
          <w:u w:val="single"/>
        </w:rPr>
        <w:t>Règles de droit</w:t>
      </w:r>
      <w:r w:rsidRPr="000D1962">
        <w:rPr>
          <w:rFonts w:ascii="Arial" w:hAnsi="Arial" w:cs="Arial"/>
          <w:b/>
        </w:rPr>
        <w:t> :</w:t>
      </w:r>
      <w:r w:rsidRPr="000D1962">
        <w:rPr>
          <w:rFonts w:ascii="Arial" w:hAnsi="Arial" w:cs="Arial"/>
        </w:rPr>
        <w:t xml:space="preserve"> </w:t>
      </w:r>
      <w:r w:rsidR="00BB29F5">
        <w:rPr>
          <w:rFonts w:ascii="Arial" w:hAnsi="Arial" w:cs="Arial"/>
        </w:rPr>
        <w:t>l</w:t>
      </w:r>
      <w:r w:rsidRPr="00EB0821">
        <w:rPr>
          <w:rFonts w:ascii="Arial" w:hAnsi="Arial" w:cs="Arial"/>
        </w:rPr>
        <w:t xml:space="preserve">e </w:t>
      </w:r>
      <w:r w:rsidRPr="00EB0821">
        <w:rPr>
          <w:rFonts w:ascii="Arial" w:hAnsi="Arial" w:cs="Arial"/>
          <w:i/>
        </w:rPr>
        <w:t xml:space="preserve">contrat est un accord de volontés (rencontre d’une offre et d’une acceptation) produisant des effets de droits pour </w:t>
      </w:r>
      <w:r w:rsidR="00AD45C3" w:rsidRPr="00EB0821">
        <w:rPr>
          <w:rFonts w:ascii="Arial" w:hAnsi="Arial" w:cs="Arial"/>
          <w:i/>
        </w:rPr>
        <w:t xml:space="preserve">les parties qui le concluent.  </w:t>
      </w:r>
    </w:p>
    <w:p w14:paraId="2DF9FCB4" w14:textId="77777777" w:rsidR="00AD45C3" w:rsidRPr="00EB0821" w:rsidRDefault="00AD45C3" w:rsidP="00BB29F5">
      <w:pPr>
        <w:pStyle w:val="Paragraphedeliste"/>
        <w:numPr>
          <w:ilvl w:val="0"/>
          <w:numId w:val="11"/>
        </w:numPr>
        <w:spacing w:after="60" w:line="240" w:lineRule="auto"/>
        <w:ind w:left="284" w:hanging="284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Selon les articles 1128 et 1130 du code civil, le contrat doit</w:t>
      </w:r>
      <w:r w:rsidR="00804222" w:rsidRPr="00EB0821">
        <w:rPr>
          <w:rFonts w:ascii="Arial" w:hAnsi="Arial" w:cs="Arial"/>
        </w:rPr>
        <w:t xml:space="preserve"> respecter 3 conditions</w:t>
      </w:r>
      <w:r w:rsidRPr="00EB0821">
        <w:rPr>
          <w:rFonts w:ascii="Arial" w:hAnsi="Arial" w:cs="Arial"/>
        </w:rPr>
        <w:t xml:space="preserve"> pour être valablement formé</w:t>
      </w:r>
      <w:r w:rsidR="00804222" w:rsidRPr="00EB0821">
        <w:rPr>
          <w:rFonts w:ascii="Arial" w:hAnsi="Arial" w:cs="Arial"/>
        </w:rPr>
        <w:t xml:space="preserve"> (consentement </w:t>
      </w:r>
      <w:r w:rsidRPr="00EB0821">
        <w:rPr>
          <w:rFonts w:ascii="Arial" w:hAnsi="Arial" w:cs="Arial"/>
        </w:rPr>
        <w:t>libre et éclairé des parties, capacité des parties, contenu licite et certain). Le consentement ne doit pas être vicié par erreur, dol ou violence.</w:t>
      </w:r>
    </w:p>
    <w:p w14:paraId="6A6057BC" w14:textId="77777777" w:rsidR="00046293" w:rsidRPr="00EB0821" w:rsidRDefault="00AD45C3" w:rsidP="00BB29F5">
      <w:pPr>
        <w:pStyle w:val="Paragraphedeliste"/>
        <w:numPr>
          <w:ilvl w:val="0"/>
          <w:numId w:val="11"/>
        </w:numPr>
        <w:spacing w:after="60" w:line="240" w:lineRule="auto"/>
        <w:ind w:left="284" w:hanging="284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>Selon l’article 1178 du code civil, si</w:t>
      </w:r>
      <w:r w:rsidR="00804222" w:rsidRPr="00EB0821">
        <w:rPr>
          <w:rFonts w:ascii="Arial" w:hAnsi="Arial" w:cs="Arial"/>
        </w:rPr>
        <w:t xml:space="preserve"> l</w:t>
      </w:r>
      <w:r w:rsidRPr="00EB0821">
        <w:rPr>
          <w:rFonts w:ascii="Arial" w:hAnsi="Arial" w:cs="Arial"/>
        </w:rPr>
        <w:t>e contrat ne remplit pas toutes les</w:t>
      </w:r>
      <w:r w:rsidR="00804222" w:rsidRPr="00EB0821">
        <w:rPr>
          <w:rFonts w:ascii="Arial" w:hAnsi="Arial" w:cs="Arial"/>
        </w:rPr>
        <w:t xml:space="preserve"> conditions</w:t>
      </w:r>
      <w:r w:rsidRPr="00EB0821">
        <w:rPr>
          <w:rFonts w:ascii="Arial" w:hAnsi="Arial" w:cs="Arial"/>
        </w:rPr>
        <w:t xml:space="preserve"> de validité, </w:t>
      </w:r>
      <w:r w:rsidR="00ED2FB7" w:rsidRPr="00EB0821">
        <w:rPr>
          <w:rFonts w:ascii="Arial" w:hAnsi="Arial" w:cs="Arial"/>
        </w:rPr>
        <w:t xml:space="preserve">le contrat </w:t>
      </w:r>
      <w:r w:rsidRPr="00EB0821">
        <w:rPr>
          <w:rFonts w:ascii="Arial" w:hAnsi="Arial" w:cs="Arial"/>
        </w:rPr>
        <w:t>sera nul. Le contrat est alors censé n’avoir jamais existé.</w:t>
      </w:r>
    </w:p>
    <w:p w14:paraId="0D12B90B" w14:textId="77777777" w:rsidR="00BB6241" w:rsidRPr="00EB0821" w:rsidRDefault="00AD45C3" w:rsidP="00BB29F5">
      <w:pPr>
        <w:pStyle w:val="Paragraphedeliste"/>
        <w:numPr>
          <w:ilvl w:val="0"/>
          <w:numId w:val="11"/>
        </w:numPr>
        <w:spacing w:after="60" w:line="240" w:lineRule="auto"/>
        <w:ind w:left="284" w:hanging="284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 xml:space="preserve">Selon </w:t>
      </w:r>
      <w:r w:rsidR="007100F8" w:rsidRPr="00EB0821">
        <w:rPr>
          <w:rFonts w:ascii="Arial" w:hAnsi="Arial" w:cs="Arial"/>
        </w:rPr>
        <w:t>l’arrêt rendu par la cour d’appel de Paris, le 25 janvier 2017, l’absence d’un DIP</w:t>
      </w:r>
      <w:r w:rsidR="00ED2FB7" w:rsidRPr="00EB0821">
        <w:rPr>
          <w:rFonts w:ascii="Arial" w:hAnsi="Arial" w:cs="Arial"/>
        </w:rPr>
        <w:t xml:space="preserve"> peut entraîner la nullité du contrat de franchise, uniquement si le franchiseur a volontairement trompé le franchisé (dol) ou provoqué une erreur sur le contrat de franchise. </w:t>
      </w:r>
    </w:p>
    <w:p w14:paraId="22518422" w14:textId="77777777" w:rsidR="00AD45C3" w:rsidRPr="00BB29F5" w:rsidRDefault="00BB6241" w:rsidP="00BB29F5">
      <w:pPr>
        <w:pStyle w:val="Paragraphedeliste"/>
        <w:numPr>
          <w:ilvl w:val="0"/>
          <w:numId w:val="11"/>
        </w:numPr>
        <w:spacing w:after="60" w:line="240" w:lineRule="auto"/>
        <w:ind w:left="284" w:hanging="284"/>
        <w:jc w:val="both"/>
        <w:rPr>
          <w:rFonts w:ascii="Arial" w:hAnsi="Arial" w:cs="Arial"/>
          <w:b/>
        </w:rPr>
      </w:pPr>
      <w:r w:rsidRPr="00EB0821">
        <w:rPr>
          <w:rFonts w:ascii="Arial" w:hAnsi="Arial" w:cs="Arial"/>
        </w:rPr>
        <w:t>Par contre, dans le cas de deux contrats de franchise conclus au cours d’une même période avec un franchisé, la communication du DIP pour un seul des deux contrats</w:t>
      </w:r>
      <w:r w:rsidR="00ED2FB7" w:rsidRPr="00EB0821">
        <w:rPr>
          <w:rFonts w:ascii="Arial" w:hAnsi="Arial" w:cs="Arial"/>
        </w:rPr>
        <w:t xml:space="preserve"> suffit</w:t>
      </w:r>
      <w:r w:rsidRPr="00EB0821">
        <w:rPr>
          <w:rFonts w:ascii="Arial" w:hAnsi="Arial" w:cs="Arial"/>
        </w:rPr>
        <w:t xml:space="preserve">. Les </w:t>
      </w:r>
      <w:r w:rsidRPr="00EB0821">
        <w:rPr>
          <w:rFonts w:ascii="Arial" w:hAnsi="Arial" w:cs="Arial"/>
        </w:rPr>
        <w:lastRenderedPageBreak/>
        <w:t>informations communiquées par le franchiseur pour le premier contrat informent de la même façon le franchisé pour son second contrat, le laps de temps entre les deux contrats étant court.</w:t>
      </w:r>
      <w:r w:rsidR="004B4EDB" w:rsidRPr="00EB0821">
        <w:rPr>
          <w:rFonts w:ascii="Arial" w:hAnsi="Arial" w:cs="Arial"/>
        </w:rPr>
        <w:t xml:space="preserve"> </w:t>
      </w:r>
    </w:p>
    <w:p w14:paraId="2C46DB7A" w14:textId="77777777" w:rsidR="002A41C9" w:rsidRPr="00EB0821" w:rsidRDefault="002A41C9" w:rsidP="00BB6241">
      <w:pPr>
        <w:spacing w:after="60" w:line="240" w:lineRule="auto"/>
        <w:jc w:val="both"/>
        <w:rPr>
          <w:rFonts w:ascii="Arial" w:hAnsi="Arial" w:cs="Arial"/>
        </w:rPr>
      </w:pPr>
    </w:p>
    <w:p w14:paraId="355EA9F8" w14:textId="77777777" w:rsidR="00BB6241" w:rsidRPr="00323079" w:rsidRDefault="000D1962" w:rsidP="00BB6241">
      <w:pPr>
        <w:spacing w:after="60" w:line="240" w:lineRule="auto"/>
        <w:jc w:val="both"/>
        <w:rPr>
          <w:rFonts w:ascii="Arial" w:hAnsi="Arial" w:cs="Arial"/>
          <w:u w:val="single"/>
        </w:rPr>
      </w:pPr>
      <w:r w:rsidRPr="00323079">
        <w:rPr>
          <w:rFonts w:ascii="Arial" w:hAnsi="Arial" w:cs="Arial"/>
          <w:u w:val="single"/>
        </w:rPr>
        <w:t>Solution de droit</w:t>
      </w:r>
      <w:r w:rsidR="00000BDE">
        <w:rPr>
          <w:rFonts w:ascii="Arial" w:hAnsi="Arial" w:cs="Arial"/>
          <w:u w:val="single"/>
        </w:rPr>
        <w:t xml:space="preserve"> à exposer à monsieur Coudray</w:t>
      </w:r>
    </w:p>
    <w:p w14:paraId="0BAB4FFC" w14:textId="77777777" w:rsidR="00505E14" w:rsidRPr="00EB0821" w:rsidRDefault="004B4EDB" w:rsidP="00BB29F5">
      <w:pPr>
        <w:pStyle w:val="Paragraphedeliste"/>
        <w:numPr>
          <w:ilvl w:val="0"/>
          <w:numId w:val="11"/>
        </w:numPr>
        <w:spacing w:after="60" w:line="240" w:lineRule="auto"/>
        <w:ind w:left="284" w:hanging="284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 xml:space="preserve">M. </w:t>
      </w:r>
      <w:proofErr w:type="spellStart"/>
      <w:r w:rsidRPr="00EB0821">
        <w:rPr>
          <w:rFonts w:ascii="Arial" w:hAnsi="Arial" w:cs="Arial"/>
        </w:rPr>
        <w:t>Lebourdais</w:t>
      </w:r>
      <w:proofErr w:type="spellEnd"/>
      <w:r w:rsidRPr="00EB0821">
        <w:rPr>
          <w:rFonts w:ascii="Arial" w:hAnsi="Arial" w:cs="Arial"/>
        </w:rPr>
        <w:t xml:space="preserve"> </w:t>
      </w:r>
      <w:r w:rsidR="00BB6241" w:rsidRPr="00EB0821">
        <w:rPr>
          <w:rFonts w:ascii="Arial" w:hAnsi="Arial" w:cs="Arial"/>
        </w:rPr>
        <w:t xml:space="preserve">a signé ses deux contrats de franchise </w:t>
      </w:r>
      <w:r w:rsidR="002A41C9" w:rsidRPr="00EB0821">
        <w:rPr>
          <w:rFonts w:ascii="Arial" w:hAnsi="Arial" w:cs="Arial"/>
        </w:rPr>
        <w:t>entre juin 2019 et janvier 2020. Il a</w:t>
      </w:r>
      <w:r w:rsidR="00BB6241" w:rsidRPr="00EB0821">
        <w:rPr>
          <w:rFonts w:ascii="Arial" w:hAnsi="Arial" w:cs="Arial"/>
        </w:rPr>
        <w:t xml:space="preserve"> reçu un document d’information précontractuel</w:t>
      </w:r>
      <w:r w:rsidR="002A41C9" w:rsidRPr="00EB0821">
        <w:rPr>
          <w:rFonts w:ascii="Arial" w:hAnsi="Arial" w:cs="Arial"/>
        </w:rPr>
        <w:t>le</w:t>
      </w:r>
      <w:r w:rsidR="006339F4" w:rsidRPr="00EB0821">
        <w:rPr>
          <w:rFonts w:ascii="Arial" w:hAnsi="Arial" w:cs="Arial"/>
        </w:rPr>
        <w:t xml:space="preserve"> pour l’agence située à l’Est de Lyon. Ce DIP lui fournit les informations nécessaires pour sa seconde agence située également à Lyon</w:t>
      </w:r>
      <w:r w:rsidR="00505E14" w:rsidRPr="00EB0821">
        <w:rPr>
          <w:rFonts w:ascii="Arial" w:hAnsi="Arial" w:cs="Arial"/>
        </w:rPr>
        <w:t xml:space="preserve"> (Nord) </w:t>
      </w:r>
      <w:r w:rsidR="006339F4" w:rsidRPr="00EB0821">
        <w:rPr>
          <w:rFonts w:ascii="Arial" w:hAnsi="Arial" w:cs="Arial"/>
        </w:rPr>
        <w:t>et ouverte 6 mois plus tard</w:t>
      </w:r>
      <w:r w:rsidR="00505E14" w:rsidRPr="00EB0821">
        <w:rPr>
          <w:rFonts w:ascii="Arial" w:hAnsi="Arial" w:cs="Arial"/>
        </w:rPr>
        <w:t>.</w:t>
      </w:r>
      <w:r w:rsidR="00BB6241" w:rsidRPr="00EB0821">
        <w:rPr>
          <w:rFonts w:ascii="Arial" w:hAnsi="Arial" w:cs="Arial"/>
        </w:rPr>
        <w:t xml:space="preserve"> Le consentement de M. </w:t>
      </w:r>
      <w:proofErr w:type="spellStart"/>
      <w:r w:rsidR="00BB6241" w:rsidRPr="00EB0821">
        <w:rPr>
          <w:rFonts w:ascii="Arial" w:hAnsi="Arial" w:cs="Arial"/>
        </w:rPr>
        <w:t>Lebourdais</w:t>
      </w:r>
      <w:proofErr w:type="spellEnd"/>
      <w:r w:rsidR="00BB6241" w:rsidRPr="00EB0821">
        <w:rPr>
          <w:rFonts w:ascii="Arial" w:hAnsi="Arial" w:cs="Arial"/>
        </w:rPr>
        <w:t xml:space="preserve"> est donc bien libre et </w:t>
      </w:r>
      <w:r w:rsidR="00BA2C10" w:rsidRPr="00EB0821">
        <w:rPr>
          <w:rFonts w:ascii="Arial" w:hAnsi="Arial" w:cs="Arial"/>
        </w:rPr>
        <w:t>éclairé. (Arrêt</w:t>
      </w:r>
      <w:r w:rsidR="00505E14" w:rsidRPr="00EB0821">
        <w:rPr>
          <w:rFonts w:ascii="Arial" w:hAnsi="Arial" w:cs="Arial"/>
        </w:rPr>
        <w:t xml:space="preserve"> de la cour d’appel de Paris, 25/01/2017). Rien n’indique d</w:t>
      </w:r>
      <w:r w:rsidR="00E52974" w:rsidRPr="00EB0821">
        <w:rPr>
          <w:rFonts w:ascii="Arial" w:hAnsi="Arial" w:cs="Arial"/>
        </w:rPr>
        <w:t>ans le cas qu’il y ait « dol » </w:t>
      </w:r>
      <w:r w:rsidR="00505E14" w:rsidRPr="00EB0821">
        <w:rPr>
          <w:rFonts w:ascii="Arial" w:hAnsi="Arial" w:cs="Arial"/>
        </w:rPr>
        <w:t>de la part du franchiseur.</w:t>
      </w:r>
    </w:p>
    <w:p w14:paraId="46283590" w14:textId="77777777" w:rsidR="00BB6241" w:rsidRPr="00EB0821" w:rsidRDefault="00BB6241" w:rsidP="00BB29F5">
      <w:pPr>
        <w:pStyle w:val="Paragraphedeliste"/>
        <w:numPr>
          <w:ilvl w:val="0"/>
          <w:numId w:val="11"/>
        </w:numPr>
        <w:spacing w:after="60" w:line="240" w:lineRule="auto"/>
        <w:ind w:left="284" w:hanging="284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 xml:space="preserve">Le contenu du contrat (la franchise) est licite et certain. Les parties ont la capacité juridique. Le contrat de franchise entre l’entreprise </w:t>
      </w:r>
      <w:r w:rsidR="00847C56" w:rsidRPr="00EB0821">
        <w:rPr>
          <w:rFonts w:ascii="Arial" w:hAnsi="Arial" w:cs="Arial"/>
        </w:rPr>
        <w:t>SERVIHOMEFRANCE</w:t>
      </w:r>
      <w:r w:rsidRPr="00EB0821">
        <w:rPr>
          <w:rFonts w:ascii="Arial" w:hAnsi="Arial" w:cs="Arial"/>
        </w:rPr>
        <w:t xml:space="preserve"> et M. </w:t>
      </w:r>
      <w:proofErr w:type="spellStart"/>
      <w:r w:rsidRPr="00EB0821">
        <w:rPr>
          <w:rFonts w:ascii="Arial" w:hAnsi="Arial" w:cs="Arial"/>
        </w:rPr>
        <w:t>Lebourdais</w:t>
      </w:r>
      <w:proofErr w:type="spellEnd"/>
      <w:r w:rsidRPr="00EB0821">
        <w:rPr>
          <w:rFonts w:ascii="Arial" w:hAnsi="Arial" w:cs="Arial"/>
        </w:rPr>
        <w:t>, franchisé</w:t>
      </w:r>
      <w:r w:rsidR="00585F4B" w:rsidRPr="00EB0821">
        <w:rPr>
          <w:rFonts w:ascii="Arial" w:hAnsi="Arial" w:cs="Arial"/>
        </w:rPr>
        <w:t>,</w:t>
      </w:r>
      <w:r w:rsidRPr="00EB0821">
        <w:rPr>
          <w:rFonts w:ascii="Arial" w:hAnsi="Arial" w:cs="Arial"/>
        </w:rPr>
        <w:t xml:space="preserve"> est donc valablement formé.</w:t>
      </w:r>
    </w:p>
    <w:p w14:paraId="0F9BA5F0" w14:textId="77777777" w:rsidR="00505E14" w:rsidRPr="00EB0821" w:rsidRDefault="00BB6241" w:rsidP="00BB29F5">
      <w:pPr>
        <w:pStyle w:val="Paragraphedeliste"/>
        <w:numPr>
          <w:ilvl w:val="0"/>
          <w:numId w:val="11"/>
        </w:numPr>
        <w:spacing w:after="60" w:line="240" w:lineRule="auto"/>
        <w:ind w:left="284" w:hanging="284"/>
        <w:jc w:val="both"/>
        <w:rPr>
          <w:rFonts w:ascii="Arial" w:hAnsi="Arial" w:cs="Arial"/>
        </w:rPr>
      </w:pPr>
      <w:r w:rsidRPr="00EB0821">
        <w:rPr>
          <w:rFonts w:ascii="Arial" w:hAnsi="Arial" w:cs="Arial"/>
        </w:rPr>
        <w:t xml:space="preserve">L’action en nullité de M. </w:t>
      </w:r>
      <w:proofErr w:type="spellStart"/>
      <w:r w:rsidRPr="00EB0821">
        <w:rPr>
          <w:rFonts w:ascii="Arial" w:hAnsi="Arial" w:cs="Arial"/>
        </w:rPr>
        <w:t>Lebourdai</w:t>
      </w:r>
      <w:r w:rsidR="00C70B43" w:rsidRPr="00EB0821">
        <w:rPr>
          <w:rFonts w:ascii="Arial" w:hAnsi="Arial" w:cs="Arial"/>
        </w:rPr>
        <w:t>s</w:t>
      </w:r>
      <w:proofErr w:type="spellEnd"/>
      <w:r w:rsidR="00C70B43" w:rsidRPr="00EB0821">
        <w:rPr>
          <w:rFonts w:ascii="Arial" w:hAnsi="Arial" w:cs="Arial"/>
        </w:rPr>
        <w:t xml:space="preserve"> ne pourra pas aboutir</w:t>
      </w:r>
      <w:r w:rsidR="00BB29F5">
        <w:rPr>
          <w:rFonts w:ascii="Arial" w:hAnsi="Arial" w:cs="Arial"/>
        </w:rPr>
        <w:t>.</w:t>
      </w:r>
      <w:r w:rsidR="00C70B43" w:rsidRPr="00EB0821">
        <w:rPr>
          <w:rFonts w:ascii="Arial" w:hAnsi="Arial" w:cs="Arial"/>
        </w:rPr>
        <w:t xml:space="preserve"> </w:t>
      </w:r>
    </w:p>
    <w:p w14:paraId="6139ACBF" w14:textId="77777777" w:rsidR="006339F4" w:rsidRPr="00BB29F5" w:rsidRDefault="00505E14" w:rsidP="00CA04D0">
      <w:pPr>
        <w:pStyle w:val="Paragraphedeliste"/>
        <w:numPr>
          <w:ilvl w:val="0"/>
          <w:numId w:val="11"/>
        </w:numPr>
        <w:spacing w:after="60" w:line="240" w:lineRule="auto"/>
        <w:ind w:left="284" w:hanging="284"/>
        <w:jc w:val="both"/>
        <w:rPr>
          <w:rFonts w:ascii="Arial" w:hAnsi="Arial" w:cs="Arial"/>
          <w:b/>
          <w:color w:val="FF0000"/>
        </w:rPr>
      </w:pPr>
      <w:r w:rsidRPr="00000BDE">
        <w:rPr>
          <w:rFonts w:ascii="Arial" w:hAnsi="Arial" w:cs="Arial"/>
        </w:rPr>
        <w:t>M</w:t>
      </w:r>
      <w:r w:rsidR="00C70B43" w:rsidRPr="00000BDE">
        <w:rPr>
          <w:rFonts w:ascii="Arial" w:hAnsi="Arial" w:cs="Arial"/>
        </w:rPr>
        <w:t xml:space="preserve">ais l’entreprise </w:t>
      </w:r>
      <w:r w:rsidR="00847C56" w:rsidRPr="00000BDE">
        <w:rPr>
          <w:rFonts w:ascii="Arial" w:hAnsi="Arial" w:cs="Arial"/>
        </w:rPr>
        <w:t>SERVIHOMEFRANCE</w:t>
      </w:r>
      <w:r w:rsidR="00C70B43" w:rsidRPr="00000BDE">
        <w:rPr>
          <w:rFonts w:ascii="Arial" w:hAnsi="Arial" w:cs="Arial"/>
        </w:rPr>
        <w:t xml:space="preserve"> pourra être amené</w:t>
      </w:r>
      <w:r w:rsidR="002A41C9" w:rsidRPr="00000BDE">
        <w:rPr>
          <w:rFonts w:ascii="Arial" w:hAnsi="Arial" w:cs="Arial"/>
        </w:rPr>
        <w:t>e</w:t>
      </w:r>
      <w:r w:rsidR="00C70B43" w:rsidRPr="00000BDE">
        <w:rPr>
          <w:rFonts w:ascii="Arial" w:hAnsi="Arial" w:cs="Arial"/>
        </w:rPr>
        <w:t xml:space="preserve"> à verser une amende à son franchisé.</w:t>
      </w:r>
      <w:r w:rsidR="004B4EDB" w:rsidRPr="00000BDE">
        <w:rPr>
          <w:rFonts w:ascii="Arial" w:hAnsi="Arial" w:cs="Arial"/>
        </w:rPr>
        <w:t xml:space="preserve"> </w:t>
      </w:r>
    </w:p>
    <w:sectPr w:rsidR="006339F4" w:rsidRPr="00BB29F5" w:rsidSect="008652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7" w:bottom="1276" w:left="1417" w:header="70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F3E33" w14:textId="77777777" w:rsidR="00206EB8" w:rsidRDefault="00206EB8" w:rsidP="005A46C2">
      <w:pPr>
        <w:spacing w:after="0" w:line="240" w:lineRule="auto"/>
      </w:pPr>
      <w:r>
        <w:separator/>
      </w:r>
    </w:p>
  </w:endnote>
  <w:endnote w:type="continuationSeparator" w:id="0">
    <w:p w14:paraId="2408A055" w14:textId="77777777" w:rsidR="00206EB8" w:rsidRDefault="00206EB8" w:rsidP="005A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DE4D" w14:textId="77777777" w:rsidR="00F345C6" w:rsidRDefault="00F345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7D905" w14:textId="77777777" w:rsidR="00200114" w:rsidRDefault="00200114">
    <w:pPr>
      <w:pStyle w:val="Pieddepage"/>
      <w:jc w:val="right"/>
    </w:pPr>
  </w:p>
  <w:tbl>
    <w:tblPr>
      <w:tblStyle w:val="Grilledutableau1"/>
      <w:tblW w:w="9435" w:type="dxa"/>
      <w:jc w:val="center"/>
      <w:shd w:val="clear" w:color="auto" w:fill="FFFFFF" w:themeFill="background1"/>
      <w:tblLook w:val="04A0" w:firstRow="1" w:lastRow="0" w:firstColumn="1" w:lastColumn="0" w:noHBand="0" w:noVBand="1"/>
    </w:tblPr>
    <w:tblGrid>
      <w:gridCol w:w="5783"/>
      <w:gridCol w:w="1984"/>
      <w:gridCol w:w="1668"/>
    </w:tblGrid>
    <w:tr w:rsidR="00EB0821" w:rsidRPr="00EB0821" w14:paraId="3A23B5A0" w14:textId="77777777" w:rsidTr="00133EDF">
      <w:trPr>
        <w:jc w:val="center"/>
      </w:trPr>
      <w:tc>
        <w:tcPr>
          <w:tcW w:w="7767" w:type="dxa"/>
          <w:gridSpan w:val="2"/>
          <w:shd w:val="clear" w:color="auto" w:fill="FFFFFF" w:themeFill="background1"/>
        </w:tcPr>
        <w:p w14:paraId="63ED6CB5" w14:textId="77777777" w:rsidR="00EB0821" w:rsidRPr="00EB0821" w:rsidRDefault="00EB0821" w:rsidP="00EB0821">
          <w:pPr>
            <w:tabs>
              <w:tab w:val="center" w:pos="4536"/>
              <w:tab w:val="right" w:pos="9072"/>
            </w:tabs>
            <w:ind w:left="567" w:hanging="567"/>
            <w:rPr>
              <w:rFonts w:ascii="Arial" w:hAnsi="Arial" w:cs="Arial"/>
              <w:b/>
              <w:sz w:val="20"/>
              <w:szCs w:val="20"/>
            </w:rPr>
          </w:pPr>
          <w:r w:rsidRPr="00EB0821">
            <w:rPr>
              <w:rFonts w:ascii="Arial" w:hAnsi="Arial" w:cs="Arial"/>
              <w:b/>
              <w:sz w:val="20"/>
              <w:szCs w:val="20"/>
            </w:rPr>
            <w:t xml:space="preserve">BREVET DE TECHNICIEN SUPÉRIEUR </w:t>
          </w:r>
          <w:r>
            <w:rPr>
              <w:rFonts w:ascii="Arial" w:hAnsi="Arial" w:cs="Arial"/>
              <w:b/>
              <w:sz w:val="20"/>
              <w:szCs w:val="20"/>
            </w:rPr>
            <w:t>–</w:t>
          </w:r>
          <w:r w:rsidRPr="00EB0821">
            <w:rPr>
              <w:rFonts w:ascii="Arial" w:hAnsi="Arial" w:cs="Arial"/>
              <w:b/>
              <w:sz w:val="20"/>
              <w:szCs w:val="20"/>
            </w:rPr>
            <w:t xml:space="preserve"> TERTIAIRES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- </w:t>
          </w:r>
          <w:r w:rsidRPr="00EB0821">
            <w:rPr>
              <w:rFonts w:ascii="Arial" w:hAnsi="Arial" w:cs="Arial"/>
              <w:b/>
              <w:color w:val="FF0000"/>
              <w:sz w:val="20"/>
              <w:szCs w:val="20"/>
            </w:rPr>
            <w:t>CORRIGÉ</w:t>
          </w:r>
        </w:p>
      </w:tc>
      <w:tc>
        <w:tcPr>
          <w:tcW w:w="1668" w:type="dxa"/>
          <w:shd w:val="clear" w:color="auto" w:fill="FFFFFF" w:themeFill="background1"/>
        </w:tcPr>
        <w:p w14:paraId="26703811" w14:textId="77777777" w:rsidR="00EB0821" w:rsidRPr="00EB0821" w:rsidRDefault="00EB0821" w:rsidP="00F345C6">
          <w:pPr>
            <w:tabs>
              <w:tab w:val="center" w:pos="4536"/>
              <w:tab w:val="right" w:pos="9072"/>
            </w:tabs>
            <w:ind w:left="567" w:hanging="567"/>
            <w:rPr>
              <w:rFonts w:ascii="Arial" w:hAnsi="Arial" w:cs="Arial"/>
              <w:b/>
              <w:sz w:val="20"/>
              <w:szCs w:val="20"/>
            </w:rPr>
          </w:pPr>
          <w:r w:rsidRPr="00EB0821">
            <w:rPr>
              <w:rFonts w:ascii="Arial" w:hAnsi="Arial" w:cs="Arial"/>
              <w:b/>
              <w:sz w:val="20"/>
              <w:szCs w:val="20"/>
            </w:rPr>
            <w:t>Session 202</w:t>
          </w:r>
          <w:r w:rsidR="00F345C6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EB0821" w:rsidRPr="00EB0821" w14:paraId="3517D2A3" w14:textId="77777777" w:rsidTr="00133EDF">
      <w:trPr>
        <w:jc w:val="center"/>
      </w:trPr>
      <w:tc>
        <w:tcPr>
          <w:tcW w:w="5783" w:type="dxa"/>
          <w:shd w:val="clear" w:color="auto" w:fill="FFFFFF" w:themeFill="background1"/>
        </w:tcPr>
        <w:p w14:paraId="06FB7F9D" w14:textId="77777777" w:rsidR="00EB0821" w:rsidRPr="00EB0821" w:rsidRDefault="00EB0821" w:rsidP="00EB0821">
          <w:pPr>
            <w:contextualSpacing/>
            <w:rPr>
              <w:rFonts w:ascii="Arial" w:eastAsia="Times New Roman" w:hAnsi="Arial" w:cs="Arial"/>
              <w:b/>
              <w:color w:val="00000A"/>
              <w:sz w:val="20"/>
              <w:szCs w:val="20"/>
              <w:lang w:eastAsia="fr-FR"/>
            </w:rPr>
          </w:pPr>
          <w:r w:rsidRPr="00EB0821">
            <w:rPr>
              <w:rFonts w:ascii="Arial" w:eastAsia="Times New Roman" w:hAnsi="Arial" w:cs="Arial"/>
              <w:b/>
              <w:color w:val="00000A"/>
              <w:sz w:val="20"/>
              <w:szCs w:val="20"/>
              <w:lang w:eastAsia="fr-FR"/>
            </w:rPr>
            <w:t>E3. Culture économique, juridique et managériale</w:t>
          </w:r>
        </w:p>
      </w:tc>
      <w:tc>
        <w:tcPr>
          <w:tcW w:w="1984" w:type="dxa"/>
          <w:shd w:val="clear" w:color="auto" w:fill="FFFFFF" w:themeFill="background1"/>
        </w:tcPr>
        <w:p w14:paraId="795B5E42" w14:textId="77777777" w:rsidR="00EB0821" w:rsidRPr="00EB0821" w:rsidRDefault="00EB0821" w:rsidP="00EB0821">
          <w:pPr>
            <w:tabs>
              <w:tab w:val="center" w:pos="4536"/>
              <w:tab w:val="right" w:pos="9072"/>
            </w:tabs>
            <w:ind w:left="567" w:hanging="567"/>
            <w:rPr>
              <w:rFonts w:ascii="Arial" w:hAnsi="Arial" w:cs="Arial"/>
              <w:b/>
              <w:sz w:val="20"/>
              <w:szCs w:val="20"/>
            </w:rPr>
          </w:pPr>
          <w:r w:rsidRPr="00EB0821">
            <w:rPr>
              <w:rFonts w:ascii="Arial" w:hAnsi="Arial" w:cs="Arial"/>
              <w:b/>
              <w:sz w:val="20"/>
              <w:szCs w:val="20"/>
            </w:rPr>
            <w:t xml:space="preserve">Code : </w:t>
          </w:r>
        </w:p>
      </w:tc>
      <w:tc>
        <w:tcPr>
          <w:tcW w:w="1668" w:type="dxa"/>
          <w:shd w:val="clear" w:color="auto" w:fill="FFFFFF" w:themeFill="background1"/>
        </w:tcPr>
        <w:p w14:paraId="413BFAF8" w14:textId="77777777" w:rsidR="00EB0821" w:rsidRPr="00EB0821" w:rsidRDefault="00000000" w:rsidP="00EB0821">
          <w:pPr>
            <w:ind w:left="567" w:hanging="567"/>
            <w:rPr>
              <w:rFonts w:ascii="Arial" w:hAnsi="Arial" w:cs="Arial"/>
              <w:b/>
              <w:sz w:val="20"/>
              <w:szCs w:val="20"/>
            </w:rPr>
          </w:p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181366429"/>
              <w:docPartObj>
                <w:docPartGallery w:val="Page Numbers (Top of Page)"/>
                <w:docPartUnique/>
              </w:docPartObj>
            </w:sdtPr>
            <w:sdtContent>
              <w:r w:rsidR="00EB0821" w:rsidRPr="00EB0821">
                <w:rPr>
                  <w:rFonts w:ascii="Arial" w:hAnsi="Arial" w:cs="Arial"/>
                  <w:b/>
                  <w:sz w:val="20"/>
                  <w:szCs w:val="20"/>
                </w:rPr>
                <w:t xml:space="preserve">Page </w:t>
              </w:r>
              <w:r w:rsidR="00EB0821" w:rsidRPr="00EB0821">
                <w:rPr>
                  <w:rFonts w:ascii="Arial" w:hAnsi="Arial" w:cs="Arial"/>
                  <w:b/>
                  <w:sz w:val="20"/>
                  <w:szCs w:val="20"/>
                </w:rPr>
                <w:fldChar w:fldCharType="begin"/>
              </w:r>
              <w:r w:rsidR="00EB0821" w:rsidRPr="00EB0821">
                <w:rPr>
                  <w:rFonts w:ascii="Arial" w:hAnsi="Arial" w:cs="Arial"/>
                  <w:b/>
                  <w:sz w:val="20"/>
                  <w:szCs w:val="20"/>
                </w:rPr>
                <w:instrText xml:space="preserve"> PAGE </w:instrText>
              </w:r>
              <w:r w:rsidR="00EB0821" w:rsidRPr="00EB0821">
                <w:rPr>
                  <w:rFonts w:ascii="Arial" w:hAnsi="Arial" w:cs="Arial"/>
                  <w:b/>
                  <w:sz w:val="20"/>
                  <w:szCs w:val="20"/>
                </w:rPr>
                <w:fldChar w:fldCharType="separate"/>
              </w:r>
              <w:r w:rsidR="00000BDE">
                <w:rPr>
                  <w:rFonts w:ascii="Arial" w:hAnsi="Arial" w:cs="Arial"/>
                  <w:b/>
                  <w:noProof/>
                  <w:sz w:val="20"/>
                  <w:szCs w:val="20"/>
                </w:rPr>
                <w:t>5</w:t>
              </w:r>
              <w:r w:rsidR="00EB0821" w:rsidRPr="00EB0821">
                <w:rPr>
                  <w:rFonts w:ascii="Arial" w:hAnsi="Arial" w:cs="Arial"/>
                  <w:b/>
                  <w:sz w:val="20"/>
                  <w:szCs w:val="20"/>
                </w:rPr>
                <w:fldChar w:fldCharType="end"/>
              </w:r>
              <w:r w:rsidR="00EB0821" w:rsidRPr="00EB0821">
                <w:rPr>
                  <w:rFonts w:ascii="Arial" w:hAnsi="Arial" w:cs="Arial"/>
                  <w:b/>
                  <w:sz w:val="20"/>
                  <w:szCs w:val="20"/>
                </w:rPr>
                <w:t xml:space="preserve"> sur </w:t>
              </w:r>
              <w:r w:rsidR="00EB0821" w:rsidRPr="00EB0821">
                <w:rPr>
                  <w:rFonts w:ascii="Arial" w:hAnsi="Arial" w:cs="Arial"/>
                  <w:b/>
                  <w:sz w:val="20"/>
                  <w:szCs w:val="20"/>
                </w:rPr>
                <w:fldChar w:fldCharType="begin"/>
              </w:r>
              <w:r w:rsidR="00EB0821" w:rsidRPr="00EB0821">
                <w:rPr>
                  <w:rFonts w:ascii="Arial" w:hAnsi="Arial" w:cs="Arial"/>
                  <w:b/>
                  <w:sz w:val="20"/>
                  <w:szCs w:val="20"/>
                </w:rPr>
                <w:instrText xml:space="preserve"> NUMPAGES  </w:instrText>
              </w:r>
              <w:r w:rsidR="00EB0821" w:rsidRPr="00EB0821">
                <w:rPr>
                  <w:rFonts w:ascii="Arial" w:hAnsi="Arial" w:cs="Arial"/>
                  <w:b/>
                  <w:sz w:val="20"/>
                  <w:szCs w:val="20"/>
                </w:rPr>
                <w:fldChar w:fldCharType="separate"/>
              </w:r>
              <w:r w:rsidR="00000BDE">
                <w:rPr>
                  <w:rFonts w:ascii="Arial" w:hAnsi="Arial" w:cs="Arial"/>
                  <w:b/>
                  <w:noProof/>
                  <w:sz w:val="20"/>
                  <w:szCs w:val="20"/>
                </w:rPr>
                <w:t>8</w:t>
              </w:r>
              <w:r w:rsidR="00EB0821" w:rsidRPr="00EB0821">
                <w:rPr>
                  <w:rFonts w:ascii="Arial" w:hAnsi="Arial" w:cs="Arial"/>
                  <w:b/>
                  <w:sz w:val="20"/>
                  <w:szCs w:val="20"/>
                </w:rPr>
                <w:fldChar w:fldCharType="end"/>
              </w:r>
            </w:sdtContent>
          </w:sdt>
        </w:p>
      </w:tc>
    </w:tr>
  </w:tbl>
  <w:p w14:paraId="6DF8892F" w14:textId="77777777" w:rsidR="00200114" w:rsidRDefault="0020011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05139" w14:textId="77777777" w:rsidR="00F345C6" w:rsidRDefault="00F345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60548" w14:textId="77777777" w:rsidR="00206EB8" w:rsidRDefault="00206EB8" w:rsidP="005A46C2">
      <w:pPr>
        <w:spacing w:after="0" w:line="240" w:lineRule="auto"/>
      </w:pPr>
      <w:r>
        <w:separator/>
      </w:r>
    </w:p>
  </w:footnote>
  <w:footnote w:type="continuationSeparator" w:id="0">
    <w:p w14:paraId="5DAD2B46" w14:textId="77777777" w:rsidR="00206EB8" w:rsidRDefault="00206EB8" w:rsidP="005A4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031B" w14:textId="77777777" w:rsidR="00F345C6" w:rsidRDefault="00F345C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3F343" w14:textId="77777777" w:rsidR="00F345C6" w:rsidRDefault="00F345C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586B" w14:textId="77777777" w:rsidR="00F345C6" w:rsidRDefault="00F345C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12E"/>
    <w:multiLevelType w:val="hybridMultilevel"/>
    <w:tmpl w:val="5D9698DE"/>
    <w:lvl w:ilvl="0" w:tplc="1DFCD2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32A00"/>
    <w:multiLevelType w:val="hybridMultilevel"/>
    <w:tmpl w:val="FE34BB00"/>
    <w:lvl w:ilvl="0" w:tplc="9A4C02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C7DDC"/>
    <w:multiLevelType w:val="multilevel"/>
    <w:tmpl w:val="58B0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C44AC"/>
    <w:multiLevelType w:val="multilevel"/>
    <w:tmpl w:val="6A8E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039BE"/>
    <w:multiLevelType w:val="hybridMultilevel"/>
    <w:tmpl w:val="FFB4378A"/>
    <w:lvl w:ilvl="0" w:tplc="1298C844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2836FB"/>
    <w:multiLevelType w:val="multilevel"/>
    <w:tmpl w:val="DC8ED9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FA01D43"/>
    <w:multiLevelType w:val="hybridMultilevel"/>
    <w:tmpl w:val="795671E6"/>
    <w:lvl w:ilvl="0" w:tplc="724ADDB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CC2749"/>
    <w:multiLevelType w:val="hybridMultilevel"/>
    <w:tmpl w:val="6E7AA90C"/>
    <w:lvl w:ilvl="0" w:tplc="CBE6D9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CE0DE5"/>
    <w:multiLevelType w:val="multilevel"/>
    <w:tmpl w:val="7C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02A5E"/>
    <w:multiLevelType w:val="multilevel"/>
    <w:tmpl w:val="55BA4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360"/>
      </w:pPr>
      <w:rPr>
        <w:rFonts w:ascii="Arial" w:hAnsi="Arial" w:cs="Arial" w:hint="default"/>
        <w:color w:val="auto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10" w15:restartNumberingAfterBreak="0">
    <w:nsid w:val="2CE80ADE"/>
    <w:multiLevelType w:val="hybridMultilevel"/>
    <w:tmpl w:val="11FAE8E6"/>
    <w:lvl w:ilvl="0" w:tplc="4C942A0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3C24A0"/>
    <w:multiLevelType w:val="multilevel"/>
    <w:tmpl w:val="4B2423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1495" w:hanging="36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i w:val="0"/>
      </w:rPr>
    </w:lvl>
  </w:abstractNum>
  <w:abstractNum w:abstractNumId="12" w15:restartNumberingAfterBreak="0">
    <w:nsid w:val="41EE1739"/>
    <w:multiLevelType w:val="hybridMultilevel"/>
    <w:tmpl w:val="43DA7A04"/>
    <w:lvl w:ilvl="0" w:tplc="66E85392">
      <w:start w:val="1"/>
      <w:numFmt w:val="decimal"/>
      <w:lvlText w:val="%1-"/>
      <w:lvlJc w:val="left"/>
      <w:pPr>
        <w:ind w:left="1211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65F41"/>
    <w:multiLevelType w:val="multilevel"/>
    <w:tmpl w:val="C11A96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1B35C5"/>
    <w:multiLevelType w:val="hybridMultilevel"/>
    <w:tmpl w:val="C3D08632"/>
    <w:lvl w:ilvl="0" w:tplc="724AD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36AED"/>
    <w:multiLevelType w:val="multilevel"/>
    <w:tmpl w:val="C09E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22863"/>
    <w:multiLevelType w:val="hybridMultilevel"/>
    <w:tmpl w:val="7E2CEA4E"/>
    <w:lvl w:ilvl="0" w:tplc="10EC8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34511"/>
    <w:multiLevelType w:val="hybridMultilevel"/>
    <w:tmpl w:val="63C018F4"/>
    <w:lvl w:ilvl="0" w:tplc="326A60E4">
      <w:start w:val="1"/>
      <w:numFmt w:val="bullet"/>
      <w:lvlText w:val="-"/>
      <w:lvlJc w:val="left"/>
      <w:pPr>
        <w:ind w:left="852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8" w15:restartNumberingAfterBreak="0">
    <w:nsid w:val="6E852666"/>
    <w:multiLevelType w:val="multilevel"/>
    <w:tmpl w:val="95EC09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9" w15:restartNumberingAfterBreak="0">
    <w:nsid w:val="6ED116C3"/>
    <w:multiLevelType w:val="multilevel"/>
    <w:tmpl w:val="BBDE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86C1B"/>
    <w:multiLevelType w:val="multilevel"/>
    <w:tmpl w:val="33D2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D875F5"/>
    <w:multiLevelType w:val="hybridMultilevel"/>
    <w:tmpl w:val="C39E294A"/>
    <w:lvl w:ilvl="0" w:tplc="AFEC91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267501">
    <w:abstractNumId w:val="12"/>
  </w:num>
  <w:num w:numId="2" w16cid:durableId="1597786353">
    <w:abstractNumId w:val="17"/>
  </w:num>
  <w:num w:numId="3" w16cid:durableId="1473061637">
    <w:abstractNumId w:val="21"/>
  </w:num>
  <w:num w:numId="4" w16cid:durableId="171385055">
    <w:abstractNumId w:val="1"/>
  </w:num>
  <w:num w:numId="5" w16cid:durableId="288323842">
    <w:abstractNumId w:val="16"/>
  </w:num>
  <w:num w:numId="6" w16cid:durableId="657155437">
    <w:abstractNumId w:val="2"/>
  </w:num>
  <w:num w:numId="7" w16cid:durableId="1292202899">
    <w:abstractNumId w:val="15"/>
  </w:num>
  <w:num w:numId="8" w16cid:durableId="881983909">
    <w:abstractNumId w:val="8"/>
  </w:num>
  <w:num w:numId="9" w16cid:durableId="1155992640">
    <w:abstractNumId w:val="3"/>
  </w:num>
  <w:num w:numId="10" w16cid:durableId="716398504">
    <w:abstractNumId w:val="20"/>
  </w:num>
  <w:num w:numId="11" w16cid:durableId="488863512">
    <w:abstractNumId w:val="14"/>
  </w:num>
  <w:num w:numId="12" w16cid:durableId="339771276">
    <w:abstractNumId w:val="7"/>
  </w:num>
  <w:num w:numId="13" w16cid:durableId="400368540">
    <w:abstractNumId w:val="19"/>
  </w:num>
  <w:num w:numId="14" w16cid:durableId="1797136795">
    <w:abstractNumId w:val="13"/>
  </w:num>
  <w:num w:numId="15" w16cid:durableId="720403563">
    <w:abstractNumId w:val="9"/>
  </w:num>
  <w:num w:numId="16" w16cid:durableId="1552112536">
    <w:abstractNumId w:val="11"/>
  </w:num>
  <w:num w:numId="17" w16cid:durableId="973412602">
    <w:abstractNumId w:val="10"/>
  </w:num>
  <w:num w:numId="18" w16cid:durableId="1232037798">
    <w:abstractNumId w:val="5"/>
  </w:num>
  <w:num w:numId="19" w16cid:durableId="1875072489">
    <w:abstractNumId w:val="0"/>
  </w:num>
  <w:num w:numId="20" w16cid:durableId="15353066">
    <w:abstractNumId w:val="6"/>
  </w:num>
  <w:num w:numId="21" w16cid:durableId="1359086389">
    <w:abstractNumId w:val="18"/>
  </w:num>
  <w:num w:numId="22" w16cid:durableId="177548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BB5"/>
    <w:rsid w:val="00000BDE"/>
    <w:rsid w:val="00044838"/>
    <w:rsid w:val="00046293"/>
    <w:rsid w:val="000533AB"/>
    <w:rsid w:val="000777D2"/>
    <w:rsid w:val="00086020"/>
    <w:rsid w:val="000969B3"/>
    <w:rsid w:val="000D1962"/>
    <w:rsid w:val="00135C6E"/>
    <w:rsid w:val="00144C66"/>
    <w:rsid w:val="00153461"/>
    <w:rsid w:val="001627F9"/>
    <w:rsid w:val="00163E1C"/>
    <w:rsid w:val="0017073A"/>
    <w:rsid w:val="00190733"/>
    <w:rsid w:val="00193328"/>
    <w:rsid w:val="00200114"/>
    <w:rsid w:val="00206EB8"/>
    <w:rsid w:val="00207037"/>
    <w:rsid w:val="002224A7"/>
    <w:rsid w:val="002945F1"/>
    <w:rsid w:val="002A41C9"/>
    <w:rsid w:val="002A45F5"/>
    <w:rsid w:val="002A4600"/>
    <w:rsid w:val="002B1438"/>
    <w:rsid w:val="002B32D4"/>
    <w:rsid w:val="002D444E"/>
    <w:rsid w:val="002E371F"/>
    <w:rsid w:val="00306D5D"/>
    <w:rsid w:val="00323079"/>
    <w:rsid w:val="003265E4"/>
    <w:rsid w:val="00326E66"/>
    <w:rsid w:val="003423AA"/>
    <w:rsid w:val="00360761"/>
    <w:rsid w:val="003660BC"/>
    <w:rsid w:val="003A1134"/>
    <w:rsid w:val="003C2A67"/>
    <w:rsid w:val="003C6FEB"/>
    <w:rsid w:val="003E00C0"/>
    <w:rsid w:val="003E29F9"/>
    <w:rsid w:val="003E598E"/>
    <w:rsid w:val="003F58BC"/>
    <w:rsid w:val="003F5D9A"/>
    <w:rsid w:val="00405E8B"/>
    <w:rsid w:val="00406CB5"/>
    <w:rsid w:val="004121C1"/>
    <w:rsid w:val="00431D19"/>
    <w:rsid w:val="00436667"/>
    <w:rsid w:val="0047009B"/>
    <w:rsid w:val="00482A44"/>
    <w:rsid w:val="004B4EDB"/>
    <w:rsid w:val="004C1361"/>
    <w:rsid w:val="004D50E1"/>
    <w:rsid w:val="00505E14"/>
    <w:rsid w:val="00520D0C"/>
    <w:rsid w:val="0057249A"/>
    <w:rsid w:val="00585F4B"/>
    <w:rsid w:val="00595361"/>
    <w:rsid w:val="00595CC9"/>
    <w:rsid w:val="005A46C2"/>
    <w:rsid w:val="005C1350"/>
    <w:rsid w:val="005C3382"/>
    <w:rsid w:val="005E097F"/>
    <w:rsid w:val="00626BCF"/>
    <w:rsid w:val="00627F88"/>
    <w:rsid w:val="006339F4"/>
    <w:rsid w:val="00664A60"/>
    <w:rsid w:val="006741EF"/>
    <w:rsid w:val="006C34BF"/>
    <w:rsid w:val="006E6EB6"/>
    <w:rsid w:val="00704BB5"/>
    <w:rsid w:val="007100F8"/>
    <w:rsid w:val="00710EA8"/>
    <w:rsid w:val="007162AF"/>
    <w:rsid w:val="007250D4"/>
    <w:rsid w:val="00730FE4"/>
    <w:rsid w:val="007333DA"/>
    <w:rsid w:val="00746D15"/>
    <w:rsid w:val="007D29C5"/>
    <w:rsid w:val="007D3507"/>
    <w:rsid w:val="008004F9"/>
    <w:rsid w:val="0080299A"/>
    <w:rsid w:val="00804222"/>
    <w:rsid w:val="0081273F"/>
    <w:rsid w:val="008212DD"/>
    <w:rsid w:val="00825184"/>
    <w:rsid w:val="0082600B"/>
    <w:rsid w:val="00837D4F"/>
    <w:rsid w:val="0084035D"/>
    <w:rsid w:val="00844DC7"/>
    <w:rsid w:val="0084534F"/>
    <w:rsid w:val="00847C56"/>
    <w:rsid w:val="0085171C"/>
    <w:rsid w:val="008606D8"/>
    <w:rsid w:val="00865253"/>
    <w:rsid w:val="008876AD"/>
    <w:rsid w:val="008A23C0"/>
    <w:rsid w:val="008B45A8"/>
    <w:rsid w:val="008C4E26"/>
    <w:rsid w:val="008D460E"/>
    <w:rsid w:val="008D537D"/>
    <w:rsid w:val="00912227"/>
    <w:rsid w:val="0094341D"/>
    <w:rsid w:val="00947610"/>
    <w:rsid w:val="0095368F"/>
    <w:rsid w:val="00957BB3"/>
    <w:rsid w:val="00976401"/>
    <w:rsid w:val="0098498E"/>
    <w:rsid w:val="009A5CC5"/>
    <w:rsid w:val="009A7363"/>
    <w:rsid w:val="009E1E79"/>
    <w:rsid w:val="009F23E7"/>
    <w:rsid w:val="00A038DB"/>
    <w:rsid w:val="00A12D70"/>
    <w:rsid w:val="00A1576E"/>
    <w:rsid w:val="00A553C2"/>
    <w:rsid w:val="00A62644"/>
    <w:rsid w:val="00A6424A"/>
    <w:rsid w:val="00A91B9F"/>
    <w:rsid w:val="00A93022"/>
    <w:rsid w:val="00AA19A6"/>
    <w:rsid w:val="00AA2CDD"/>
    <w:rsid w:val="00AA4950"/>
    <w:rsid w:val="00AB1509"/>
    <w:rsid w:val="00AC3747"/>
    <w:rsid w:val="00AD45C3"/>
    <w:rsid w:val="00AE47D6"/>
    <w:rsid w:val="00B06121"/>
    <w:rsid w:val="00B33183"/>
    <w:rsid w:val="00B5710A"/>
    <w:rsid w:val="00B66658"/>
    <w:rsid w:val="00B80659"/>
    <w:rsid w:val="00BA2C10"/>
    <w:rsid w:val="00BB29F5"/>
    <w:rsid w:val="00BB6241"/>
    <w:rsid w:val="00BD497E"/>
    <w:rsid w:val="00BE34D2"/>
    <w:rsid w:val="00BF44FF"/>
    <w:rsid w:val="00C00DCB"/>
    <w:rsid w:val="00C01759"/>
    <w:rsid w:val="00C35C40"/>
    <w:rsid w:val="00C47366"/>
    <w:rsid w:val="00C6034F"/>
    <w:rsid w:val="00C6636D"/>
    <w:rsid w:val="00C70B43"/>
    <w:rsid w:val="00C80718"/>
    <w:rsid w:val="00CC7F58"/>
    <w:rsid w:val="00CD0271"/>
    <w:rsid w:val="00CD2E8F"/>
    <w:rsid w:val="00D118A6"/>
    <w:rsid w:val="00D67E7F"/>
    <w:rsid w:val="00D95D50"/>
    <w:rsid w:val="00DA3C33"/>
    <w:rsid w:val="00DB1128"/>
    <w:rsid w:val="00DB363F"/>
    <w:rsid w:val="00DC57DB"/>
    <w:rsid w:val="00DE3696"/>
    <w:rsid w:val="00E02E59"/>
    <w:rsid w:val="00E151C2"/>
    <w:rsid w:val="00E355D0"/>
    <w:rsid w:val="00E52974"/>
    <w:rsid w:val="00E55674"/>
    <w:rsid w:val="00E63306"/>
    <w:rsid w:val="00E82C24"/>
    <w:rsid w:val="00E90103"/>
    <w:rsid w:val="00EA40AB"/>
    <w:rsid w:val="00EA67E6"/>
    <w:rsid w:val="00EB0821"/>
    <w:rsid w:val="00EC2CCD"/>
    <w:rsid w:val="00EC63A9"/>
    <w:rsid w:val="00ED25D5"/>
    <w:rsid w:val="00ED2FB7"/>
    <w:rsid w:val="00EE36A3"/>
    <w:rsid w:val="00EE4200"/>
    <w:rsid w:val="00EE587C"/>
    <w:rsid w:val="00EF16EB"/>
    <w:rsid w:val="00F02302"/>
    <w:rsid w:val="00F027CC"/>
    <w:rsid w:val="00F23F1D"/>
    <w:rsid w:val="00F345C6"/>
    <w:rsid w:val="00F34BC3"/>
    <w:rsid w:val="00F663C7"/>
    <w:rsid w:val="00F906D7"/>
    <w:rsid w:val="00FA6D0F"/>
    <w:rsid w:val="00FB2362"/>
    <w:rsid w:val="00FB33CE"/>
    <w:rsid w:val="00FC4D0A"/>
    <w:rsid w:val="00FC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167E3"/>
  <w15:docId w15:val="{EE901138-619B-4245-913C-ED720859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04BB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4629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4629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4629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4629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4629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6293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A46C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A46C2"/>
    <w:rPr>
      <w:sz w:val="20"/>
      <w:szCs w:val="20"/>
    </w:rPr>
  </w:style>
  <w:style w:type="paragraph" w:customStyle="1" w:styleId="spip">
    <w:name w:val="spip"/>
    <w:basedOn w:val="Normal"/>
    <w:rsid w:val="005A4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5A46C2"/>
    <w:rPr>
      <w:vertAlign w:val="superscript"/>
    </w:rPr>
  </w:style>
  <w:style w:type="character" w:customStyle="1" w:styleId="datearticle">
    <w:name w:val="datearticle"/>
    <w:uiPriority w:val="99"/>
    <w:rsid w:val="005A46C2"/>
  </w:style>
  <w:style w:type="character" w:customStyle="1" w:styleId="glmot">
    <w:name w:val="gl_mot"/>
    <w:basedOn w:val="Policepardfaut"/>
    <w:rsid w:val="005A46C2"/>
  </w:style>
  <w:style w:type="character" w:styleId="Lienhypertexte">
    <w:name w:val="Hyperlink"/>
    <w:basedOn w:val="Policepardfaut"/>
    <w:uiPriority w:val="99"/>
    <w:semiHidden/>
    <w:unhideWhenUsed/>
    <w:rsid w:val="005A46C2"/>
    <w:rPr>
      <w:color w:val="0000FF"/>
      <w:u w:val="single"/>
    </w:rPr>
  </w:style>
  <w:style w:type="paragraph" w:styleId="NormalWeb">
    <w:name w:val="Normal (Web)"/>
    <w:basedOn w:val="Normal"/>
    <w:uiPriority w:val="99"/>
    <w:rsid w:val="00A6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Textecourant">
    <w:name w:val="Style Texte courant"/>
    <w:basedOn w:val="Normal"/>
    <w:rsid w:val="00B06121"/>
    <w:pPr>
      <w:spacing w:after="60" w:line="240" w:lineRule="auto"/>
      <w:jc w:val="both"/>
    </w:pPr>
    <w:rPr>
      <w:rFonts w:ascii="Times New Roman" w:eastAsia="Times New Roman" w:hAnsi="Times New Roman" w:cs="Arial"/>
      <w:bCs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0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0114"/>
  </w:style>
  <w:style w:type="paragraph" w:styleId="Pieddepage">
    <w:name w:val="footer"/>
    <w:basedOn w:val="Normal"/>
    <w:link w:val="PieddepageCar"/>
    <w:uiPriority w:val="99"/>
    <w:unhideWhenUsed/>
    <w:rsid w:val="0020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0114"/>
  </w:style>
  <w:style w:type="paragraph" w:styleId="Corpsdetexte">
    <w:name w:val="Body Text"/>
    <w:basedOn w:val="Normal"/>
    <w:link w:val="CorpsdetexteCar"/>
    <w:rsid w:val="00EB0821"/>
    <w:pPr>
      <w:spacing w:after="140" w:line="288" w:lineRule="auto"/>
    </w:pPr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EB0821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EB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2E37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47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ciences_%C3%A9conomique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B5256-94CB-4A88-8F1C-F55124AB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2708</Words>
  <Characters>14897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S.Turconi;M.Destoc</dc:creator>
  <cp:lastModifiedBy>Thierry GATINES</cp:lastModifiedBy>
  <cp:revision>2</cp:revision>
  <cp:lastPrinted>2020-12-14T15:16:00Z</cp:lastPrinted>
  <dcterms:created xsi:type="dcterms:W3CDTF">2023-05-02T04:21:00Z</dcterms:created>
  <dcterms:modified xsi:type="dcterms:W3CDTF">2023-05-02T04:21:00Z</dcterms:modified>
</cp:coreProperties>
</file>