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103A" w:rsidRDefault="0048103A" w:rsidP="00FA074D">
      <w:pPr>
        <w:pStyle w:val="Title"/>
      </w:pPr>
      <w:r>
        <w:t>Correcciones de Bugs</w:t>
      </w:r>
    </w:p>
    <w:p w:rsidR="00FA074D" w:rsidRDefault="00FA074D" w:rsidP="00FA074D">
      <w:pPr>
        <w:pStyle w:val="Subtitle"/>
      </w:pPr>
    </w:p>
    <w:p w:rsidR="0048103A" w:rsidRDefault="0048103A" w:rsidP="00FA074D">
      <w:pPr>
        <w:pStyle w:val="Subtitle"/>
      </w:pPr>
      <w:r>
        <w:t xml:space="preserve">Se duplicaban los </w:t>
      </w:r>
      <w:proofErr w:type="spellStart"/>
      <w:r>
        <w:t>grids</w:t>
      </w:r>
      <w:proofErr w:type="spellEnd"/>
      <w:r>
        <w:t xml:space="preserve"> en pantalla de Marcas</w:t>
      </w:r>
      <w:r w:rsidR="00070168">
        <w:t>.</w:t>
      </w:r>
    </w:p>
    <w:p w:rsidR="0048103A" w:rsidRPr="00FA074D" w:rsidRDefault="0048103A" w:rsidP="00FA074D">
      <w:pPr>
        <w:ind w:left="708"/>
        <w:rPr>
          <w:rStyle w:val="SubtleEmphasis"/>
        </w:rPr>
      </w:pPr>
      <w:r w:rsidRPr="00FA074D">
        <w:rPr>
          <w:rStyle w:val="SubtleEmphasis"/>
        </w:rPr>
        <w:t>Se agrega línea 390 a Archivo Scripts/Marcas.js</w:t>
      </w:r>
      <w:r w:rsidR="00070168">
        <w:rPr>
          <w:rStyle w:val="SubtleEmphasis"/>
        </w:rPr>
        <w:t>:</w:t>
      </w:r>
    </w:p>
    <w:p w:rsidR="0048103A" w:rsidRPr="00FA074D" w:rsidRDefault="0048103A" w:rsidP="00FA074D">
      <w:pPr>
        <w:ind w:left="708" w:firstLine="708"/>
        <w:rPr>
          <w:rStyle w:val="SubtleEmphasis"/>
        </w:rPr>
      </w:pPr>
      <w:r w:rsidRPr="00FA074D">
        <w:rPr>
          <w:rStyle w:val="SubtleEmphasis"/>
        </w:rPr>
        <w:t>$('#</w:t>
      </w:r>
      <w:proofErr w:type="spellStart"/>
      <w:r w:rsidRPr="00FA074D">
        <w:rPr>
          <w:rStyle w:val="SubtleEmphasis"/>
        </w:rPr>
        <w:t>bbGrid</w:t>
      </w:r>
      <w:proofErr w:type="spellEnd"/>
      <w:r w:rsidRPr="00FA074D">
        <w:rPr>
          <w:rStyle w:val="SubtleEmphasis"/>
        </w:rPr>
        <w:t>-Marcas</w:t>
      </w:r>
      <w:proofErr w:type="gramStart"/>
      <w:r w:rsidRPr="00FA074D">
        <w:rPr>
          <w:rStyle w:val="SubtleEmphasis"/>
        </w:rPr>
        <w:t>')[</w:t>
      </w:r>
      <w:proofErr w:type="gramEnd"/>
      <w:r w:rsidRPr="00FA074D">
        <w:rPr>
          <w:rStyle w:val="SubtleEmphasis"/>
        </w:rPr>
        <w:t>0].</w:t>
      </w:r>
      <w:proofErr w:type="spellStart"/>
      <w:r w:rsidRPr="00FA074D">
        <w:rPr>
          <w:rStyle w:val="SubtleEmphasis"/>
        </w:rPr>
        <w:t>innerHTML</w:t>
      </w:r>
      <w:proofErr w:type="spellEnd"/>
      <w:r w:rsidRPr="00FA074D">
        <w:rPr>
          <w:rStyle w:val="SubtleEmphasis"/>
        </w:rPr>
        <w:t xml:space="preserve"> = "";</w:t>
      </w:r>
    </w:p>
    <w:p w:rsidR="00FA074D" w:rsidRDefault="00FA074D" w:rsidP="00FA074D"/>
    <w:p w:rsidR="0048103A" w:rsidRDefault="0048103A" w:rsidP="00FA074D">
      <w:pPr>
        <w:pStyle w:val="Title"/>
      </w:pPr>
      <w:r>
        <w:t>Correcciones del cliente</w:t>
      </w:r>
    </w:p>
    <w:p w:rsidR="00FA074D" w:rsidRDefault="00FA074D" w:rsidP="00FA074D"/>
    <w:p w:rsidR="00FA074D" w:rsidRDefault="0048103A" w:rsidP="00FA074D">
      <w:pPr>
        <w:pStyle w:val="Subtitle"/>
      </w:pPr>
      <w:r>
        <w:t>9/</w:t>
      </w:r>
      <w:r>
        <w:t xml:space="preserve"> </w:t>
      </w:r>
      <w:r w:rsidRPr="00FA074D">
        <w:t>LOS NUMEROS DE SERIES DE LAS MARCAS DEBEN INICIAR CON '01'.</w:t>
      </w:r>
    </w:p>
    <w:p w:rsidR="00FA074D" w:rsidRPr="00FA074D" w:rsidRDefault="00FA074D" w:rsidP="00FA074D">
      <w:pPr>
        <w:ind w:left="708"/>
        <w:rPr>
          <w:rStyle w:val="SubtleEmphasis"/>
        </w:rPr>
      </w:pPr>
      <w:r>
        <w:rPr>
          <w:rStyle w:val="SubtleEmphasis"/>
        </w:rPr>
        <w:t xml:space="preserve">Esto ya estaba solucionado, igualmente faltaba corregir la </w:t>
      </w:r>
      <w:r w:rsidR="0048103A" w:rsidRPr="00FA074D">
        <w:rPr>
          <w:rStyle w:val="SubtleEmphasis"/>
        </w:rPr>
        <w:t>línea 62</w:t>
      </w:r>
      <w:r>
        <w:rPr>
          <w:rStyle w:val="SubtleEmphasis"/>
        </w:rPr>
        <w:t>:</w:t>
      </w:r>
    </w:p>
    <w:p w:rsidR="00FA074D" w:rsidRPr="00FA074D" w:rsidRDefault="0048103A" w:rsidP="00070168">
      <w:pPr>
        <w:ind w:left="1416"/>
        <w:rPr>
          <w:rStyle w:val="SubtleEmphasis"/>
        </w:rPr>
      </w:pPr>
      <w:r w:rsidRPr="00FA074D">
        <w:rPr>
          <w:rStyle w:val="SubtleEmphasis"/>
        </w:rPr>
        <w:t>Antes:</w:t>
      </w:r>
      <w:r w:rsidR="00070168">
        <w:rPr>
          <w:rStyle w:val="SubtleEmphasis"/>
        </w:rPr>
        <w:tab/>
      </w:r>
      <w:r w:rsidR="00070168">
        <w:rPr>
          <w:rStyle w:val="SubtleEmphasis"/>
        </w:rPr>
        <w:tab/>
      </w:r>
      <w:r w:rsidRPr="00FA074D">
        <w:rPr>
          <w:rStyle w:val="SubtleEmphasis"/>
        </w:rPr>
        <w:t>WHILE @</w:t>
      </w:r>
      <w:proofErr w:type="spellStart"/>
      <w:r w:rsidRPr="00FA074D">
        <w:rPr>
          <w:rStyle w:val="SubtleEmphasis"/>
        </w:rPr>
        <w:t>cont</w:t>
      </w:r>
      <w:proofErr w:type="spellEnd"/>
      <w:r w:rsidRPr="00FA074D">
        <w:rPr>
          <w:rStyle w:val="SubtleEmphasis"/>
        </w:rPr>
        <w:t xml:space="preserve"> &lt; @</w:t>
      </w:r>
      <w:proofErr w:type="spellStart"/>
      <w:r w:rsidRPr="00FA074D">
        <w:rPr>
          <w:rStyle w:val="SubtleEmphasis"/>
        </w:rPr>
        <w:t>piezasMarca</w:t>
      </w:r>
      <w:proofErr w:type="spellEnd"/>
    </w:p>
    <w:p w:rsidR="00FA074D" w:rsidRPr="00FA074D" w:rsidRDefault="0048103A" w:rsidP="00070168">
      <w:pPr>
        <w:ind w:left="1416"/>
        <w:rPr>
          <w:rStyle w:val="SubtleEmphasis"/>
        </w:rPr>
      </w:pPr>
      <w:r w:rsidRPr="00FA074D">
        <w:rPr>
          <w:rStyle w:val="SubtleEmphasis"/>
        </w:rPr>
        <w:t>Ahora:</w:t>
      </w:r>
      <w:r w:rsidR="00070168">
        <w:rPr>
          <w:rStyle w:val="SubtleEmphasis"/>
        </w:rPr>
        <w:tab/>
      </w:r>
      <w:r w:rsidR="00070168">
        <w:rPr>
          <w:rStyle w:val="SubtleEmphasis"/>
        </w:rPr>
        <w:tab/>
      </w:r>
      <w:r w:rsidRPr="00FA074D">
        <w:rPr>
          <w:rStyle w:val="SubtleEmphasis"/>
        </w:rPr>
        <w:t>WHILE @</w:t>
      </w:r>
      <w:proofErr w:type="spellStart"/>
      <w:r w:rsidRPr="00FA074D">
        <w:rPr>
          <w:rStyle w:val="SubtleEmphasis"/>
        </w:rPr>
        <w:t>cont</w:t>
      </w:r>
      <w:proofErr w:type="spellEnd"/>
      <w:r w:rsidRPr="00FA074D">
        <w:rPr>
          <w:rStyle w:val="SubtleEmphasis"/>
        </w:rPr>
        <w:t xml:space="preserve"> &lt;= @</w:t>
      </w:r>
      <w:proofErr w:type="spellStart"/>
      <w:r w:rsidRPr="00FA074D">
        <w:rPr>
          <w:rStyle w:val="SubtleEmphasis"/>
        </w:rPr>
        <w:t>piezasMarca</w:t>
      </w:r>
      <w:proofErr w:type="spellEnd"/>
    </w:p>
    <w:p w:rsidR="00FA074D" w:rsidRDefault="00FA074D" w:rsidP="00FA074D"/>
    <w:p w:rsidR="00FA074D" w:rsidRDefault="00FA074D" w:rsidP="00FA074D">
      <w:pPr>
        <w:pStyle w:val="IntenseQuote"/>
      </w:pPr>
      <w:r>
        <w:t>Continua siguiente hora…</w:t>
      </w:r>
    </w:p>
    <w:p w:rsidR="00FA074D" w:rsidRDefault="002636DB" w:rsidP="00FA074D">
      <w:pPr>
        <w:pStyle w:val="Subtitle"/>
      </w:pPr>
      <w:r>
        <w:lastRenderedPageBreak/>
        <w:t>6/NO aparecen las marcas que deben de estar en CORTE, PANTOGRAFO ni en ENSAMBLE en el Reporte de Estatus del Proyecto.</w:t>
      </w:r>
      <w:r>
        <w:rPr>
          <w:noProof/>
          <w:lang w:eastAsia="es-MX"/>
        </w:rPr>
        <w:drawing>
          <wp:inline distT="0" distB="0" distL="0" distR="0" wp14:anchorId="29BF57F7" wp14:editId="2C9E5FC5">
            <wp:extent cx="6400800" cy="3598517"/>
            <wp:effectExtent l="19050" t="0" r="0" b="0"/>
            <wp:docPr id="11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8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74D" w:rsidRDefault="00FA074D" w:rsidP="00FA074D"/>
    <w:p w:rsidR="00FA074D" w:rsidRPr="00070168" w:rsidRDefault="001B46F8" w:rsidP="00FA074D">
      <w:pPr>
        <w:ind w:left="708"/>
        <w:rPr>
          <w:rStyle w:val="SubtleEmphasis"/>
        </w:rPr>
      </w:pPr>
      <w:r w:rsidRPr="00070168">
        <w:rPr>
          <w:rStyle w:val="SubtleEmphasis"/>
        </w:rPr>
        <w:t xml:space="preserve">En </w:t>
      </w:r>
      <w:r w:rsidRPr="00FA074D">
        <w:rPr>
          <w:rStyle w:val="SubtleEmphasis"/>
        </w:rPr>
        <w:t>corte</w:t>
      </w:r>
      <w:r w:rsidRPr="00070168">
        <w:rPr>
          <w:rStyle w:val="SubtleEmphasis"/>
        </w:rPr>
        <w:t xml:space="preserve"> y </w:t>
      </w:r>
      <w:r w:rsidR="004E38E1" w:rsidRPr="00070168">
        <w:rPr>
          <w:rStyle w:val="SubtleEmphasis"/>
        </w:rPr>
        <w:t>pantógrafo</w:t>
      </w:r>
      <w:r w:rsidRPr="00070168">
        <w:rPr>
          <w:rStyle w:val="SubtleEmphasis"/>
        </w:rPr>
        <w:t xml:space="preserve"> no hay marcas, las marcas</w:t>
      </w:r>
      <w:r w:rsidR="0004064D" w:rsidRPr="00070168">
        <w:rPr>
          <w:rStyle w:val="SubtleEmphasis"/>
        </w:rPr>
        <w:t>/series</w:t>
      </w:r>
      <w:r w:rsidRPr="00070168">
        <w:rPr>
          <w:rStyle w:val="SubtleEmphasis"/>
        </w:rPr>
        <w:t xml:space="preserve"> recién </w:t>
      </w:r>
      <w:r w:rsidR="002636DB" w:rsidRPr="00070168">
        <w:rPr>
          <w:rStyle w:val="SubtleEmphasis"/>
        </w:rPr>
        <w:t xml:space="preserve">‘nacen’ </w:t>
      </w:r>
      <w:r w:rsidRPr="00070168">
        <w:rPr>
          <w:rStyle w:val="SubtleEmphasis"/>
        </w:rPr>
        <w:t>en ensamble, y se pasan a cali</w:t>
      </w:r>
      <w:r w:rsidR="002636DB" w:rsidRPr="00070168">
        <w:rPr>
          <w:rStyle w:val="SubtleEmphasis"/>
        </w:rPr>
        <w:t xml:space="preserve">dad ensamble una vez avanzadas. Al no haber una relación directa entre las </w:t>
      </w:r>
      <w:proofErr w:type="spellStart"/>
      <w:r w:rsidR="002636DB" w:rsidRPr="00070168">
        <w:rPr>
          <w:rStyle w:val="SubtleEmphasis"/>
        </w:rPr>
        <w:t>submarcas</w:t>
      </w:r>
      <w:proofErr w:type="spellEnd"/>
      <w:r w:rsidR="002636DB" w:rsidRPr="00070168">
        <w:rPr>
          <w:rStyle w:val="SubtleEmphasis"/>
        </w:rPr>
        <w:t xml:space="preserve"> y las series de marca (esto según diseño del modelo presentado)</w:t>
      </w:r>
      <w:r w:rsidR="001B7F92" w:rsidRPr="00070168">
        <w:rPr>
          <w:rStyle w:val="SubtleEmphasis"/>
        </w:rPr>
        <w:t xml:space="preserve"> no se </w:t>
      </w:r>
      <w:r w:rsidR="002636DB" w:rsidRPr="00070168">
        <w:rPr>
          <w:rStyle w:val="SubtleEmphasis"/>
        </w:rPr>
        <w:t xml:space="preserve">puede controlar </w:t>
      </w:r>
      <w:r w:rsidR="001B7F92" w:rsidRPr="00070168">
        <w:rPr>
          <w:rStyle w:val="SubtleEmphasis"/>
        </w:rPr>
        <w:t xml:space="preserve">las </w:t>
      </w:r>
      <w:proofErr w:type="spellStart"/>
      <w:r w:rsidR="001B7F92" w:rsidRPr="00070168">
        <w:rPr>
          <w:rStyle w:val="SubtleEmphasis"/>
        </w:rPr>
        <w:t>submarcas</w:t>
      </w:r>
      <w:proofErr w:type="spellEnd"/>
      <w:r w:rsidR="001B7F92" w:rsidRPr="00070168">
        <w:rPr>
          <w:rStyle w:val="SubtleEmphasis"/>
        </w:rPr>
        <w:t xml:space="preserve"> directamente relacionadas con cada serie de marca, por lo </w:t>
      </w:r>
      <w:r w:rsidR="00C02EBB" w:rsidRPr="00070168">
        <w:rPr>
          <w:rStyle w:val="SubtleEmphasis"/>
        </w:rPr>
        <w:t>tanto,</w:t>
      </w:r>
      <w:r w:rsidR="001B7F92" w:rsidRPr="00070168">
        <w:rPr>
          <w:rStyle w:val="SubtleEmphasis"/>
        </w:rPr>
        <w:t xml:space="preserve"> el control se hace a partir de que se leen por primera vez las series de marca, en el proceso de ENSAMBLE</w:t>
      </w:r>
      <w:r w:rsidR="002636DB" w:rsidRPr="00070168">
        <w:rPr>
          <w:rStyle w:val="SubtleEmphasis"/>
        </w:rPr>
        <w:t>.</w:t>
      </w:r>
    </w:p>
    <w:p w:rsidR="00FA074D" w:rsidRPr="00070168" w:rsidRDefault="002636DB" w:rsidP="00FA074D">
      <w:pPr>
        <w:ind w:left="708"/>
        <w:rPr>
          <w:rStyle w:val="SubtleEmphasis"/>
        </w:rPr>
      </w:pPr>
      <w:r w:rsidRPr="00070168">
        <w:rPr>
          <w:rStyle w:val="SubtleEmphasis"/>
        </w:rPr>
        <w:t>A</w:t>
      </w:r>
      <w:r w:rsidR="001B46F8" w:rsidRPr="00070168">
        <w:rPr>
          <w:rStyle w:val="SubtleEmphasis"/>
        </w:rPr>
        <w:t xml:space="preserve">ntes de </w:t>
      </w:r>
      <w:r w:rsidR="001B46F8" w:rsidRPr="00FA074D">
        <w:rPr>
          <w:rStyle w:val="SubtleEmphasis"/>
        </w:rPr>
        <w:t>pasarse</w:t>
      </w:r>
      <w:r w:rsidR="001B46F8" w:rsidRPr="00070168">
        <w:rPr>
          <w:rStyle w:val="SubtleEmphasis"/>
        </w:rPr>
        <w:t xml:space="preserve"> a calidad ensamble</w:t>
      </w:r>
      <w:r w:rsidR="000627E4" w:rsidRPr="00070168">
        <w:rPr>
          <w:rStyle w:val="SubtleEmphasis"/>
        </w:rPr>
        <w:t xml:space="preserve"> no existe registro del proceso de las marcas, de manera</w:t>
      </w:r>
      <w:r w:rsidR="001B46F8" w:rsidRPr="00070168">
        <w:rPr>
          <w:rStyle w:val="SubtleEmphasis"/>
        </w:rPr>
        <w:t xml:space="preserve"> </w:t>
      </w:r>
      <w:r w:rsidR="000627E4" w:rsidRPr="00070168">
        <w:rPr>
          <w:rStyle w:val="SubtleEmphasis"/>
        </w:rPr>
        <w:t xml:space="preserve">tal que </w:t>
      </w:r>
      <w:r w:rsidR="001B7F92" w:rsidRPr="00070168">
        <w:rPr>
          <w:rStyle w:val="SubtleEmphasis"/>
        </w:rPr>
        <w:t xml:space="preserve">todas las series de marca </w:t>
      </w:r>
      <w:r w:rsidR="001B46F8" w:rsidRPr="00070168">
        <w:rPr>
          <w:rStyle w:val="SubtleEmphasis"/>
        </w:rPr>
        <w:t xml:space="preserve">están </w:t>
      </w:r>
      <w:r w:rsidRPr="00070168">
        <w:rPr>
          <w:rStyle w:val="SubtleEmphasis"/>
        </w:rPr>
        <w:t xml:space="preserve">(potencialmente) </w:t>
      </w:r>
      <w:r w:rsidR="001B46F8" w:rsidRPr="00070168">
        <w:rPr>
          <w:rStyle w:val="SubtleEmphasis"/>
        </w:rPr>
        <w:t xml:space="preserve">en </w:t>
      </w:r>
      <w:r w:rsidRPr="00070168">
        <w:rPr>
          <w:rStyle w:val="SubtleEmphasis"/>
        </w:rPr>
        <w:t>ensamble</w:t>
      </w:r>
      <w:r w:rsidR="0004064D" w:rsidRPr="00070168">
        <w:rPr>
          <w:rStyle w:val="SubtleEmphasis"/>
        </w:rPr>
        <w:t>.</w:t>
      </w:r>
    </w:p>
    <w:p w:rsidR="00FA074D" w:rsidRDefault="00FA074D" w:rsidP="00FA074D">
      <w:pPr>
        <w:pStyle w:val="IntenseQuote"/>
      </w:pPr>
      <w:r>
        <w:t>Continua siguiente hora…</w:t>
      </w:r>
    </w:p>
    <w:p w:rsidR="00FA074D" w:rsidRDefault="00FA074D">
      <w:r>
        <w:br w:type="page"/>
      </w:r>
    </w:p>
    <w:p w:rsidR="00FA074D" w:rsidRPr="00FA074D" w:rsidRDefault="002636DB" w:rsidP="00FA074D">
      <w:pPr>
        <w:pStyle w:val="Subtitle"/>
      </w:pPr>
      <w:r w:rsidRPr="00FA074D">
        <w:lastRenderedPageBreak/>
        <w:t xml:space="preserve">7/En el Reporte Días-Proceso, están apareciendo únicamente las marcas que se pasaron en ensamble y no hace el reporte de las marcas y </w:t>
      </w:r>
      <w:proofErr w:type="spellStart"/>
      <w:r w:rsidRPr="00FA074D">
        <w:t>submarcas</w:t>
      </w:r>
      <w:proofErr w:type="spellEnd"/>
      <w:r w:rsidRPr="00FA074D">
        <w:t xml:space="preserve"> que siguen en Corte y </w:t>
      </w:r>
      <w:proofErr w:type="spellStart"/>
      <w:r w:rsidRPr="00FA074D">
        <w:t>Pantografo</w:t>
      </w:r>
      <w:proofErr w:type="spellEnd"/>
      <w:r w:rsidRPr="00FA074D">
        <w:t>, por lo que en vez de aparecer las 229 marcas sólo aparecen 60.</w:t>
      </w:r>
    </w:p>
    <w:p w:rsidR="002636DB" w:rsidRDefault="002636DB" w:rsidP="00FA074D">
      <w:r>
        <w:rPr>
          <w:noProof/>
          <w:lang w:eastAsia="es-MX"/>
        </w:rPr>
        <w:drawing>
          <wp:inline distT="0" distB="0" distL="0" distR="0" wp14:anchorId="007FD3AB" wp14:editId="42E803BD">
            <wp:extent cx="6400800" cy="3600098"/>
            <wp:effectExtent l="19050" t="0" r="0" b="0"/>
            <wp:docPr id="11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6DB" w:rsidRDefault="002636DB" w:rsidP="00FA074D">
      <w:r>
        <w:rPr>
          <w:noProof/>
          <w:lang w:eastAsia="es-MX"/>
        </w:rPr>
        <w:drawing>
          <wp:inline distT="0" distB="0" distL="0" distR="0" wp14:anchorId="59E4417A" wp14:editId="24B0C621">
            <wp:extent cx="6400800" cy="3600098"/>
            <wp:effectExtent l="19050" t="0" r="0" b="0"/>
            <wp:docPr id="1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74D" w:rsidRDefault="002636DB" w:rsidP="00FA074D">
      <w:r>
        <w:rPr>
          <w:noProof/>
          <w:lang w:eastAsia="es-MX"/>
        </w:rPr>
        <w:lastRenderedPageBreak/>
        <w:drawing>
          <wp:inline distT="0" distB="0" distL="0" distR="0" wp14:anchorId="2CADAD8A" wp14:editId="1DE760E6">
            <wp:extent cx="6400800" cy="3598517"/>
            <wp:effectExtent l="19050" t="0" r="0" b="0"/>
            <wp:docPr id="12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8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74D" w:rsidRPr="00FA074D" w:rsidRDefault="00031E04" w:rsidP="00FA074D">
      <w:pPr>
        <w:ind w:left="708"/>
        <w:rPr>
          <w:rStyle w:val="SubtleEmphasis"/>
        </w:rPr>
      </w:pPr>
      <w:r w:rsidRPr="00FA074D">
        <w:rPr>
          <w:rStyle w:val="SubtleEmphasis"/>
        </w:rPr>
        <w:t xml:space="preserve">Este reporte muestra </w:t>
      </w:r>
      <w:r w:rsidR="00FA074D">
        <w:rPr>
          <w:rStyle w:val="SubtleEmphasis"/>
        </w:rPr>
        <w:t xml:space="preserve">solamente </w:t>
      </w:r>
      <w:r w:rsidRPr="00FA074D">
        <w:rPr>
          <w:rStyle w:val="SubtleEmphasis"/>
        </w:rPr>
        <w:t xml:space="preserve">la información de lo que se ha procesado a nivel de series/marcas, ya que, según lo explicado en el punto anterior, no se puede llevar el control de las </w:t>
      </w:r>
      <w:proofErr w:type="spellStart"/>
      <w:r w:rsidRPr="00FA074D">
        <w:rPr>
          <w:rStyle w:val="SubtleEmphasis"/>
        </w:rPr>
        <w:t>submarcas</w:t>
      </w:r>
      <w:proofErr w:type="spellEnd"/>
      <w:r w:rsidR="000627E4" w:rsidRPr="00FA074D">
        <w:rPr>
          <w:rStyle w:val="SubtleEmphasis"/>
        </w:rPr>
        <w:t xml:space="preserve"> asociadas a cada serie de marca</w:t>
      </w:r>
      <w:r w:rsidRPr="00FA074D">
        <w:rPr>
          <w:rStyle w:val="SubtleEmphasis"/>
        </w:rPr>
        <w:t>.</w:t>
      </w:r>
    </w:p>
    <w:p w:rsidR="00031E04" w:rsidRDefault="00031E04" w:rsidP="00FA074D">
      <w:pPr>
        <w:ind w:left="708"/>
        <w:rPr>
          <w:rStyle w:val="SubtleEmphasis"/>
        </w:rPr>
      </w:pPr>
      <w:r w:rsidRPr="00FA074D">
        <w:rPr>
          <w:rStyle w:val="SubtleEmphasis"/>
        </w:rPr>
        <w:t xml:space="preserve">A medida que se vayan realizando los avances </w:t>
      </w:r>
      <w:r w:rsidR="00FA074D">
        <w:rPr>
          <w:rStyle w:val="SubtleEmphasis"/>
        </w:rPr>
        <w:t xml:space="preserve">de series de marca </w:t>
      </w:r>
      <w:r w:rsidRPr="00FA074D">
        <w:rPr>
          <w:rStyle w:val="SubtleEmphasis"/>
        </w:rPr>
        <w:t>irán apareciendo en el reporte</w:t>
      </w:r>
      <w:r w:rsidR="00FA074D">
        <w:rPr>
          <w:rStyle w:val="SubtleEmphasis"/>
        </w:rPr>
        <w:t>.</w:t>
      </w:r>
      <w:r w:rsidRPr="00FA074D">
        <w:rPr>
          <w:rStyle w:val="SubtleEmphasis"/>
        </w:rPr>
        <w:t xml:space="preserve"> Hasta que no hay avances de las series de marca, no podrán aparecer.</w:t>
      </w:r>
    </w:p>
    <w:p w:rsidR="00FA074D" w:rsidRDefault="00FA074D" w:rsidP="00FA074D">
      <w:pPr>
        <w:pStyle w:val="IntenseQuote"/>
      </w:pPr>
      <w:r>
        <w:t>Continua siguiente hora…</w:t>
      </w:r>
    </w:p>
    <w:p w:rsidR="00FA074D" w:rsidRDefault="00FA074D">
      <w:pPr>
        <w:rPr>
          <w:rStyle w:val="SubtleEmphasis"/>
        </w:rPr>
      </w:pPr>
      <w:r>
        <w:rPr>
          <w:rStyle w:val="SubtleEmphasis"/>
        </w:rPr>
        <w:br w:type="page"/>
      </w:r>
    </w:p>
    <w:p w:rsidR="002636DB" w:rsidRDefault="002636DB" w:rsidP="00FA074D">
      <w:pPr>
        <w:pStyle w:val="Subtitle"/>
      </w:pPr>
      <w:r>
        <w:lastRenderedPageBreak/>
        <w:t>8/Agregar número de piezas de todos los reportes excepto en el de "estatus del proyecto" y "avance del proyecto".</w:t>
      </w:r>
    </w:p>
    <w:p w:rsidR="002636DB" w:rsidRDefault="002636DB" w:rsidP="00FA074D">
      <w:r>
        <w:rPr>
          <w:noProof/>
          <w:lang w:eastAsia="es-MX"/>
        </w:rPr>
        <w:drawing>
          <wp:inline distT="0" distB="0" distL="0" distR="0" wp14:anchorId="32EBA762" wp14:editId="15812708">
            <wp:extent cx="5948613" cy="3345767"/>
            <wp:effectExtent l="19050" t="0" r="0" b="0"/>
            <wp:docPr id="12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04" cy="3348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74D" w:rsidRDefault="002636DB" w:rsidP="00FA074D">
      <w:r>
        <w:rPr>
          <w:noProof/>
          <w:lang w:eastAsia="es-MX"/>
        </w:rPr>
        <w:drawing>
          <wp:inline distT="0" distB="0" distL="0" distR="0" wp14:anchorId="16C31BE0" wp14:editId="56111C2B">
            <wp:extent cx="5612130" cy="3154667"/>
            <wp:effectExtent l="19050" t="0" r="7620" b="0"/>
            <wp:docPr id="8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6F8" w:rsidRDefault="00070168" w:rsidP="00070168">
      <w:pPr>
        <w:ind w:left="708"/>
      </w:pPr>
      <w:r>
        <w:rPr>
          <w:rStyle w:val="SubtleEmphasis"/>
        </w:rPr>
        <w:t>Corregido</w:t>
      </w:r>
    </w:p>
    <w:p w:rsidR="00070168" w:rsidRDefault="00070168" w:rsidP="00070168">
      <w:pPr>
        <w:pStyle w:val="IntenseQuote"/>
      </w:pPr>
      <w:r>
        <w:t>Continua siguiente hora…</w:t>
      </w:r>
    </w:p>
    <w:p w:rsidR="00070168" w:rsidRDefault="001B7F92" w:rsidP="00FA074D">
      <w:pPr>
        <w:rPr>
          <w:rFonts w:eastAsiaTheme="minorEastAsia"/>
          <w:color w:val="5A5A5A" w:themeColor="text1" w:themeTint="A5"/>
          <w:spacing w:val="15"/>
        </w:rPr>
      </w:pPr>
      <w:r w:rsidRPr="00070168">
        <w:rPr>
          <w:rFonts w:eastAsiaTheme="minorEastAsia"/>
          <w:color w:val="5A5A5A" w:themeColor="text1" w:themeTint="A5"/>
          <w:spacing w:val="15"/>
        </w:rPr>
        <w:lastRenderedPageBreak/>
        <w:t>1</w:t>
      </w:r>
      <w:r w:rsidR="002636DB" w:rsidRPr="00070168">
        <w:rPr>
          <w:rFonts w:eastAsiaTheme="minorEastAsia"/>
          <w:color w:val="5A5A5A" w:themeColor="text1" w:themeTint="A5"/>
          <w:spacing w:val="15"/>
        </w:rPr>
        <w:t>8/No aparecen en los reportes los materiales que se encuentran en ENSAMBLE.</w:t>
      </w:r>
    </w:p>
    <w:p w:rsidR="001B7F92" w:rsidRDefault="002636DB" w:rsidP="00FA074D">
      <w:r>
        <w:rPr>
          <w:noProof/>
          <w:lang w:eastAsia="es-MX"/>
        </w:rPr>
        <w:drawing>
          <wp:inline distT="0" distB="0" distL="0" distR="0" wp14:anchorId="0CF86F65" wp14:editId="31D62905">
            <wp:extent cx="5612130" cy="3154359"/>
            <wp:effectExtent l="19050" t="0" r="7620" b="0"/>
            <wp:docPr id="4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FF0688C" wp14:editId="44E7CADB">
            <wp:extent cx="5612130" cy="3154359"/>
            <wp:effectExtent l="19050" t="0" r="7620" b="0"/>
            <wp:docPr id="4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168" w:rsidRDefault="00070168" w:rsidP="00070168">
      <w:pPr>
        <w:ind w:left="708"/>
        <w:rPr>
          <w:rStyle w:val="SubtleEmphasis"/>
        </w:rPr>
      </w:pPr>
      <w:r>
        <w:rPr>
          <w:rStyle w:val="SubtleEmphasis"/>
        </w:rPr>
        <w:t>Ver explicaciones anteriores.</w:t>
      </w:r>
    </w:p>
    <w:p w:rsidR="00070168" w:rsidRDefault="00070168" w:rsidP="00070168">
      <w:pPr>
        <w:ind w:left="708"/>
      </w:pPr>
      <w:bookmarkStart w:id="0" w:name="_GoBack"/>
      <w:bookmarkEnd w:id="0"/>
    </w:p>
    <w:p w:rsidR="00FA074D" w:rsidRDefault="00FA074D" w:rsidP="00FA074D"/>
    <w:sectPr w:rsidR="00FA07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11DBC"/>
    <w:multiLevelType w:val="hybridMultilevel"/>
    <w:tmpl w:val="EE6E735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6F8"/>
    <w:rsid w:val="00031E04"/>
    <w:rsid w:val="0004064D"/>
    <w:rsid w:val="000627E4"/>
    <w:rsid w:val="00070168"/>
    <w:rsid w:val="001B46F8"/>
    <w:rsid w:val="001B7F92"/>
    <w:rsid w:val="002636DB"/>
    <w:rsid w:val="0048103A"/>
    <w:rsid w:val="004E38E1"/>
    <w:rsid w:val="00537521"/>
    <w:rsid w:val="00BA4C10"/>
    <w:rsid w:val="00C02EBB"/>
    <w:rsid w:val="00D35FF5"/>
    <w:rsid w:val="00FA0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78F01"/>
  <w15:chartTrackingRefBased/>
  <w15:docId w15:val="{35BDAD94-9C4D-4C67-A9A0-4F77BBB81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070168"/>
  </w:style>
  <w:style w:type="paragraph" w:styleId="Heading1">
    <w:name w:val="heading 1"/>
    <w:basedOn w:val="Normal"/>
    <w:next w:val="Normal"/>
    <w:link w:val="Heading1Char"/>
    <w:uiPriority w:val="9"/>
    <w:qFormat/>
    <w:rsid w:val="00FA07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36DB"/>
    <w:pPr>
      <w:spacing w:after="200" w:line="276" w:lineRule="auto"/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810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10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103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8103A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48103A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48103A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FA07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074D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074D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FC717-7B75-4628-B1CD-B78FAC21B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6</Pages>
  <Words>324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Lopepe</dc:creator>
  <cp:keywords/>
  <dc:description/>
  <cp:lastModifiedBy>Juan Lopepe</cp:lastModifiedBy>
  <cp:revision>5</cp:revision>
  <dcterms:created xsi:type="dcterms:W3CDTF">2016-06-25T16:51:00Z</dcterms:created>
  <dcterms:modified xsi:type="dcterms:W3CDTF">2016-06-25T22:01:00Z</dcterms:modified>
</cp:coreProperties>
</file>