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9C9FD" w14:textId="77777777" w:rsidR="00D01497" w:rsidRDefault="00D01497">
      <w:pPr>
        <w:widowControl w:val="0"/>
        <w:pBdr>
          <w:top w:val="nil"/>
          <w:left w:val="nil"/>
          <w:bottom w:val="nil"/>
          <w:right w:val="nil"/>
          <w:between w:val="nil"/>
        </w:pBdr>
        <w:spacing w:after="0"/>
        <w:rPr>
          <w:rFonts w:ascii="Arial" w:eastAsia="Arial" w:hAnsi="Arial" w:cs="Arial"/>
          <w:color w:val="000000"/>
        </w:rPr>
      </w:pPr>
    </w:p>
    <w:tbl>
      <w:tblPr>
        <w:tblStyle w:val="aff"/>
        <w:tblW w:w="9054" w:type="dxa"/>
        <w:jc w:val="center"/>
        <w:tblInd w:w="0" w:type="dxa"/>
        <w:tblLayout w:type="fixed"/>
        <w:tblLook w:val="0400" w:firstRow="0" w:lastRow="0" w:firstColumn="0" w:lastColumn="0" w:noHBand="0" w:noVBand="1"/>
      </w:tblPr>
      <w:tblGrid>
        <w:gridCol w:w="9054"/>
      </w:tblGrid>
      <w:tr w:rsidR="00D01497" w14:paraId="1EC925C5" w14:textId="77777777">
        <w:trPr>
          <w:trHeight w:val="2880"/>
          <w:jc w:val="center"/>
        </w:trPr>
        <w:tc>
          <w:tcPr>
            <w:tcW w:w="9054" w:type="dxa"/>
          </w:tcPr>
          <w:p w14:paraId="3B66BC50" w14:textId="77777777" w:rsidR="00D01497"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Analista Programador Computacional</w:t>
            </w:r>
          </w:p>
          <w:p w14:paraId="6F5314E3" w14:textId="77777777" w:rsidR="00D01497"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Portafolio de Título</w:t>
            </w:r>
          </w:p>
          <w:p w14:paraId="615541C6" w14:textId="77777777" w:rsidR="00D01497" w:rsidRDefault="00000000">
            <w:pPr>
              <w:keepNext/>
              <w:pBdr>
                <w:top w:val="nil"/>
                <w:left w:val="nil"/>
                <w:bottom w:val="nil"/>
                <w:right w:val="nil"/>
                <w:between w:val="nil"/>
              </w:pBdr>
              <w:spacing w:before="240" w:after="60" w:line="240" w:lineRule="auto"/>
              <w:ind w:left="1287" w:hanging="720"/>
              <w:rPr>
                <w:rFonts w:ascii="Cambria" w:eastAsia="Cambria" w:hAnsi="Cambria" w:cs="Cambria"/>
                <w:b/>
                <w:color w:val="548DD4"/>
                <w:sz w:val="26"/>
                <w:szCs w:val="26"/>
              </w:rPr>
            </w:pPr>
            <w:r>
              <w:rPr>
                <w:rFonts w:ascii="Cambria" w:eastAsia="Cambria" w:hAnsi="Cambria" w:cs="Cambria"/>
                <w:b/>
                <w:color w:val="548DD4"/>
                <w:sz w:val="26"/>
                <w:szCs w:val="26"/>
              </w:rPr>
              <w:t xml:space="preserve">Docente: </w:t>
            </w:r>
            <w:proofErr w:type="spellStart"/>
            <w:r>
              <w:rPr>
                <w:rFonts w:ascii="Cambria" w:eastAsia="Cambria" w:hAnsi="Cambria" w:cs="Cambria"/>
                <w:b/>
                <w:color w:val="548DD4"/>
                <w:sz w:val="26"/>
                <w:szCs w:val="26"/>
              </w:rPr>
              <w:t>Felix</w:t>
            </w:r>
            <w:proofErr w:type="spellEnd"/>
            <w:r>
              <w:rPr>
                <w:rFonts w:ascii="Cambria" w:eastAsia="Cambria" w:hAnsi="Cambria" w:cs="Cambria"/>
                <w:b/>
                <w:color w:val="548DD4"/>
                <w:sz w:val="26"/>
                <w:szCs w:val="26"/>
              </w:rPr>
              <w:t xml:space="preserve"> Cifuentes</w:t>
            </w:r>
          </w:p>
        </w:tc>
      </w:tr>
      <w:tr w:rsidR="00D01497" w14:paraId="0567D62E" w14:textId="77777777">
        <w:trPr>
          <w:trHeight w:val="1440"/>
          <w:jc w:val="center"/>
        </w:trPr>
        <w:tc>
          <w:tcPr>
            <w:tcW w:w="9054" w:type="dxa"/>
            <w:tcBorders>
              <w:bottom w:val="single" w:sz="4" w:space="0" w:color="4F81BD"/>
            </w:tcBorders>
            <w:vAlign w:val="center"/>
          </w:tcPr>
          <w:p w14:paraId="25BAAC11" w14:textId="6AA8E737" w:rsidR="00D01497" w:rsidRDefault="00000000">
            <w:pPr>
              <w:pBdr>
                <w:top w:val="nil"/>
                <w:left w:val="nil"/>
                <w:bottom w:val="nil"/>
                <w:right w:val="nil"/>
                <w:between w:val="nil"/>
              </w:pBdr>
              <w:spacing w:after="0" w:line="240" w:lineRule="auto"/>
              <w:jc w:val="center"/>
              <w:rPr>
                <w:color w:val="000000"/>
                <w:sz w:val="80"/>
                <w:szCs w:val="80"/>
              </w:rPr>
            </w:pPr>
            <w:r>
              <w:rPr>
                <w:sz w:val="80"/>
                <w:szCs w:val="80"/>
              </w:rPr>
              <w:t xml:space="preserve">Informe de Cierre – </w:t>
            </w:r>
            <w:r w:rsidR="00791767">
              <w:rPr>
                <w:sz w:val="80"/>
                <w:szCs w:val="80"/>
              </w:rPr>
              <w:t>Calidad</w:t>
            </w:r>
          </w:p>
        </w:tc>
      </w:tr>
      <w:tr w:rsidR="00D01497" w14:paraId="6BC89B4A" w14:textId="77777777">
        <w:trPr>
          <w:trHeight w:val="720"/>
          <w:jc w:val="center"/>
        </w:trPr>
        <w:tc>
          <w:tcPr>
            <w:tcW w:w="9054" w:type="dxa"/>
            <w:tcBorders>
              <w:top w:val="single" w:sz="4" w:space="0" w:color="4F81BD"/>
            </w:tcBorders>
            <w:vAlign w:val="center"/>
          </w:tcPr>
          <w:p w14:paraId="7B90598E" w14:textId="77777777" w:rsidR="00D01497" w:rsidRDefault="00000000">
            <w:pPr>
              <w:pBdr>
                <w:top w:val="nil"/>
                <w:left w:val="nil"/>
                <w:bottom w:val="nil"/>
                <w:right w:val="nil"/>
                <w:between w:val="nil"/>
              </w:pBdr>
              <w:spacing w:after="0" w:line="240" w:lineRule="auto"/>
              <w:jc w:val="center"/>
              <w:rPr>
                <w:sz w:val="44"/>
                <w:szCs w:val="44"/>
              </w:rPr>
            </w:pPr>
            <w:r>
              <w:rPr>
                <w:i/>
                <w:sz w:val="44"/>
                <w:szCs w:val="44"/>
              </w:rPr>
              <w:t xml:space="preserve">Proyecto: </w:t>
            </w:r>
            <w:proofErr w:type="spellStart"/>
            <w:r>
              <w:rPr>
                <w:i/>
                <w:sz w:val="44"/>
                <w:szCs w:val="44"/>
              </w:rPr>
              <w:t>TatasApp</w:t>
            </w:r>
            <w:proofErr w:type="spellEnd"/>
          </w:p>
        </w:tc>
      </w:tr>
      <w:tr w:rsidR="00D01497" w14:paraId="6151639B" w14:textId="77777777">
        <w:trPr>
          <w:trHeight w:val="360"/>
          <w:jc w:val="center"/>
        </w:trPr>
        <w:tc>
          <w:tcPr>
            <w:tcW w:w="9054" w:type="dxa"/>
            <w:vAlign w:val="center"/>
          </w:tcPr>
          <w:p w14:paraId="09FA45B8" w14:textId="77777777" w:rsidR="00D01497" w:rsidRDefault="00D01497">
            <w:pPr>
              <w:pBdr>
                <w:top w:val="nil"/>
                <w:left w:val="nil"/>
                <w:bottom w:val="nil"/>
                <w:right w:val="nil"/>
                <w:between w:val="nil"/>
              </w:pBdr>
              <w:spacing w:after="0" w:line="240" w:lineRule="auto"/>
              <w:jc w:val="center"/>
            </w:pPr>
          </w:p>
        </w:tc>
      </w:tr>
      <w:tr w:rsidR="00D01497" w14:paraId="31737C54" w14:textId="77777777">
        <w:trPr>
          <w:trHeight w:val="360"/>
          <w:jc w:val="center"/>
        </w:trPr>
        <w:tc>
          <w:tcPr>
            <w:tcW w:w="9054" w:type="dxa"/>
            <w:vAlign w:val="center"/>
          </w:tcPr>
          <w:p w14:paraId="0A672141" w14:textId="77777777" w:rsidR="00D01497" w:rsidRDefault="00D01497">
            <w:pPr>
              <w:pBdr>
                <w:top w:val="nil"/>
                <w:left w:val="nil"/>
                <w:bottom w:val="nil"/>
                <w:right w:val="nil"/>
                <w:between w:val="nil"/>
              </w:pBdr>
              <w:spacing w:after="0" w:line="240" w:lineRule="auto"/>
              <w:rPr>
                <w:b/>
              </w:rPr>
            </w:pPr>
          </w:p>
        </w:tc>
      </w:tr>
      <w:tr w:rsidR="00D01497" w14:paraId="50288F28" w14:textId="77777777">
        <w:trPr>
          <w:trHeight w:val="360"/>
          <w:jc w:val="center"/>
        </w:trPr>
        <w:tc>
          <w:tcPr>
            <w:tcW w:w="9054" w:type="dxa"/>
            <w:vAlign w:val="center"/>
          </w:tcPr>
          <w:p w14:paraId="36756175" w14:textId="2C5637C0" w:rsidR="00D01497" w:rsidRDefault="00791767">
            <w:pPr>
              <w:pBdr>
                <w:top w:val="nil"/>
                <w:left w:val="nil"/>
                <w:bottom w:val="nil"/>
                <w:right w:val="nil"/>
                <w:between w:val="nil"/>
              </w:pBdr>
              <w:spacing w:after="0" w:line="240" w:lineRule="auto"/>
              <w:jc w:val="center"/>
              <w:rPr>
                <w:b/>
              </w:rPr>
            </w:pPr>
            <w:r>
              <w:rPr>
                <w:b/>
              </w:rPr>
              <w:t>11</w:t>
            </w:r>
            <w:r w:rsidR="00000000">
              <w:rPr>
                <w:b/>
              </w:rPr>
              <w:t xml:space="preserve"> de junio 2025</w:t>
            </w:r>
          </w:p>
        </w:tc>
      </w:tr>
    </w:tbl>
    <w:p w14:paraId="3F08E093" w14:textId="77777777" w:rsidR="00D01497" w:rsidRDefault="00D01497"/>
    <w:p w14:paraId="529C4895" w14:textId="77777777" w:rsidR="00D01497" w:rsidRDefault="00D01497">
      <w:pPr>
        <w:spacing w:line="120" w:lineRule="auto"/>
        <w:jc w:val="right"/>
      </w:pPr>
    </w:p>
    <w:p w14:paraId="50996C85" w14:textId="77777777" w:rsidR="00D01497" w:rsidRDefault="00D01497"/>
    <w:tbl>
      <w:tblPr>
        <w:tblStyle w:val="aff0"/>
        <w:tblW w:w="9054" w:type="dxa"/>
        <w:tblInd w:w="-115" w:type="dxa"/>
        <w:tblLayout w:type="fixed"/>
        <w:tblLook w:val="0400" w:firstRow="0" w:lastRow="0" w:firstColumn="0" w:lastColumn="0" w:noHBand="0" w:noVBand="1"/>
      </w:tblPr>
      <w:tblGrid>
        <w:gridCol w:w="9054"/>
      </w:tblGrid>
      <w:tr w:rsidR="00D01497" w14:paraId="7783A5AE" w14:textId="77777777">
        <w:tc>
          <w:tcPr>
            <w:tcW w:w="9054" w:type="dxa"/>
          </w:tcPr>
          <w:p w14:paraId="28E515D7" w14:textId="77777777" w:rsidR="00D01497" w:rsidRDefault="00D01497">
            <w:pPr>
              <w:pBdr>
                <w:top w:val="nil"/>
                <w:left w:val="nil"/>
                <w:bottom w:val="nil"/>
                <w:right w:val="nil"/>
                <w:between w:val="nil"/>
              </w:pBdr>
              <w:spacing w:after="0" w:line="240" w:lineRule="auto"/>
            </w:pPr>
          </w:p>
        </w:tc>
      </w:tr>
    </w:tbl>
    <w:p w14:paraId="1077F67B" w14:textId="77777777" w:rsidR="00D01497" w:rsidRDefault="00D01497">
      <w:pPr>
        <w:rPr>
          <w:sz w:val="32"/>
          <w:szCs w:val="32"/>
        </w:rPr>
      </w:pPr>
    </w:p>
    <w:p w14:paraId="6537804F" w14:textId="77777777" w:rsidR="00D01497" w:rsidRDefault="00D01497">
      <w:pPr>
        <w:spacing w:after="0" w:line="240" w:lineRule="auto"/>
        <w:rPr>
          <w:sz w:val="32"/>
          <w:szCs w:val="32"/>
        </w:rPr>
      </w:pPr>
    </w:p>
    <w:p w14:paraId="1D42364F" w14:textId="77777777" w:rsidR="00D01497" w:rsidRDefault="00D01497">
      <w:pPr>
        <w:keepNext/>
        <w:keepLines/>
        <w:pBdr>
          <w:top w:val="nil"/>
          <w:left w:val="nil"/>
          <w:bottom w:val="nil"/>
          <w:right w:val="nil"/>
          <w:between w:val="nil"/>
        </w:pBdr>
        <w:spacing w:before="480" w:after="0"/>
        <w:rPr>
          <w:b/>
          <w:color w:val="366091"/>
          <w:sz w:val="28"/>
          <w:szCs w:val="28"/>
        </w:rPr>
      </w:pPr>
      <w:bookmarkStart w:id="0" w:name="_heading=h.bgbgl2atop4y" w:colFirst="0" w:colLast="0"/>
      <w:bookmarkEnd w:id="0"/>
    </w:p>
    <w:p w14:paraId="2387C2CB" w14:textId="77777777" w:rsidR="00791767" w:rsidRDefault="00791767">
      <w:pPr>
        <w:keepNext/>
        <w:keepLines/>
        <w:pBdr>
          <w:top w:val="nil"/>
          <w:left w:val="nil"/>
          <w:bottom w:val="nil"/>
          <w:right w:val="nil"/>
          <w:between w:val="nil"/>
        </w:pBdr>
        <w:spacing w:before="480" w:after="0"/>
        <w:rPr>
          <w:b/>
          <w:color w:val="366091"/>
          <w:sz w:val="28"/>
          <w:szCs w:val="28"/>
        </w:rPr>
      </w:pPr>
    </w:p>
    <w:p w14:paraId="3EE3001B" w14:textId="77777777" w:rsidR="00791767" w:rsidRDefault="00791767">
      <w:pPr>
        <w:keepNext/>
        <w:keepLines/>
        <w:pBdr>
          <w:top w:val="nil"/>
          <w:left w:val="nil"/>
          <w:bottom w:val="nil"/>
          <w:right w:val="nil"/>
          <w:between w:val="nil"/>
        </w:pBdr>
        <w:spacing w:before="480" w:after="0"/>
        <w:rPr>
          <w:b/>
          <w:color w:val="366091"/>
          <w:sz w:val="28"/>
          <w:szCs w:val="28"/>
        </w:rPr>
      </w:pPr>
    </w:p>
    <w:p w14:paraId="102A45DA" w14:textId="77777777" w:rsidR="00D01497" w:rsidRDefault="00000000">
      <w:pPr>
        <w:keepNext/>
        <w:keepLines/>
        <w:pBdr>
          <w:top w:val="nil"/>
          <w:left w:val="nil"/>
          <w:bottom w:val="nil"/>
          <w:right w:val="nil"/>
          <w:between w:val="nil"/>
        </w:pBdr>
        <w:spacing w:before="480" w:after="0"/>
        <w:rPr>
          <w:rFonts w:ascii="Cambria" w:eastAsia="Cambria" w:hAnsi="Cambria" w:cs="Cambria"/>
          <w:b/>
          <w:color w:val="366091"/>
          <w:sz w:val="28"/>
          <w:szCs w:val="28"/>
        </w:rPr>
      </w:pPr>
      <w:bookmarkStart w:id="1" w:name="_heading=h.bv9slnhwv3u" w:colFirst="0" w:colLast="0"/>
      <w:bookmarkEnd w:id="1"/>
      <w:r>
        <w:rPr>
          <w:rFonts w:ascii="Cambria" w:eastAsia="Cambria" w:hAnsi="Cambria" w:cs="Cambria"/>
          <w:b/>
          <w:color w:val="366091"/>
          <w:sz w:val="28"/>
          <w:szCs w:val="28"/>
        </w:rPr>
        <w:t>Contenido</w:t>
      </w:r>
    </w:p>
    <w:sdt>
      <w:sdtPr>
        <w:id w:val="-1147192830"/>
        <w:docPartObj>
          <w:docPartGallery w:val="Table of Contents"/>
          <w:docPartUnique/>
        </w:docPartObj>
      </w:sdtPr>
      <w:sdtContent>
        <w:p w14:paraId="40C664CF" w14:textId="481E8E8B" w:rsidR="00D01497" w:rsidRDefault="00000000">
          <w:pPr>
            <w:widowControl w:val="0"/>
            <w:tabs>
              <w:tab w:val="right" w:pos="12000"/>
            </w:tabs>
            <w:spacing w:before="60" w:after="0" w:line="240" w:lineRule="auto"/>
            <w:rPr>
              <w:rFonts w:ascii="Arial" w:eastAsia="Arial" w:hAnsi="Arial" w:cs="Arial"/>
              <w:color w:val="000000"/>
            </w:rPr>
          </w:pPr>
          <w:r>
            <w:fldChar w:fldCharType="begin"/>
          </w:r>
          <w:r>
            <w:instrText xml:space="preserve"> TOC \h \u \z \t "Heading 1,1,Heading 2,2,Heading 3,3,"</w:instrText>
          </w:r>
          <w:r>
            <w:fldChar w:fldCharType="separate"/>
          </w:r>
          <w:hyperlink w:anchor="_heading=h.wy6pzxb3hvws">
            <w:r>
              <w:rPr>
                <w:b/>
                <w:smallCaps/>
                <w:color w:val="000000"/>
                <w:sz w:val="20"/>
                <w:szCs w:val="20"/>
              </w:rPr>
              <w:t>1.  Introducción</w:t>
            </w:r>
            <w:r>
              <w:rPr>
                <w:b/>
                <w:smallCaps/>
                <w:color w:val="000000"/>
                <w:sz w:val="20"/>
                <w:szCs w:val="20"/>
              </w:rPr>
              <w:tab/>
            </w:r>
          </w:hyperlink>
          <w:r>
            <w:rPr>
              <w:smallCaps/>
              <w:sz w:val="20"/>
              <w:szCs w:val="20"/>
            </w:rPr>
            <w:t>3</w:t>
          </w:r>
        </w:p>
        <w:p w14:paraId="16161DE9" w14:textId="7A8738C5" w:rsidR="00D01497" w:rsidRDefault="00000000">
          <w:pPr>
            <w:widowControl w:val="0"/>
            <w:tabs>
              <w:tab w:val="right" w:pos="12000"/>
            </w:tabs>
            <w:spacing w:before="60" w:after="0" w:line="240" w:lineRule="auto"/>
            <w:rPr>
              <w:rFonts w:ascii="Arial" w:eastAsia="Arial" w:hAnsi="Arial" w:cs="Arial"/>
              <w:color w:val="000000"/>
            </w:rPr>
          </w:pPr>
          <w:hyperlink w:anchor="_heading=h.wwvjl5tif9r7">
            <w:r>
              <w:rPr>
                <w:b/>
                <w:smallCaps/>
                <w:color w:val="000000"/>
                <w:sz w:val="20"/>
                <w:szCs w:val="20"/>
              </w:rPr>
              <w:t xml:space="preserve">2. </w:t>
            </w:r>
          </w:hyperlink>
          <w:hyperlink w:anchor="_heading=h.wwvjl5tif9r7">
            <w:r w:rsidR="00E571CB">
              <w:rPr>
                <w:b/>
                <w:smallCaps/>
                <w:sz w:val="20"/>
                <w:szCs w:val="20"/>
              </w:rPr>
              <w:t>Análisis</w:t>
            </w:r>
          </w:hyperlink>
          <w:r w:rsidR="00E571CB">
            <w:t xml:space="preserve"> </w:t>
          </w:r>
          <w:r w:rsidR="00E571CB" w:rsidRPr="00E571CB">
            <w:rPr>
              <w:b/>
              <w:smallCaps/>
              <w:color w:val="000000"/>
              <w:sz w:val="20"/>
              <w:szCs w:val="20"/>
            </w:rPr>
            <w:t>integral de los resultados</w:t>
          </w:r>
          <w:hyperlink w:anchor="_heading=h.wwvjl5tif9r7">
            <w:r>
              <w:rPr>
                <w:b/>
                <w:smallCaps/>
                <w:color w:val="000000"/>
                <w:sz w:val="20"/>
                <w:szCs w:val="20"/>
              </w:rPr>
              <w:tab/>
            </w:r>
          </w:hyperlink>
          <w:r>
            <w:rPr>
              <w:smallCaps/>
              <w:sz w:val="20"/>
              <w:szCs w:val="20"/>
            </w:rPr>
            <w:t>3</w:t>
          </w:r>
        </w:p>
        <w:p w14:paraId="69863CC6" w14:textId="5A2F911F" w:rsidR="00D01497" w:rsidRDefault="00000000">
          <w:pPr>
            <w:widowControl w:val="0"/>
            <w:tabs>
              <w:tab w:val="right" w:pos="12000"/>
            </w:tabs>
            <w:spacing w:before="60" w:after="0" w:line="240" w:lineRule="auto"/>
            <w:rPr>
              <w:rFonts w:ascii="Arial" w:eastAsia="Arial" w:hAnsi="Arial" w:cs="Arial"/>
              <w:color w:val="000000"/>
            </w:rPr>
          </w:pPr>
          <w:hyperlink w:anchor="_heading=h.dwrtx6ex4p0o">
            <w:r>
              <w:rPr>
                <w:b/>
                <w:smallCaps/>
                <w:color w:val="000000"/>
                <w:sz w:val="20"/>
                <w:szCs w:val="20"/>
              </w:rPr>
              <w:t xml:space="preserve">3. </w:t>
            </w:r>
          </w:hyperlink>
          <w:r w:rsidR="00E571CB" w:rsidRPr="00E571CB">
            <w:rPr>
              <w:b/>
              <w:smallCaps/>
              <w:color w:val="000000"/>
              <w:sz w:val="20"/>
              <w:szCs w:val="20"/>
            </w:rPr>
            <w:t xml:space="preserve">Profundización en los Errores Detectados </w:t>
          </w:r>
          <w:hyperlink w:anchor="_heading=h.dwrtx6ex4p0o">
            <w:r>
              <w:rPr>
                <w:b/>
                <w:smallCaps/>
                <w:color w:val="000000"/>
                <w:sz w:val="20"/>
                <w:szCs w:val="20"/>
              </w:rPr>
              <w:tab/>
            </w:r>
          </w:hyperlink>
          <w:r>
            <w:rPr>
              <w:smallCaps/>
              <w:sz w:val="20"/>
              <w:szCs w:val="20"/>
            </w:rPr>
            <w:t>4</w:t>
          </w:r>
        </w:p>
        <w:p w14:paraId="5DD65C8F" w14:textId="13A10259" w:rsidR="00D01497" w:rsidRDefault="00000000">
          <w:pPr>
            <w:widowControl w:val="0"/>
            <w:tabs>
              <w:tab w:val="right" w:pos="12000"/>
            </w:tabs>
            <w:spacing w:before="60" w:after="0" w:line="240" w:lineRule="auto"/>
            <w:rPr>
              <w:smallCaps/>
              <w:sz w:val="20"/>
              <w:szCs w:val="20"/>
            </w:rPr>
          </w:pPr>
          <w:hyperlink w:anchor="_heading=h.uet6w719gsy2">
            <w:r>
              <w:rPr>
                <w:b/>
                <w:smallCaps/>
                <w:color w:val="000000"/>
                <w:sz w:val="20"/>
                <w:szCs w:val="20"/>
              </w:rPr>
              <w:t xml:space="preserve">4. </w:t>
            </w:r>
          </w:hyperlink>
          <w:r w:rsidR="00E571CB" w:rsidRPr="00E571CB">
            <w:rPr>
              <w:b/>
              <w:smallCaps/>
              <w:color w:val="000000"/>
              <w:sz w:val="20"/>
              <w:szCs w:val="20"/>
            </w:rPr>
            <w:t xml:space="preserve">Evaluación de la Calidad Global </w:t>
          </w:r>
          <w:hyperlink w:anchor="_heading=h.uet6w719gsy2">
            <w:r>
              <w:rPr>
                <w:b/>
                <w:smallCaps/>
                <w:color w:val="000000"/>
                <w:sz w:val="20"/>
                <w:szCs w:val="20"/>
              </w:rPr>
              <w:tab/>
            </w:r>
          </w:hyperlink>
          <w:r>
            <w:rPr>
              <w:smallCaps/>
              <w:sz w:val="20"/>
              <w:szCs w:val="20"/>
            </w:rPr>
            <w:t>4</w:t>
          </w:r>
        </w:p>
        <w:p w14:paraId="149CCD6B" w14:textId="2E5ABBC4" w:rsidR="00E571CB" w:rsidRDefault="00E571CB">
          <w:pPr>
            <w:widowControl w:val="0"/>
            <w:tabs>
              <w:tab w:val="right" w:pos="12000"/>
            </w:tabs>
            <w:spacing w:before="60" w:after="0" w:line="240" w:lineRule="auto"/>
            <w:rPr>
              <w:rFonts w:ascii="Arial" w:eastAsia="Arial" w:hAnsi="Arial" w:cs="Arial"/>
              <w:b/>
              <w:color w:val="000000"/>
            </w:rPr>
          </w:pPr>
          <w:hyperlink w:anchor="_heading=h.uet6w719gsy2">
            <w:r>
              <w:rPr>
                <w:b/>
                <w:smallCaps/>
                <w:color w:val="000000"/>
                <w:sz w:val="20"/>
                <w:szCs w:val="20"/>
              </w:rPr>
              <w:t>5</w:t>
            </w:r>
            <w:r>
              <w:rPr>
                <w:b/>
                <w:smallCaps/>
                <w:color w:val="000000"/>
                <w:sz w:val="20"/>
                <w:szCs w:val="20"/>
              </w:rPr>
              <w:t xml:space="preserve">. </w:t>
            </w:r>
          </w:hyperlink>
          <w:r w:rsidRPr="00E571CB">
            <w:rPr>
              <w:b/>
              <w:smallCaps/>
              <w:color w:val="000000"/>
              <w:sz w:val="20"/>
              <w:szCs w:val="20"/>
            </w:rPr>
            <w:t xml:space="preserve">Consideraciones para el Futuro </w:t>
          </w:r>
          <w:hyperlink w:anchor="_heading=h.uet6w719gsy2">
            <w:r>
              <w:rPr>
                <w:b/>
                <w:smallCaps/>
                <w:color w:val="000000"/>
                <w:sz w:val="20"/>
                <w:szCs w:val="20"/>
              </w:rPr>
              <w:tab/>
            </w:r>
          </w:hyperlink>
          <w:r>
            <w:rPr>
              <w:smallCaps/>
              <w:sz w:val="20"/>
              <w:szCs w:val="20"/>
            </w:rPr>
            <w:t>5</w:t>
          </w:r>
        </w:p>
        <w:p w14:paraId="44CC78AA" w14:textId="245ABD58" w:rsidR="00D01497" w:rsidRDefault="00E571CB">
          <w:pPr>
            <w:widowControl w:val="0"/>
            <w:tabs>
              <w:tab w:val="right" w:pos="12000"/>
            </w:tabs>
            <w:spacing w:before="60" w:after="0" w:line="240" w:lineRule="auto"/>
            <w:rPr>
              <w:rFonts w:ascii="Arial" w:eastAsia="Arial" w:hAnsi="Arial" w:cs="Arial"/>
              <w:b/>
            </w:rPr>
          </w:pPr>
          <w:r w:rsidRPr="00E571CB">
            <w:rPr>
              <w:b/>
              <w:smallCaps/>
              <w:color w:val="000000"/>
              <w:sz w:val="20"/>
              <w:szCs w:val="20"/>
            </w:rPr>
            <w:t>6</w:t>
          </w:r>
          <w:hyperlink w:anchor="_heading=h.vj3e1x1uhpz">
            <w:r w:rsidR="00000000">
              <w:rPr>
                <w:b/>
                <w:smallCaps/>
                <w:color w:val="000000"/>
                <w:sz w:val="20"/>
                <w:szCs w:val="20"/>
              </w:rPr>
              <w:t xml:space="preserve">. </w:t>
            </w:r>
          </w:hyperlink>
          <w:r w:rsidRPr="00E571CB">
            <w:rPr>
              <w:b/>
              <w:smallCaps/>
              <w:color w:val="000000"/>
              <w:sz w:val="20"/>
              <w:szCs w:val="20"/>
            </w:rPr>
            <w:t xml:space="preserve">Conclusión </w:t>
          </w:r>
          <w:hyperlink w:anchor="_heading=h.vj3e1x1uhpz">
            <w:r w:rsidR="00000000">
              <w:rPr>
                <w:b/>
                <w:smallCaps/>
                <w:color w:val="000000"/>
                <w:sz w:val="20"/>
                <w:szCs w:val="20"/>
              </w:rPr>
              <w:tab/>
            </w:r>
          </w:hyperlink>
          <w:r>
            <w:rPr>
              <w:smallCaps/>
              <w:sz w:val="20"/>
              <w:szCs w:val="20"/>
            </w:rPr>
            <w:t>5</w:t>
          </w:r>
        </w:p>
        <w:p w14:paraId="733DF6E9" w14:textId="3B75960F" w:rsidR="00D01497" w:rsidRDefault="00E571CB">
          <w:pPr>
            <w:widowControl w:val="0"/>
            <w:tabs>
              <w:tab w:val="right" w:pos="12000"/>
            </w:tabs>
            <w:spacing w:before="60" w:after="0" w:line="240" w:lineRule="auto"/>
            <w:rPr>
              <w:rFonts w:ascii="Arial" w:eastAsia="Arial" w:hAnsi="Arial" w:cs="Arial"/>
              <w:b/>
            </w:rPr>
          </w:pPr>
          <w:r>
            <w:rPr>
              <w:b/>
              <w:smallCaps/>
              <w:sz w:val="20"/>
              <w:szCs w:val="20"/>
            </w:rPr>
            <w:t>7</w:t>
          </w:r>
          <w:r w:rsidR="00000000">
            <w:rPr>
              <w:b/>
              <w:smallCaps/>
              <w:sz w:val="20"/>
              <w:szCs w:val="20"/>
            </w:rPr>
            <w:t>. Anexos</w:t>
          </w:r>
          <w:r w:rsidR="00000000">
            <w:rPr>
              <w:b/>
              <w:smallCaps/>
              <w:sz w:val="20"/>
              <w:szCs w:val="20"/>
            </w:rPr>
            <w:tab/>
          </w:r>
          <w:r w:rsidR="00000000">
            <w:fldChar w:fldCharType="end"/>
          </w:r>
          <w:r w:rsidRPr="00E571CB">
            <w:rPr>
              <w:smallCaps/>
              <w:sz w:val="20"/>
              <w:szCs w:val="20"/>
            </w:rPr>
            <w:t>6</w:t>
          </w:r>
        </w:p>
      </w:sdtContent>
    </w:sdt>
    <w:p w14:paraId="2B362ABA" w14:textId="77777777" w:rsidR="00D01497" w:rsidRDefault="00000000">
      <w:pPr>
        <w:keepNext/>
        <w:keepLines/>
        <w:pBdr>
          <w:top w:val="nil"/>
          <w:left w:val="nil"/>
          <w:bottom w:val="nil"/>
          <w:right w:val="nil"/>
          <w:between w:val="nil"/>
        </w:pBdr>
        <w:spacing w:before="480" w:after="0"/>
        <w:rPr>
          <w:b/>
          <w:color w:val="366091"/>
          <w:sz w:val="28"/>
          <w:szCs w:val="28"/>
        </w:rPr>
      </w:pPr>
      <w:r>
        <w:rPr>
          <w:b/>
          <w:color w:val="366091"/>
          <w:sz w:val="28"/>
          <w:szCs w:val="28"/>
        </w:rPr>
        <w:br/>
      </w:r>
      <w:r>
        <w:rPr>
          <w:b/>
          <w:color w:val="366091"/>
          <w:sz w:val="28"/>
          <w:szCs w:val="28"/>
        </w:rPr>
        <w:br/>
      </w:r>
      <w:r>
        <w:rPr>
          <w:b/>
          <w:color w:val="366091"/>
          <w:sz w:val="28"/>
          <w:szCs w:val="28"/>
        </w:rPr>
        <w:br/>
      </w:r>
    </w:p>
    <w:p w14:paraId="5811F291" w14:textId="77777777" w:rsidR="00D01497" w:rsidRDefault="00000000">
      <w:pPr>
        <w:pBdr>
          <w:top w:val="nil"/>
          <w:left w:val="nil"/>
          <w:bottom w:val="nil"/>
          <w:right w:val="nil"/>
          <w:between w:val="nil"/>
        </w:pBdr>
        <w:spacing w:after="0" w:line="240" w:lineRule="auto"/>
        <w:rPr>
          <w:b/>
          <w:color w:val="366091"/>
          <w:sz w:val="28"/>
          <w:szCs w:val="28"/>
        </w:rPr>
      </w:pPr>
      <w:r>
        <w:rPr>
          <w:b/>
          <w:color w:val="366091"/>
          <w:sz w:val="28"/>
          <w:szCs w:val="28"/>
        </w:rPr>
        <w:br/>
      </w:r>
      <w:r>
        <w:rPr>
          <w:b/>
          <w:color w:val="366091"/>
          <w:sz w:val="28"/>
          <w:szCs w:val="28"/>
        </w:rPr>
        <w:br/>
      </w:r>
    </w:p>
    <w:p w14:paraId="43938C14" w14:textId="77777777" w:rsidR="00D01497" w:rsidRDefault="00D01497">
      <w:pPr>
        <w:pBdr>
          <w:top w:val="nil"/>
          <w:left w:val="nil"/>
          <w:bottom w:val="nil"/>
          <w:right w:val="nil"/>
          <w:between w:val="nil"/>
        </w:pBdr>
        <w:spacing w:after="0" w:line="240" w:lineRule="auto"/>
        <w:rPr>
          <w:b/>
          <w:color w:val="366091"/>
          <w:sz w:val="28"/>
          <w:szCs w:val="28"/>
        </w:rPr>
      </w:pPr>
    </w:p>
    <w:p w14:paraId="0E71A838" w14:textId="77777777" w:rsidR="00D01497" w:rsidRDefault="00D01497">
      <w:pPr>
        <w:pBdr>
          <w:top w:val="nil"/>
          <w:left w:val="nil"/>
          <w:bottom w:val="nil"/>
          <w:right w:val="nil"/>
          <w:between w:val="nil"/>
        </w:pBdr>
        <w:spacing w:after="0" w:line="240" w:lineRule="auto"/>
        <w:rPr>
          <w:b/>
          <w:color w:val="366091"/>
          <w:sz w:val="28"/>
          <w:szCs w:val="28"/>
        </w:rPr>
      </w:pPr>
    </w:p>
    <w:p w14:paraId="394F34BA" w14:textId="77777777" w:rsidR="00D01497" w:rsidRDefault="00D01497">
      <w:pPr>
        <w:pBdr>
          <w:top w:val="nil"/>
          <w:left w:val="nil"/>
          <w:bottom w:val="nil"/>
          <w:right w:val="nil"/>
          <w:between w:val="nil"/>
        </w:pBdr>
        <w:spacing w:after="0" w:line="240" w:lineRule="auto"/>
        <w:rPr>
          <w:b/>
          <w:color w:val="366091"/>
          <w:sz w:val="28"/>
          <w:szCs w:val="28"/>
        </w:rPr>
      </w:pPr>
    </w:p>
    <w:p w14:paraId="2EA688E1" w14:textId="77777777" w:rsidR="00D01497" w:rsidRDefault="00D01497">
      <w:pPr>
        <w:pBdr>
          <w:top w:val="nil"/>
          <w:left w:val="nil"/>
          <w:bottom w:val="nil"/>
          <w:right w:val="nil"/>
          <w:between w:val="nil"/>
        </w:pBdr>
        <w:spacing w:after="0" w:line="240" w:lineRule="auto"/>
        <w:rPr>
          <w:b/>
          <w:color w:val="366091"/>
          <w:sz w:val="28"/>
          <w:szCs w:val="28"/>
        </w:rPr>
      </w:pPr>
    </w:p>
    <w:p w14:paraId="45DDFA40" w14:textId="77777777" w:rsidR="00D01497" w:rsidRDefault="00D01497">
      <w:pPr>
        <w:pBdr>
          <w:top w:val="nil"/>
          <w:left w:val="nil"/>
          <w:bottom w:val="nil"/>
          <w:right w:val="nil"/>
          <w:between w:val="nil"/>
        </w:pBdr>
        <w:spacing w:after="0" w:line="240" w:lineRule="auto"/>
        <w:rPr>
          <w:b/>
          <w:color w:val="366091"/>
          <w:sz w:val="28"/>
          <w:szCs w:val="28"/>
        </w:rPr>
      </w:pPr>
    </w:p>
    <w:p w14:paraId="6FD65345" w14:textId="77777777" w:rsidR="00D01497" w:rsidRDefault="00D01497">
      <w:pPr>
        <w:pBdr>
          <w:top w:val="nil"/>
          <w:left w:val="nil"/>
          <w:bottom w:val="nil"/>
          <w:right w:val="nil"/>
          <w:between w:val="nil"/>
        </w:pBdr>
        <w:spacing w:after="0" w:line="240" w:lineRule="auto"/>
        <w:rPr>
          <w:b/>
          <w:color w:val="366091"/>
          <w:sz w:val="28"/>
          <w:szCs w:val="28"/>
        </w:rPr>
      </w:pPr>
    </w:p>
    <w:p w14:paraId="0C457F19" w14:textId="77777777" w:rsidR="00D01497" w:rsidRDefault="00D01497">
      <w:pPr>
        <w:pBdr>
          <w:top w:val="nil"/>
          <w:left w:val="nil"/>
          <w:bottom w:val="nil"/>
          <w:right w:val="nil"/>
          <w:between w:val="nil"/>
        </w:pBdr>
        <w:spacing w:after="0" w:line="240" w:lineRule="auto"/>
        <w:rPr>
          <w:b/>
          <w:color w:val="366091"/>
          <w:sz w:val="28"/>
          <w:szCs w:val="28"/>
        </w:rPr>
      </w:pPr>
    </w:p>
    <w:p w14:paraId="61298D77" w14:textId="77777777" w:rsidR="00D01497" w:rsidRDefault="00D01497">
      <w:pPr>
        <w:pBdr>
          <w:top w:val="nil"/>
          <w:left w:val="nil"/>
          <w:bottom w:val="nil"/>
          <w:right w:val="nil"/>
          <w:between w:val="nil"/>
        </w:pBdr>
        <w:spacing w:after="0" w:line="240" w:lineRule="auto"/>
        <w:rPr>
          <w:b/>
          <w:color w:val="366091"/>
          <w:sz w:val="28"/>
          <w:szCs w:val="28"/>
        </w:rPr>
      </w:pPr>
    </w:p>
    <w:p w14:paraId="1224EE97" w14:textId="77777777" w:rsidR="00D01497" w:rsidRDefault="00D01497">
      <w:pPr>
        <w:pBdr>
          <w:top w:val="nil"/>
          <w:left w:val="nil"/>
          <w:bottom w:val="nil"/>
          <w:right w:val="nil"/>
          <w:between w:val="nil"/>
        </w:pBdr>
        <w:spacing w:after="0" w:line="240" w:lineRule="auto"/>
        <w:rPr>
          <w:b/>
          <w:color w:val="366091"/>
          <w:sz w:val="28"/>
          <w:szCs w:val="28"/>
        </w:rPr>
      </w:pPr>
    </w:p>
    <w:p w14:paraId="43F91598" w14:textId="77777777" w:rsidR="00D01497" w:rsidRDefault="00D01497">
      <w:pPr>
        <w:pBdr>
          <w:top w:val="nil"/>
          <w:left w:val="nil"/>
          <w:bottom w:val="nil"/>
          <w:right w:val="nil"/>
          <w:between w:val="nil"/>
        </w:pBdr>
        <w:spacing w:after="0" w:line="240" w:lineRule="auto"/>
        <w:rPr>
          <w:b/>
          <w:color w:val="366091"/>
          <w:sz w:val="28"/>
          <w:szCs w:val="28"/>
        </w:rPr>
      </w:pPr>
    </w:p>
    <w:p w14:paraId="45BE347F" w14:textId="77777777" w:rsidR="00D01497" w:rsidRDefault="00000000">
      <w:pPr>
        <w:keepNext/>
        <w:keepLines/>
        <w:numPr>
          <w:ilvl w:val="0"/>
          <w:numId w:val="1"/>
        </w:numPr>
        <w:pBdr>
          <w:top w:val="nil"/>
          <w:left w:val="nil"/>
          <w:bottom w:val="nil"/>
          <w:right w:val="nil"/>
          <w:between w:val="nil"/>
        </w:pBdr>
        <w:spacing w:before="480" w:after="0"/>
        <w:jc w:val="both"/>
        <w:rPr>
          <w:b/>
          <w:color w:val="4F81BD"/>
        </w:rPr>
      </w:pPr>
      <w:bookmarkStart w:id="2" w:name="_heading=h.wy6pzxb3hvws" w:colFirst="0" w:colLast="0"/>
      <w:bookmarkEnd w:id="2"/>
      <w:r>
        <w:rPr>
          <w:b/>
          <w:color w:val="4F81BD"/>
        </w:rPr>
        <w:lastRenderedPageBreak/>
        <w:t>Introducción</w:t>
      </w:r>
    </w:p>
    <w:p w14:paraId="4C4A5CB8" w14:textId="3BD10299" w:rsidR="00E571CB" w:rsidRDefault="00E571CB" w:rsidP="00E571CB">
      <w:pPr>
        <w:spacing w:before="240" w:after="240"/>
        <w:jc w:val="both"/>
      </w:pPr>
      <w:r>
        <w:t xml:space="preserve">El presente informe consolida los resultados obtenidos tras la ejecución completa del plan de pruebas de </w:t>
      </w:r>
      <w:proofErr w:type="spellStart"/>
      <w:r>
        <w:t>TatasApp</w:t>
      </w:r>
      <w:proofErr w:type="spellEnd"/>
      <w:r>
        <w:t xml:space="preserve">, aplicación diseñada para promover la autonomía de personas mayores y fortalecer sus vínculos familiares a través de funcionalidades estratégicas de emergencia, asistencia personalizada y gestión de eventos. Este documento ofrece una evaluación integral del sistema en su estado final, analizando exhaustivamente la cobertura de pruebas alcanzada, la efectividad en la detección de errores y los aspectos destacables que consolidan a </w:t>
      </w:r>
      <w:proofErr w:type="spellStart"/>
      <w:r>
        <w:t>TatasApp</w:t>
      </w:r>
      <w:proofErr w:type="spellEnd"/>
      <w:r>
        <w:t xml:space="preserve"> como una solución tecnológica confiable y accesible.</w:t>
      </w:r>
    </w:p>
    <w:p w14:paraId="6C4E8D8C" w14:textId="5C5D7D73" w:rsidR="00E571CB" w:rsidRDefault="00E571CB" w:rsidP="00E571CB">
      <w:pPr>
        <w:spacing w:before="240" w:after="240"/>
        <w:jc w:val="both"/>
      </w:pPr>
      <w:proofErr w:type="spellStart"/>
      <w:r>
        <w:t>TatasApp</w:t>
      </w:r>
      <w:proofErr w:type="spellEnd"/>
      <w:r>
        <w:t xml:space="preserve"> ha sido desarrollada con un enfoque prioritario en accesibilidad, seguridad y experiencia de usuario intuitiva, considerando las necesidades específicas de adultos mayores que requieren una interfaz clara, respuestas inmediatas ante situaciones críticas y mecanismos sencillos para mantener el contacto con su red de apoyo. El proceso de pruebas, diseñado meticulosamente, permitió validar no sólo el correcto funcionamiento de las características esenciales, sino también la robustez del sistema en diversos escenarios de uso, asegurando así los estándares de calidad requeridos antes de su implementación definitiva.</w:t>
      </w:r>
    </w:p>
    <w:p w14:paraId="27E88932" w14:textId="1C992FF1" w:rsidR="00D01497" w:rsidRDefault="00E571CB" w:rsidP="00E571CB">
      <w:pPr>
        <w:spacing w:before="240" w:after="240"/>
        <w:jc w:val="both"/>
      </w:pPr>
      <w:r>
        <w:t xml:space="preserve">La finalización exitosa de este ciclo completo de pruebas representa un hito fundamental en el proceso de aseguramiento de calidad del proyecto. El informe no sólo documenta el estado actual de la aplicación y su nivel de preparación para el despliegue, sino que también sintetiza valiosos aprendizajes obtenidos durante las fases de validación. Estos conocimientos permiten confirmar las decisiones técnicas tomadas, destacar las mejores prácticas implementadas y, fundamentalmente, garantizar que </w:t>
      </w:r>
      <w:proofErr w:type="spellStart"/>
      <w:r>
        <w:t>TatasApp</w:t>
      </w:r>
      <w:proofErr w:type="spellEnd"/>
      <w:r>
        <w:t xml:space="preserve"> cumple con su propósito de ofrecer una solución tecnológica segura, estable y adaptada a las necesidades reales de sus usuarios principales. A través de este documento, se establece formalmente el cierre del proceso de pruebas, dejando constancia tanto de los logros alcanzados como de las oportunidades de mejora identificadas para futuras versiones del sistema.</w:t>
      </w:r>
    </w:p>
    <w:p w14:paraId="1EE40028" w14:textId="1D036D2D" w:rsidR="00D01497" w:rsidRDefault="00791767">
      <w:pPr>
        <w:numPr>
          <w:ilvl w:val="0"/>
          <w:numId w:val="1"/>
        </w:numPr>
        <w:spacing w:before="240" w:after="240"/>
        <w:jc w:val="both"/>
        <w:rPr>
          <w:b/>
          <w:color w:val="4F81BD"/>
        </w:rPr>
      </w:pPr>
      <w:r w:rsidRPr="00791767">
        <w:rPr>
          <w:b/>
          <w:color w:val="4F81BD"/>
        </w:rPr>
        <w:t>Análisis Integral de Resultados</w:t>
      </w:r>
    </w:p>
    <w:p w14:paraId="47CD1041" w14:textId="03FB82E2" w:rsidR="00791767" w:rsidRDefault="00791767" w:rsidP="00791767">
      <w:pPr>
        <w:spacing w:before="240" w:after="240"/>
        <w:jc w:val="both"/>
      </w:pPr>
      <w:r>
        <w:t xml:space="preserve">El proceso exhaustivo de pruebas realizado sobre </w:t>
      </w:r>
      <w:proofErr w:type="spellStart"/>
      <w:r>
        <w:t>TatasApp</w:t>
      </w:r>
      <w:proofErr w:type="spellEnd"/>
      <w:r>
        <w:t xml:space="preserve"> ha permitido obtener una visión panorámica y detallada del estado actual de la aplicación. Los 180 casos de prueba ejecutados representan una cobertura completa de todos los módulos funcionales, incluyendo tanto las características principales como los componentes secundarios que complementan la experiencia del usuario. El hecho de que el 96% de estas pruebas hayan sido exitosas (172 casos sin errores) indica un nivel de madurez considerable en el desarrollo de la aplicación, particularmente notable si consideramos que se trata de un proyecto académico con plazos definidos.</w:t>
      </w:r>
    </w:p>
    <w:p w14:paraId="2558F68E" w14:textId="20F577A4" w:rsidR="00D01497" w:rsidRDefault="00791767" w:rsidP="00791767">
      <w:pPr>
        <w:spacing w:before="240" w:after="240"/>
        <w:jc w:val="both"/>
      </w:pPr>
      <w:r>
        <w:t xml:space="preserve">Los resultados obtenidos deben interpretarse en el contexto del propósito fundamental de </w:t>
      </w:r>
      <w:proofErr w:type="spellStart"/>
      <w:r>
        <w:t>TatasApp</w:t>
      </w:r>
      <w:proofErr w:type="spellEnd"/>
      <w:r>
        <w:t xml:space="preserve">: proporcionar una herramienta confiable y segura para adultos mayores. Desde esta perspectiva, es especialmente relevante destacar que los módulos críticos relacionados con seguridad y emergencias (Alertas y Seguridad) han demostrado un comportamiento impecable </w:t>
      </w:r>
      <w:r>
        <w:lastRenderedPageBreak/>
        <w:t>durante las pruebas. Este aspecto es crucial, ya que constituye el núcleo de la propuesta de valor de la aplicación. La ausencia total de errores en el módulo de Seguridad, que incluye procesos de autenticación y protección de datos, es particularmente alentadora y refleja una implementación cuidadosa de estos componentes sensibles.</w:t>
      </w:r>
    </w:p>
    <w:p w14:paraId="60F77E73" w14:textId="756E4005" w:rsidR="00D01497" w:rsidRDefault="00791767">
      <w:pPr>
        <w:keepNext/>
        <w:keepLines/>
        <w:numPr>
          <w:ilvl w:val="0"/>
          <w:numId w:val="1"/>
        </w:numPr>
        <w:pBdr>
          <w:top w:val="nil"/>
          <w:left w:val="nil"/>
          <w:bottom w:val="nil"/>
          <w:right w:val="nil"/>
          <w:between w:val="nil"/>
        </w:pBdr>
        <w:spacing w:before="200" w:after="240"/>
        <w:jc w:val="both"/>
        <w:rPr>
          <w:b/>
          <w:color w:val="4F81BD"/>
        </w:rPr>
      </w:pPr>
      <w:r w:rsidRPr="00791767">
        <w:rPr>
          <w:b/>
          <w:color w:val="4F81BD"/>
        </w:rPr>
        <w:t>Profundización en los Errores Detectados</w:t>
      </w:r>
    </w:p>
    <w:p w14:paraId="2E4E86CE" w14:textId="5DDFEBA0" w:rsidR="00791767" w:rsidRDefault="00791767" w:rsidP="00791767">
      <w:pPr>
        <w:jc w:val="both"/>
      </w:pPr>
      <w:r>
        <w:t>Los 9 casos que presentaron errores, aunque porcentualmente menores (5% del total), merecen un análisis detallado para comprender su naturaleza e implicaciones. Todos estos errores fueron clasificados como de severidad baja, lo que en la práctica significa que:</w:t>
      </w:r>
    </w:p>
    <w:p w14:paraId="4125439D" w14:textId="38807DD6" w:rsidR="00791767" w:rsidRDefault="00791767" w:rsidP="00791767">
      <w:pPr>
        <w:pStyle w:val="Prrafodelista"/>
        <w:numPr>
          <w:ilvl w:val="0"/>
          <w:numId w:val="3"/>
        </w:numPr>
        <w:jc w:val="both"/>
      </w:pPr>
      <w:r>
        <w:t>No impiden el flujo normal de operación de la aplicación</w:t>
      </w:r>
      <w:r>
        <w:t>.</w:t>
      </w:r>
    </w:p>
    <w:p w14:paraId="01EDEE9B" w14:textId="354523F0" w:rsidR="00791767" w:rsidRDefault="00791767" w:rsidP="00791767">
      <w:pPr>
        <w:pStyle w:val="Prrafodelista"/>
        <w:numPr>
          <w:ilvl w:val="0"/>
          <w:numId w:val="3"/>
        </w:numPr>
        <w:jc w:val="both"/>
      </w:pPr>
      <w:r>
        <w:t>No representan riesgos para la integridad de los datos o la seguridad de los usuarios</w:t>
      </w:r>
      <w:r>
        <w:t>.</w:t>
      </w:r>
    </w:p>
    <w:p w14:paraId="096AB907" w14:textId="36BF802E" w:rsidR="00791767" w:rsidRDefault="00791767" w:rsidP="00791767">
      <w:pPr>
        <w:pStyle w:val="Prrafodelista"/>
        <w:numPr>
          <w:ilvl w:val="0"/>
          <w:numId w:val="3"/>
        </w:numPr>
        <w:jc w:val="both"/>
      </w:pPr>
      <w:r>
        <w:t>No afectan negativamente la experiencia central que la aplicación pretende ofrecer</w:t>
      </w:r>
      <w:r>
        <w:t>.</w:t>
      </w:r>
    </w:p>
    <w:p w14:paraId="2FD2B3A7" w14:textId="6BA536E8" w:rsidR="00791767" w:rsidRDefault="00791767" w:rsidP="00791767">
      <w:pPr>
        <w:jc w:val="both"/>
      </w:pPr>
      <w:r>
        <w:t>La distribución de estos errores por módulos revela patrones interesantes. El módulo de Familiares, con 3 errores detectados (33% del total de incidencias), aparece como el área que requiere mayor atención. Un examen más profundo muestra que estos errores están relacionados principalmente con:</w:t>
      </w:r>
    </w:p>
    <w:p w14:paraId="3E761AE0" w14:textId="6314A7AC" w:rsidR="00791767" w:rsidRDefault="00791767" w:rsidP="00791767">
      <w:pPr>
        <w:pStyle w:val="Prrafodelista"/>
        <w:numPr>
          <w:ilvl w:val="0"/>
          <w:numId w:val="4"/>
        </w:numPr>
        <w:jc w:val="both"/>
      </w:pPr>
      <w:r>
        <w:t>Validaciones secundarias en el proceso de vinculación de contactos</w:t>
      </w:r>
      <w:r>
        <w:t>.</w:t>
      </w:r>
    </w:p>
    <w:p w14:paraId="7DA41C79" w14:textId="2A714B2D" w:rsidR="00791767" w:rsidRDefault="00791767" w:rsidP="00791767">
      <w:pPr>
        <w:pStyle w:val="Prrafodelista"/>
        <w:numPr>
          <w:ilvl w:val="0"/>
          <w:numId w:val="4"/>
        </w:numPr>
        <w:jc w:val="both"/>
      </w:pPr>
      <w:r>
        <w:t>Comportamientos marginales en la actualización de información familiar</w:t>
      </w:r>
      <w:r>
        <w:t>.</w:t>
      </w:r>
    </w:p>
    <w:p w14:paraId="457BBD82" w14:textId="46D95592" w:rsidR="00791767" w:rsidRDefault="00791767" w:rsidP="00791767">
      <w:pPr>
        <w:pStyle w:val="Prrafodelista"/>
        <w:numPr>
          <w:ilvl w:val="0"/>
          <w:numId w:val="4"/>
        </w:numPr>
        <w:jc w:val="both"/>
      </w:pPr>
      <w:r>
        <w:t>Aspectos cosméticos en la visualización de datos relacionados</w:t>
      </w:r>
      <w:r>
        <w:t>.</w:t>
      </w:r>
    </w:p>
    <w:p w14:paraId="2E75BFD7" w14:textId="1AB4AEEA" w:rsidR="00791767" w:rsidRDefault="00791767" w:rsidP="00791767">
      <w:pPr>
        <w:jc w:val="both"/>
      </w:pPr>
      <w:r>
        <w:t>Es importante destacar que ninguno de estos errores afecta la funcionalidad básica de compartir información o establecer conexiones entre usuarios, que es el propósito principal de este módulo.</w:t>
      </w:r>
    </w:p>
    <w:p w14:paraId="12953039" w14:textId="20A6F790" w:rsidR="00791767" w:rsidRDefault="00791767" w:rsidP="00791767">
      <w:pPr>
        <w:jc w:val="both"/>
      </w:pPr>
      <w:r>
        <w:t>Los módulos de Alertas, Eventos y Usuarios, cada uno con 2 errores detectados, presentan incidencias que pueden clasificarse como:</w:t>
      </w:r>
    </w:p>
    <w:p w14:paraId="235BA0B7" w14:textId="226DE28B" w:rsidR="00791767" w:rsidRDefault="00791767" w:rsidP="00791767">
      <w:pPr>
        <w:pStyle w:val="Prrafodelista"/>
        <w:numPr>
          <w:ilvl w:val="0"/>
          <w:numId w:val="5"/>
        </w:numPr>
        <w:jc w:val="both"/>
      </w:pPr>
      <w:r>
        <w:t>Mejoras en la retroalimentación al usuario (mensajes más claros, indicaciones más precisas)</w:t>
      </w:r>
      <w:r>
        <w:t>.</w:t>
      </w:r>
    </w:p>
    <w:p w14:paraId="38D39302" w14:textId="30B4C81E" w:rsidR="00791767" w:rsidRDefault="00791767" w:rsidP="00791767">
      <w:pPr>
        <w:pStyle w:val="Prrafodelista"/>
        <w:numPr>
          <w:ilvl w:val="0"/>
          <w:numId w:val="5"/>
        </w:numPr>
        <w:jc w:val="both"/>
      </w:pPr>
      <w:r>
        <w:t>Optimizaciones en el flujo de ciertas operaciones secundarias</w:t>
      </w:r>
      <w:r>
        <w:t>.</w:t>
      </w:r>
    </w:p>
    <w:p w14:paraId="0E86CE19" w14:textId="27BB7763" w:rsidR="00D01497" w:rsidRDefault="00791767" w:rsidP="00791767">
      <w:pPr>
        <w:pStyle w:val="Prrafodelista"/>
        <w:numPr>
          <w:ilvl w:val="0"/>
          <w:numId w:val="5"/>
        </w:numPr>
        <w:jc w:val="both"/>
      </w:pPr>
      <w:r>
        <w:t>Ajustes en tiempos de respuesta en escenarios muy específicos</w:t>
      </w:r>
      <w:r w:rsidR="00000000">
        <w:t>.</w:t>
      </w:r>
    </w:p>
    <w:p w14:paraId="649D41E3" w14:textId="7FEA7F3B" w:rsidR="00D01497" w:rsidRDefault="00791767">
      <w:pPr>
        <w:keepNext/>
        <w:keepLines/>
        <w:numPr>
          <w:ilvl w:val="0"/>
          <w:numId w:val="1"/>
        </w:numPr>
        <w:pBdr>
          <w:top w:val="nil"/>
          <w:left w:val="nil"/>
          <w:bottom w:val="nil"/>
          <w:right w:val="nil"/>
          <w:between w:val="nil"/>
        </w:pBdr>
        <w:spacing w:before="200" w:after="0"/>
        <w:jc w:val="both"/>
        <w:rPr>
          <w:b/>
          <w:color w:val="4F81BD"/>
        </w:rPr>
      </w:pPr>
      <w:bookmarkStart w:id="3" w:name="_heading=h.kldva25fd18y" w:colFirst="0" w:colLast="0"/>
      <w:bookmarkEnd w:id="3"/>
      <w:r w:rsidRPr="00791767">
        <w:rPr>
          <w:b/>
          <w:color w:val="4F81BD"/>
        </w:rPr>
        <w:t>Evaluación de la Calidad Global</w:t>
      </w:r>
    </w:p>
    <w:p w14:paraId="490C4F11" w14:textId="56ABF8AC" w:rsidR="00791767" w:rsidRDefault="00791767" w:rsidP="00791767">
      <w:pPr>
        <w:spacing w:before="240" w:after="240"/>
        <w:jc w:val="both"/>
      </w:pPr>
      <w:bookmarkStart w:id="4" w:name="_heading=h.t13fh27yocvb" w:colFirst="0" w:colLast="0"/>
      <w:bookmarkEnd w:id="4"/>
      <w:r>
        <w:t xml:space="preserve">Desde una perspectiva de aseguramiento de calidad, los resultados obtenidos permiten afirmar que </w:t>
      </w:r>
      <w:proofErr w:type="spellStart"/>
      <w:r>
        <w:t>TatasApp</w:t>
      </w:r>
      <w:proofErr w:type="spellEnd"/>
      <w:r>
        <w:t xml:space="preserve"> cumple con los estándares necesarios para su implementación. Varios factores apoyan esta conclusión:</w:t>
      </w:r>
    </w:p>
    <w:p w14:paraId="1AAF812A" w14:textId="1E6FD553" w:rsidR="00791767" w:rsidRDefault="00791767" w:rsidP="00791767">
      <w:pPr>
        <w:pStyle w:val="Prrafodelista"/>
        <w:numPr>
          <w:ilvl w:val="0"/>
          <w:numId w:val="6"/>
        </w:numPr>
        <w:spacing w:before="240" w:after="240"/>
        <w:jc w:val="both"/>
      </w:pPr>
      <w:r>
        <w:t>Estabilidad general: La abrumadora mayoría de funcionalidades operan como se esperaba, incluso bajo diversas condiciones de prueba.</w:t>
      </w:r>
    </w:p>
    <w:p w14:paraId="06F216CD" w14:textId="435787C6" w:rsidR="00791767" w:rsidRDefault="00791767" w:rsidP="00791767">
      <w:pPr>
        <w:pStyle w:val="Prrafodelista"/>
        <w:numPr>
          <w:ilvl w:val="0"/>
          <w:numId w:val="6"/>
        </w:numPr>
        <w:spacing w:before="240" w:after="240"/>
        <w:jc w:val="both"/>
      </w:pPr>
      <w:r>
        <w:lastRenderedPageBreak/>
        <w:t>Robustez de componentes críticos: Las características más importantes (sistema de alertas, gestión de seguridad) han demostrado ser particularmente estables.</w:t>
      </w:r>
    </w:p>
    <w:p w14:paraId="050A96DE" w14:textId="1000A0BB" w:rsidR="00791767" w:rsidRDefault="00791767" w:rsidP="00791767">
      <w:pPr>
        <w:pStyle w:val="Prrafodelista"/>
        <w:numPr>
          <w:ilvl w:val="0"/>
          <w:numId w:val="6"/>
        </w:numPr>
        <w:spacing w:before="240" w:after="240"/>
        <w:jc w:val="both"/>
      </w:pPr>
      <w:r>
        <w:t>Naturaleza de los errores residuales: Las incidencias restantes son todas de carácter menor y no afectan aspectos fundamentales.</w:t>
      </w:r>
    </w:p>
    <w:p w14:paraId="7B639529" w14:textId="0322EBB2" w:rsidR="00791767" w:rsidRDefault="00791767" w:rsidP="00791767">
      <w:pPr>
        <w:pStyle w:val="Prrafodelista"/>
        <w:numPr>
          <w:ilvl w:val="0"/>
          <w:numId w:val="6"/>
        </w:numPr>
        <w:spacing w:before="240" w:after="240"/>
        <w:jc w:val="both"/>
      </w:pPr>
      <w:r>
        <w:t>Cobertura de pruebas: El conjunto de casos ejecutados abarca satisfactoriamente los diferentes escenarios de uso contemplados en el diseño original.</w:t>
      </w:r>
    </w:p>
    <w:p w14:paraId="78E5E2B7" w14:textId="680098C9" w:rsidR="00D01497" w:rsidRDefault="00791767" w:rsidP="00791767">
      <w:pPr>
        <w:spacing w:before="240" w:after="240"/>
        <w:jc w:val="both"/>
      </w:pPr>
      <w:r>
        <w:t>Un aspecto que vale la pena resaltar es la evolución positiva observada entre el primer ciclo de pruebas y este informe final. Muchos de los errores inicialmente detectados, especialmente aquellos de mayor severidad, fueron adecuadamente resueltos, lo que demuestra un proceso efectivo de desarrollo iterativo y mejora continua.</w:t>
      </w:r>
    </w:p>
    <w:p w14:paraId="7CC3F57A" w14:textId="54A02119" w:rsidR="00D01497" w:rsidRDefault="00791767">
      <w:pPr>
        <w:keepNext/>
        <w:keepLines/>
        <w:numPr>
          <w:ilvl w:val="0"/>
          <w:numId w:val="1"/>
        </w:numPr>
        <w:pBdr>
          <w:top w:val="nil"/>
          <w:left w:val="nil"/>
          <w:bottom w:val="nil"/>
          <w:right w:val="nil"/>
          <w:between w:val="nil"/>
        </w:pBdr>
        <w:spacing w:before="200" w:after="0"/>
        <w:jc w:val="both"/>
        <w:rPr>
          <w:b/>
          <w:color w:val="4F81BD"/>
        </w:rPr>
      </w:pPr>
      <w:bookmarkStart w:id="5" w:name="_heading=h.kc1mvnxy96z9" w:colFirst="0" w:colLast="0"/>
      <w:bookmarkEnd w:id="5"/>
      <w:r w:rsidRPr="00791767">
        <w:rPr>
          <w:b/>
          <w:color w:val="4F81BD"/>
        </w:rPr>
        <w:t>Consideraciones para el Futuro</w:t>
      </w:r>
    </w:p>
    <w:p w14:paraId="71A96A0B" w14:textId="2E4BDAD9" w:rsidR="00791767" w:rsidRDefault="00791767" w:rsidP="00791767">
      <w:pPr>
        <w:spacing w:before="240" w:after="240"/>
        <w:jc w:val="both"/>
      </w:pPr>
      <w:r>
        <w:t>Si bien el estado actual de la aplicación es satisfactorio, el análisis sugiere algunas áreas de oportunidad para futuras versiones:</w:t>
      </w:r>
    </w:p>
    <w:p w14:paraId="02E0E33F" w14:textId="2F177373" w:rsidR="00791767" w:rsidRDefault="00791767" w:rsidP="00791767">
      <w:pPr>
        <w:pStyle w:val="Prrafodelista"/>
        <w:numPr>
          <w:ilvl w:val="0"/>
          <w:numId w:val="7"/>
        </w:numPr>
        <w:spacing w:before="240" w:after="240"/>
        <w:jc w:val="both"/>
      </w:pPr>
      <w:r>
        <w:t>Refinamiento del módulo de Familiares: Dada la concentración de errores en este componente, sería recomendable realizar un análisis más profundo de su arquitectura y flujos de interacción.</w:t>
      </w:r>
    </w:p>
    <w:p w14:paraId="63ACA4B0" w14:textId="31B4DA98" w:rsidR="00791767" w:rsidRDefault="00791767" w:rsidP="00791767">
      <w:pPr>
        <w:pStyle w:val="Prrafodelista"/>
        <w:numPr>
          <w:ilvl w:val="0"/>
          <w:numId w:val="7"/>
        </w:numPr>
        <w:spacing w:before="240" w:after="240"/>
        <w:jc w:val="both"/>
      </w:pPr>
      <w:r>
        <w:t>Mejora continua de la experiencia de usuario: Los errores detectados, aunque menores, apuntan principalmente a aspectos de usabilidad que podrían pulirse.</w:t>
      </w:r>
    </w:p>
    <w:p w14:paraId="632C8B27" w14:textId="0232CE91" w:rsidR="00791767" w:rsidRDefault="00791767" w:rsidP="00791767">
      <w:pPr>
        <w:pStyle w:val="Prrafodelista"/>
        <w:numPr>
          <w:ilvl w:val="0"/>
          <w:numId w:val="7"/>
        </w:numPr>
        <w:spacing w:before="240" w:after="240"/>
        <w:jc w:val="both"/>
      </w:pPr>
      <w:r>
        <w:t>Ampliación de pruebas de estrés: Sería valioso evaluar el comportamiento de la aplicación bajo condiciones de carga elevada o uso intensivo.</w:t>
      </w:r>
    </w:p>
    <w:p w14:paraId="35E934AD" w14:textId="1C12F54B" w:rsidR="00791767" w:rsidRDefault="00791767" w:rsidP="00791767">
      <w:pPr>
        <w:pStyle w:val="Prrafodelista"/>
        <w:numPr>
          <w:ilvl w:val="0"/>
          <w:numId w:val="7"/>
        </w:numPr>
        <w:spacing w:before="240" w:after="240"/>
        <w:jc w:val="both"/>
      </w:pPr>
      <w:r>
        <w:t xml:space="preserve">Monitoreo </w:t>
      </w:r>
      <w:proofErr w:type="spellStart"/>
      <w:r>
        <w:t>post-implementación</w:t>
      </w:r>
      <w:proofErr w:type="spellEnd"/>
      <w:r>
        <w:t xml:space="preserve">: Establecer mecanismos para capturar </w:t>
      </w:r>
      <w:proofErr w:type="spellStart"/>
      <w:r>
        <w:t>feedback</w:t>
      </w:r>
      <w:proofErr w:type="spellEnd"/>
      <w:r>
        <w:t xml:space="preserve"> real de los usuarios finales permitirá identificar áreas de mejora no detectadas en las pruebas controladas.</w:t>
      </w:r>
    </w:p>
    <w:p w14:paraId="588E11BA" w14:textId="77777777" w:rsidR="00791767" w:rsidRDefault="00791767" w:rsidP="00791767">
      <w:pPr>
        <w:pStyle w:val="Prrafodelista"/>
        <w:spacing w:before="240" w:after="240"/>
        <w:ind w:left="360"/>
        <w:jc w:val="both"/>
      </w:pPr>
    </w:p>
    <w:p w14:paraId="530790F6" w14:textId="156F2F91" w:rsidR="00791767" w:rsidRDefault="00791767" w:rsidP="00791767">
      <w:pPr>
        <w:pStyle w:val="Prrafodelista"/>
        <w:numPr>
          <w:ilvl w:val="0"/>
          <w:numId w:val="1"/>
        </w:numPr>
        <w:spacing w:before="240" w:after="240"/>
        <w:jc w:val="both"/>
        <w:rPr>
          <w:b/>
          <w:color w:val="4F81BD"/>
        </w:rPr>
      </w:pPr>
      <w:r w:rsidRPr="00791767">
        <w:rPr>
          <w:b/>
          <w:color w:val="4F81BD"/>
        </w:rPr>
        <w:t>Conclusión</w:t>
      </w:r>
    </w:p>
    <w:p w14:paraId="6EE181DC" w14:textId="2DC55D63" w:rsidR="00791767" w:rsidRPr="00791767" w:rsidRDefault="00791767" w:rsidP="00791767">
      <w:pPr>
        <w:spacing w:before="240" w:after="240"/>
        <w:jc w:val="both"/>
      </w:pPr>
      <w:r w:rsidRPr="00791767">
        <w:t xml:space="preserve">El exhaustivo proceso de pruebas aplicado a </w:t>
      </w:r>
      <w:proofErr w:type="spellStart"/>
      <w:r w:rsidRPr="00791767">
        <w:t>TatasApp</w:t>
      </w:r>
      <w:proofErr w:type="spellEnd"/>
      <w:r w:rsidRPr="00791767">
        <w:t xml:space="preserve"> ha proporcionado evidencia sólida de que la aplicación cumple con su propósito fundamental y ofrece una experiencia robusta y confiable para sus usuarios. Los pocos errores detectados son de naturaleza menor y no representan obstáculos para la implementación. Los resultados reflejan un trabajo de desarrollo cuidadoso y metódico, con especial atención a los componentes más críticos de la aplicación.</w:t>
      </w:r>
    </w:p>
    <w:p w14:paraId="0FBFB94D" w14:textId="5C3FD4D3" w:rsidR="00791767" w:rsidRPr="00791767" w:rsidRDefault="00791767" w:rsidP="00791767">
      <w:pPr>
        <w:spacing w:before="240" w:after="240"/>
        <w:jc w:val="both"/>
      </w:pPr>
      <w:r w:rsidRPr="00791767">
        <w:t xml:space="preserve">Este nivel de calidad es particularmente meritorio considerando el contexto académico del proyecto y los plazos involucrados. </w:t>
      </w:r>
      <w:proofErr w:type="spellStart"/>
      <w:r w:rsidRPr="00791767">
        <w:t>TatasApp</w:t>
      </w:r>
      <w:proofErr w:type="spellEnd"/>
      <w:r w:rsidRPr="00791767">
        <w:t xml:space="preserve"> se presenta como una solución tecnológica bien fundamentada, lista para proporcionar valor real a su público objetivo, y con un excelente potencial para evolucionar mediante futuras actualizaciones y mejoras.</w:t>
      </w:r>
    </w:p>
    <w:p w14:paraId="597309D2" w14:textId="77777777" w:rsidR="00D01497" w:rsidRDefault="00000000">
      <w:pPr>
        <w:keepNext/>
        <w:keepLines/>
        <w:numPr>
          <w:ilvl w:val="0"/>
          <w:numId w:val="1"/>
        </w:numPr>
        <w:pBdr>
          <w:top w:val="nil"/>
          <w:left w:val="nil"/>
          <w:bottom w:val="nil"/>
          <w:right w:val="nil"/>
          <w:between w:val="nil"/>
        </w:pBdr>
        <w:spacing w:before="200" w:after="0"/>
        <w:jc w:val="both"/>
        <w:rPr>
          <w:b/>
          <w:color w:val="4F81BD"/>
        </w:rPr>
      </w:pPr>
      <w:bookmarkStart w:id="6" w:name="_heading=h.uzmg02hor4uv" w:colFirst="0" w:colLast="0"/>
      <w:bookmarkEnd w:id="6"/>
      <w:r>
        <w:rPr>
          <w:b/>
          <w:color w:val="4F81BD"/>
        </w:rPr>
        <w:lastRenderedPageBreak/>
        <w:t>Anexos</w:t>
      </w:r>
    </w:p>
    <w:p w14:paraId="2D4C96AE" w14:textId="745D454E" w:rsidR="00D01497" w:rsidRDefault="00791767">
      <w:pPr>
        <w:spacing w:before="240"/>
        <w:jc w:val="both"/>
      </w:pPr>
      <w:r>
        <w:rPr>
          <w:noProof/>
        </w:rPr>
        <w:drawing>
          <wp:inline distT="0" distB="0" distL="0" distR="0" wp14:anchorId="3938C62F" wp14:editId="5217D4DC">
            <wp:extent cx="3397249" cy="2330450"/>
            <wp:effectExtent l="0" t="0" r="13335" b="12700"/>
            <wp:docPr id="144594376" name="Gráfico 1">
              <a:extLst xmlns:a="http://schemas.openxmlformats.org/drawingml/2006/main">
                <a:ext uri="{FF2B5EF4-FFF2-40B4-BE49-F238E27FC236}">
                  <a16:creationId xmlns:a16="http://schemas.microsoft.com/office/drawing/2014/main" id="{2A81CDC3-BA5B-9A53-793C-0AD6B22C51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3D5F6F" w14:textId="7745A9AF" w:rsidR="00D01497" w:rsidRDefault="00791767">
      <w:pPr>
        <w:spacing w:before="240"/>
        <w:jc w:val="both"/>
      </w:pPr>
      <w:r>
        <w:rPr>
          <w:noProof/>
        </w:rPr>
        <w:drawing>
          <wp:inline distT="0" distB="0" distL="0" distR="0" wp14:anchorId="468B8C6B" wp14:editId="536EA245">
            <wp:extent cx="5612130" cy="3189605"/>
            <wp:effectExtent l="0" t="0" r="7620" b="10795"/>
            <wp:docPr id="780515654" name="Gráfico 1">
              <a:extLst xmlns:a="http://schemas.openxmlformats.org/drawingml/2006/main">
                <a:ext uri="{FF2B5EF4-FFF2-40B4-BE49-F238E27FC236}">
                  <a16:creationId xmlns:a16="http://schemas.microsoft.com/office/drawing/2014/main" id="{76667EA2-6932-AACD-4395-61265383F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831771" w14:textId="38F53DC6" w:rsidR="00D01497" w:rsidRDefault="00791767">
      <w:pPr>
        <w:spacing w:before="240"/>
        <w:jc w:val="both"/>
      </w:pPr>
      <w:r>
        <w:rPr>
          <w:noProof/>
        </w:rPr>
        <w:lastRenderedPageBreak/>
        <w:drawing>
          <wp:inline distT="0" distB="0" distL="0" distR="0" wp14:anchorId="334FB6B6" wp14:editId="14213F88">
            <wp:extent cx="3387725" cy="2317750"/>
            <wp:effectExtent l="0" t="0" r="3175" b="6350"/>
            <wp:docPr id="1184737442" name="Gráfico 1">
              <a:extLst xmlns:a="http://schemas.openxmlformats.org/drawingml/2006/main">
                <a:ext uri="{FF2B5EF4-FFF2-40B4-BE49-F238E27FC236}">
                  <a16:creationId xmlns:a16="http://schemas.microsoft.com/office/drawing/2014/main" id="{9C2222D5-FACD-E7E7-ECC0-13F665537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301" w14:textId="1C1AFC2E" w:rsidR="00D01497" w:rsidRDefault="00791767">
      <w:pPr>
        <w:spacing w:before="240"/>
        <w:jc w:val="both"/>
      </w:pPr>
      <w:r>
        <w:rPr>
          <w:noProof/>
        </w:rPr>
        <w:drawing>
          <wp:inline distT="0" distB="0" distL="0" distR="0" wp14:anchorId="0D538630" wp14:editId="584FA964">
            <wp:extent cx="3432175" cy="2317750"/>
            <wp:effectExtent l="0" t="0" r="15875" b="6350"/>
            <wp:docPr id="2142667744" name="Gráfico 1">
              <a:extLst xmlns:a="http://schemas.openxmlformats.org/drawingml/2006/main">
                <a:ext uri="{FF2B5EF4-FFF2-40B4-BE49-F238E27FC236}">
                  <a16:creationId xmlns:a16="http://schemas.microsoft.com/office/drawing/2014/main" id="{E1547977-A9C5-A591-3261-EF2662B902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D01497">
      <w:headerReference w:type="default" r:id="rId12"/>
      <w:footerReference w:type="default" r:id="rId13"/>
      <w:headerReference w:type="first" r:id="rId14"/>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FFF24" w14:textId="77777777" w:rsidR="004006BD" w:rsidRDefault="004006BD">
      <w:pPr>
        <w:spacing w:after="0" w:line="240" w:lineRule="auto"/>
      </w:pPr>
      <w:r>
        <w:separator/>
      </w:r>
    </w:p>
  </w:endnote>
  <w:endnote w:type="continuationSeparator" w:id="0">
    <w:p w14:paraId="6783BEE9" w14:textId="77777777" w:rsidR="004006BD" w:rsidRDefault="0040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D35C" w14:textId="77777777" w:rsidR="00D01497" w:rsidRDefault="00D01497"/>
  <w:p w14:paraId="29682ACB" w14:textId="77777777" w:rsidR="00D01497"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91767">
      <w:rPr>
        <w:noProof/>
        <w:color w:val="000000"/>
      </w:rPr>
      <w:t>2</w:t>
    </w:r>
    <w:r>
      <w:rPr>
        <w:color w:val="000000"/>
      </w:rPr>
      <w:fldChar w:fldCharType="end"/>
    </w:r>
  </w:p>
  <w:p w14:paraId="1C3E7455" w14:textId="77777777" w:rsidR="00D01497" w:rsidRDefault="00D0149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74806" w14:textId="77777777" w:rsidR="004006BD" w:rsidRDefault="004006BD">
      <w:pPr>
        <w:spacing w:after="0" w:line="240" w:lineRule="auto"/>
      </w:pPr>
      <w:r>
        <w:separator/>
      </w:r>
    </w:p>
  </w:footnote>
  <w:footnote w:type="continuationSeparator" w:id="0">
    <w:p w14:paraId="229CB74B" w14:textId="77777777" w:rsidR="004006BD" w:rsidRDefault="0040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350A" w14:textId="77777777" w:rsidR="00D01497" w:rsidRDefault="00D01497">
    <w:pPr>
      <w:pBdr>
        <w:top w:val="nil"/>
        <w:left w:val="nil"/>
        <w:bottom w:val="single" w:sz="4" w:space="1" w:color="000000"/>
        <w:right w:val="nil"/>
        <w:between w:val="nil"/>
      </w:pBdr>
      <w:tabs>
        <w:tab w:val="center" w:pos="4419"/>
        <w:tab w:val="right" w:pos="8838"/>
      </w:tabs>
      <w:spacing w:after="0" w:line="240" w:lineRule="auto"/>
      <w:jc w:val="right"/>
    </w:pPr>
  </w:p>
  <w:p w14:paraId="174292D5" w14:textId="77777777" w:rsidR="00D01497"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778D9B04" wp14:editId="0E80EC68">
          <wp:simplePos x="0" y="0"/>
          <wp:positionH relativeFrom="column">
            <wp:posOffset>131977</wp:posOffset>
          </wp:positionH>
          <wp:positionV relativeFrom="paragraph">
            <wp:posOffset>-152554</wp:posOffset>
          </wp:positionV>
          <wp:extent cx="932815" cy="231775"/>
          <wp:effectExtent l="0" t="0" r="0" b="0"/>
          <wp:wrapSquare wrapText="bothSides" distT="0" distB="0" distL="114300" distR="11430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7007B2D1" w14:textId="77777777" w:rsidR="00D01497" w:rsidRDefault="00D01497">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9ADE6" w14:textId="77777777" w:rsidR="00D01497" w:rsidRDefault="00000000">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w:drawing>
        <wp:inline distT="0" distB="0" distL="0" distR="0" wp14:anchorId="02FA0051" wp14:editId="4BEACF2F">
          <wp:extent cx="3057756" cy="673742"/>
          <wp:effectExtent l="0" t="0" r="0" b="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3057756" cy="67374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6679"/>
    <w:multiLevelType w:val="hybridMultilevel"/>
    <w:tmpl w:val="D47C2E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8C10DF5"/>
    <w:multiLevelType w:val="hybridMultilevel"/>
    <w:tmpl w:val="3FFE3E7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24F0CCA"/>
    <w:multiLevelType w:val="hybridMultilevel"/>
    <w:tmpl w:val="9544D8E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BB6BEF"/>
    <w:multiLevelType w:val="hybridMultilevel"/>
    <w:tmpl w:val="E5E66F9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568587E"/>
    <w:multiLevelType w:val="multilevel"/>
    <w:tmpl w:val="23B8A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A01BBA"/>
    <w:multiLevelType w:val="hybridMultilevel"/>
    <w:tmpl w:val="EAD8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77944DE7"/>
    <w:multiLevelType w:val="multilevel"/>
    <w:tmpl w:val="C874B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1962521">
    <w:abstractNumId w:val="6"/>
  </w:num>
  <w:num w:numId="2" w16cid:durableId="871840629">
    <w:abstractNumId w:val="4"/>
  </w:num>
  <w:num w:numId="3" w16cid:durableId="1437367169">
    <w:abstractNumId w:val="5"/>
  </w:num>
  <w:num w:numId="4" w16cid:durableId="473763877">
    <w:abstractNumId w:val="0"/>
  </w:num>
  <w:num w:numId="5" w16cid:durableId="2085179894">
    <w:abstractNumId w:val="3"/>
  </w:num>
  <w:num w:numId="6" w16cid:durableId="396900515">
    <w:abstractNumId w:val="2"/>
  </w:num>
  <w:num w:numId="7" w16cid:durableId="1979070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497"/>
    <w:rsid w:val="00226D6D"/>
    <w:rsid w:val="004006BD"/>
    <w:rsid w:val="00791767"/>
    <w:rsid w:val="00D01497"/>
    <w:rsid w:val="00E571C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4F82"/>
  <w15:docId w15:val="{414A4007-DE5A-4914-9206-657E9763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left w:w="115" w:type="dxa"/>
        <w:right w:w="115" w:type="dxa"/>
      </w:tblCellMar>
    </w:tblPr>
  </w:style>
  <w:style w:type="table" w:customStyle="1" w:styleId="a0">
    <w:basedOn w:val="TableNormal4"/>
    <w:tblPr>
      <w:tblStyleRowBandSize w:val="1"/>
      <w:tblStyleColBandSize w:val="1"/>
      <w:tblCellMar>
        <w:left w:w="115" w:type="dxa"/>
        <w:right w:w="115" w:type="dxa"/>
      </w:tblCellMar>
    </w:tblPr>
  </w:style>
  <w:style w:type="table" w:customStyle="1" w:styleId="a1">
    <w:basedOn w:val="TableNormal4"/>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left w:w="115" w:type="dxa"/>
        <w:right w:w="1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table" w:customStyle="1" w:styleId="ad">
    <w:basedOn w:val="TableNormal4"/>
    <w:tblPr>
      <w:tblStyleRowBandSize w:val="1"/>
      <w:tblStyleColBandSize w:val="1"/>
      <w:tblCellMar>
        <w:top w:w="100" w:type="dxa"/>
        <w:left w:w="100" w:type="dxa"/>
        <w:bottom w:w="100" w:type="dxa"/>
        <w:right w:w="100"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top w:w="100" w:type="dxa"/>
        <w:left w:w="100" w:type="dxa"/>
        <w:bottom w:w="100" w:type="dxa"/>
        <w:right w:w="100" w:type="dxa"/>
      </w:tblCellMar>
    </w:tblPr>
  </w:style>
  <w:style w:type="table" w:customStyle="1" w:styleId="af0">
    <w:basedOn w:val="TableNormal4"/>
    <w:tblPr>
      <w:tblStyleRowBandSize w:val="1"/>
      <w:tblStyleColBandSize w:val="1"/>
      <w:tblCellMar>
        <w:top w:w="100" w:type="dxa"/>
        <w:left w:w="100" w:type="dxa"/>
        <w:bottom w:w="100" w:type="dxa"/>
        <w:right w:w="100" w:type="dxa"/>
      </w:tblCellMar>
    </w:tblPr>
  </w:style>
  <w:style w:type="table" w:customStyle="1" w:styleId="af1">
    <w:basedOn w:val="TableNormal3"/>
    <w:tblPr>
      <w:tblStyleRowBandSize w:val="1"/>
      <w:tblStyleColBandSize w:val="1"/>
      <w:tblCellMar>
        <w:left w:w="115" w:type="dxa"/>
        <w:right w:w="115" w:type="dxa"/>
      </w:tblCellMar>
    </w:tblPr>
  </w:style>
  <w:style w:type="table" w:customStyle="1" w:styleId="af2">
    <w:basedOn w:val="TableNormal3"/>
    <w:tblPr>
      <w:tblStyleRowBandSize w:val="1"/>
      <w:tblStyleColBandSize w:val="1"/>
      <w:tblCellMar>
        <w:left w:w="115" w:type="dxa"/>
        <w:right w:w="115" w:type="dxa"/>
      </w:tblCellMar>
    </w:tblPr>
  </w:style>
  <w:style w:type="table" w:customStyle="1" w:styleId="af3">
    <w:basedOn w:val="TableNormal3"/>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4">
    <w:basedOn w:val="TableNormal3"/>
    <w:tblPr>
      <w:tblStyleRowBandSize w:val="1"/>
      <w:tblStyleColBandSize w:val="1"/>
      <w:tblCellMar>
        <w:top w:w="100" w:type="dxa"/>
        <w:left w:w="100" w:type="dxa"/>
        <w:bottom w:w="100" w:type="dxa"/>
        <w:right w:w="100" w:type="dxa"/>
      </w:tblCellMar>
    </w:tblPr>
  </w:style>
  <w:style w:type="table" w:customStyle="1" w:styleId="af5">
    <w:basedOn w:val="TableNormal3"/>
    <w:tblPr>
      <w:tblStyleRowBandSize w:val="1"/>
      <w:tblStyleColBandSize w:val="1"/>
      <w:tblCellMar>
        <w:top w:w="100" w:type="dxa"/>
        <w:left w:w="100" w:type="dxa"/>
        <w:bottom w:w="100" w:type="dxa"/>
        <w:right w:w="100" w:type="dxa"/>
      </w:tblCellMar>
    </w:tblPr>
  </w:style>
  <w:style w:type="table" w:customStyle="1" w:styleId="af6">
    <w:basedOn w:val="TableNormal3"/>
    <w:tblPr>
      <w:tblStyleRowBandSize w:val="1"/>
      <w:tblStyleColBandSize w:val="1"/>
    </w:tblPr>
  </w:style>
  <w:style w:type="table" w:customStyle="1" w:styleId="af7">
    <w:basedOn w:val="TableNormal3"/>
    <w:tblPr>
      <w:tblStyleRowBandSize w:val="1"/>
      <w:tblStyleColBandSize w:val="1"/>
      <w:tblCellMar>
        <w:top w:w="15" w:type="dxa"/>
        <w:left w:w="15" w:type="dxa"/>
        <w:bottom w:w="15" w:type="dxa"/>
        <w:right w:w="15" w:type="dxa"/>
      </w:tblCellMar>
    </w:tblPr>
  </w:style>
  <w:style w:type="table" w:customStyle="1" w:styleId="af8">
    <w:basedOn w:val="TableNormal3"/>
    <w:tblPr>
      <w:tblStyleRowBandSize w:val="1"/>
      <w:tblStyleColBandSize w:val="1"/>
      <w:tblCellMar>
        <w:left w:w="70" w:type="dxa"/>
        <w:right w:w="70" w:type="dxa"/>
      </w:tblCellMar>
    </w:tblPr>
  </w:style>
  <w:style w:type="table" w:customStyle="1" w:styleId="af9">
    <w:basedOn w:val="TableNormal3"/>
    <w:tblPr>
      <w:tblStyleRowBandSize w:val="1"/>
      <w:tblStyleColBandSize w:val="1"/>
      <w:tblCellMar>
        <w:left w:w="115" w:type="dxa"/>
        <w:right w:w="115" w:type="dxa"/>
      </w:tblCellMar>
    </w:tblPr>
  </w:style>
  <w:style w:type="table" w:customStyle="1" w:styleId="afa">
    <w:basedOn w:val="TableNormal3"/>
    <w:tblPr>
      <w:tblStyleRowBandSize w:val="1"/>
      <w:tblStyleColBandSize w:val="1"/>
      <w:tblCellMar>
        <w:left w:w="115" w:type="dxa"/>
        <w:right w:w="115" w:type="dxa"/>
      </w:tblCellMar>
    </w:tbl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left w:w="115" w:type="dxa"/>
        <w:right w:w="115" w:type="dxa"/>
      </w:tblCellMar>
    </w:tblPr>
  </w:style>
  <w:style w:type="table" w:customStyle="1" w:styleId="afe">
    <w:basedOn w:val="TableNormal3"/>
    <w:tblPr>
      <w:tblStyleRowBandSize w:val="1"/>
      <w:tblStyleColBandSize w:val="1"/>
      <w:tblCellMar>
        <w:left w:w="115" w:type="dxa"/>
        <w:right w:w="115" w:type="dxa"/>
      </w:tblCellMar>
    </w:tblPr>
  </w:style>
  <w:style w:type="table" w:customStyle="1" w:styleId="aff">
    <w:basedOn w:val="TableNormal3"/>
    <w:tblPr>
      <w:tblStyleRowBandSize w:val="1"/>
      <w:tblStyleColBandSize w:val="1"/>
      <w:tblCellMar>
        <w:left w:w="115" w:type="dxa"/>
        <w:right w:w="115" w:type="dxa"/>
      </w:tblCellMar>
    </w:tblPr>
  </w:style>
  <w:style w:type="table" w:customStyle="1" w:styleId="aff0">
    <w:basedOn w:val="TableNormal3"/>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esktop\duoc\5to%20semestre\Portafolio\Portafolio_Grupo4_TatasApp\Fase%202\Evidencias%20Proyecto\documentacion\testing\3.%20Planilla%20Avance%20de%20Testing%20(seman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vid\Desktop\duoc\5to%20semestre\Portafolio\Portafolio_Grupo4_TatasApp\Fase%202\Evidencias%20Proyecto\documentacion\testing\3.%20Planilla%20Avance%20de%20Testing%20(seman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vid\Desktop\duoc\5to%20semestre\Portafolio\Portafolio_Grupo4_TatasApp\Fase%202\Evidencias%20Proyecto\documentacion\testing\3.%20Planilla%20Avance%20de%20Testing%20(semana%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vid\Desktop\duoc\5to%20semestre\Portafolio\Portafolio_Grupo4_TatasApp\Fase%202\Evidencias%20Proyecto\documentacion\testing\3.%20Planilla%20Avance%20de%20Testing%20(semana%20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Distribución</a:t>
            </a:r>
            <a:r>
              <a:rPr lang="en-US" baseline="0"/>
              <a:t> de casos por estado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Métricas!$B$3</c:f>
              <c:strCache>
                <c:ptCount val="1"/>
                <c:pt idx="0">
                  <c:v>CANTIDAD</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1-4CFB-4FDD-9873-AD6054330F86}"/>
              </c:ext>
            </c:extLst>
          </c:dPt>
          <c:dPt>
            <c:idx val="1"/>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3-4CFB-4FDD-9873-AD6054330F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Métricas!$A$4:$A$5</c:f>
              <c:strCache>
                <c:ptCount val="2"/>
                <c:pt idx="0">
                  <c:v>Con error</c:v>
                </c:pt>
                <c:pt idx="1">
                  <c:v>Sin error</c:v>
                </c:pt>
              </c:strCache>
            </c:strRef>
          </c:cat>
          <c:val>
            <c:numRef>
              <c:f>Métricas!$B$4:$B$5</c:f>
              <c:numCache>
                <c:formatCode>0</c:formatCode>
                <c:ptCount val="2"/>
                <c:pt idx="0">
                  <c:v>9</c:v>
                </c:pt>
                <c:pt idx="1">
                  <c:v>53</c:v>
                </c:pt>
              </c:numCache>
            </c:numRef>
          </c:val>
          <c:extLst>
            <c:ext xmlns:c16="http://schemas.microsoft.com/office/drawing/2014/chart" uri="{C3380CC4-5D6E-409C-BE32-E72D297353CC}">
              <c16:uniqueId val="{00000004-4CFB-4FDD-9873-AD6054330F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Distribución de error (%) por macromódulo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barChart>
        <c:barDir val="col"/>
        <c:grouping val="clustered"/>
        <c:varyColors val="0"/>
        <c:ser>
          <c:idx val="0"/>
          <c:order val="0"/>
          <c:tx>
            <c:strRef>
              <c:f>Métricas!$B$9</c:f>
              <c:strCache>
                <c:ptCount val="1"/>
                <c:pt idx="0">
                  <c:v>CON ERROR</c:v>
                </c:pt>
              </c:strCache>
            </c:strRef>
          </c:tx>
          <c:spPr>
            <a:solidFill>
              <a:schemeClr val="accent2">
                <a:lumMod val="75000"/>
              </a:schemeClr>
            </a:solidFill>
            <a:ln>
              <a:noFill/>
            </a:ln>
            <a:effectLst/>
          </c:spPr>
          <c:invertIfNegative val="0"/>
          <c:dLbls>
            <c:dLbl>
              <c:idx val="1"/>
              <c:delete val="1"/>
              <c:extLst>
                <c:ext xmlns:c15="http://schemas.microsoft.com/office/drawing/2012/chart" uri="{CE6537A1-D6FC-4f65-9D91-7224C49458BB}"/>
                <c:ext xmlns:c16="http://schemas.microsoft.com/office/drawing/2014/chart" uri="{C3380CC4-5D6E-409C-BE32-E72D297353CC}">
                  <c16:uniqueId val="{00000000-8682-4E8D-95E2-CADAD8E9D647}"/>
                </c:ext>
              </c:extLst>
            </c:dLbl>
            <c:dLbl>
              <c:idx val="2"/>
              <c:delete val="1"/>
              <c:extLst>
                <c:ext xmlns:c15="http://schemas.microsoft.com/office/drawing/2012/chart" uri="{CE6537A1-D6FC-4f65-9D91-7224C49458BB}"/>
                <c:ext xmlns:c16="http://schemas.microsoft.com/office/drawing/2014/chart" uri="{C3380CC4-5D6E-409C-BE32-E72D297353CC}">
                  <c16:uniqueId val="{00000001-8682-4E8D-95E2-CADAD8E9D647}"/>
                </c:ext>
              </c:extLst>
            </c:dLbl>
            <c:dLbl>
              <c:idx val="5"/>
              <c:delete val="1"/>
              <c:extLst>
                <c:ext xmlns:c15="http://schemas.microsoft.com/office/drawing/2012/chart" uri="{CE6537A1-D6FC-4f65-9D91-7224C49458BB}"/>
                <c:ext xmlns:c16="http://schemas.microsoft.com/office/drawing/2014/chart" uri="{C3380CC4-5D6E-409C-BE32-E72D297353CC}">
                  <c16:uniqueId val="{00000002-8682-4E8D-95E2-CADAD8E9D6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Métricas!$A$10:$A$16</c:f>
              <c:strCache>
                <c:ptCount val="7"/>
                <c:pt idx="0">
                  <c:v>Alertas</c:v>
                </c:pt>
                <c:pt idx="1">
                  <c:v>Configuración</c:v>
                </c:pt>
                <c:pt idx="2">
                  <c:v>Estilo - Diseño</c:v>
                </c:pt>
                <c:pt idx="3">
                  <c:v>Eventos</c:v>
                </c:pt>
                <c:pt idx="4">
                  <c:v>Familiares</c:v>
                </c:pt>
                <c:pt idx="5">
                  <c:v>Seguridad</c:v>
                </c:pt>
                <c:pt idx="6">
                  <c:v>Usuarios</c:v>
                </c:pt>
              </c:strCache>
            </c:strRef>
          </c:cat>
          <c:val>
            <c:numRef>
              <c:f>Métricas!$B$10:$B$16</c:f>
              <c:numCache>
                <c:formatCode>0%</c:formatCode>
                <c:ptCount val="7"/>
                <c:pt idx="0">
                  <c:v>3.2258064516129031E-2</c:v>
                </c:pt>
                <c:pt idx="1">
                  <c:v>0</c:v>
                </c:pt>
                <c:pt idx="2">
                  <c:v>0</c:v>
                </c:pt>
                <c:pt idx="3">
                  <c:v>3.2258064516129031E-2</c:v>
                </c:pt>
                <c:pt idx="4">
                  <c:v>4.8387096774193547E-2</c:v>
                </c:pt>
                <c:pt idx="5">
                  <c:v>0</c:v>
                </c:pt>
                <c:pt idx="6">
                  <c:v>3.2258064516129031E-2</c:v>
                </c:pt>
              </c:numCache>
            </c:numRef>
          </c:val>
          <c:extLst>
            <c:ext xmlns:c16="http://schemas.microsoft.com/office/drawing/2014/chart" uri="{C3380CC4-5D6E-409C-BE32-E72D297353CC}">
              <c16:uniqueId val="{00000003-8682-4E8D-95E2-CADAD8E9D647}"/>
            </c:ext>
          </c:extLst>
        </c:ser>
        <c:ser>
          <c:idx val="1"/>
          <c:order val="1"/>
          <c:tx>
            <c:strRef>
              <c:f>Métricas!$C$9</c:f>
              <c:strCache>
                <c:ptCount val="1"/>
                <c:pt idx="0">
                  <c:v>SIN ERROR</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Métricas!$A$10:$A$16</c:f>
              <c:strCache>
                <c:ptCount val="7"/>
                <c:pt idx="0">
                  <c:v>Alertas</c:v>
                </c:pt>
                <c:pt idx="1">
                  <c:v>Configuración</c:v>
                </c:pt>
                <c:pt idx="2">
                  <c:v>Estilo - Diseño</c:v>
                </c:pt>
                <c:pt idx="3">
                  <c:v>Eventos</c:v>
                </c:pt>
                <c:pt idx="4">
                  <c:v>Familiares</c:v>
                </c:pt>
                <c:pt idx="5">
                  <c:v>Seguridad</c:v>
                </c:pt>
                <c:pt idx="6">
                  <c:v>Usuarios</c:v>
                </c:pt>
              </c:strCache>
            </c:strRef>
          </c:cat>
          <c:val>
            <c:numRef>
              <c:f>Métricas!$C$10:$C$16</c:f>
              <c:numCache>
                <c:formatCode>0%</c:formatCode>
                <c:ptCount val="7"/>
                <c:pt idx="0">
                  <c:v>0.25806451612903225</c:v>
                </c:pt>
                <c:pt idx="1">
                  <c:v>3.2258064516129031E-2</c:v>
                </c:pt>
                <c:pt idx="2">
                  <c:v>1.6129032258064516E-2</c:v>
                </c:pt>
                <c:pt idx="3">
                  <c:v>0.22580645161290322</c:v>
                </c:pt>
                <c:pt idx="4">
                  <c:v>0.14516129032258066</c:v>
                </c:pt>
                <c:pt idx="5">
                  <c:v>3.2258064516129031E-2</c:v>
                </c:pt>
                <c:pt idx="6">
                  <c:v>0.14516129032258066</c:v>
                </c:pt>
              </c:numCache>
            </c:numRef>
          </c:val>
          <c:extLst>
            <c:ext xmlns:c16="http://schemas.microsoft.com/office/drawing/2014/chart" uri="{C3380CC4-5D6E-409C-BE32-E72D297353CC}">
              <c16:uniqueId val="{00000004-8682-4E8D-95E2-CADAD8E9D647}"/>
            </c:ext>
          </c:extLst>
        </c:ser>
        <c:dLbls>
          <c:dLblPos val="outEnd"/>
          <c:showLegendKey val="0"/>
          <c:showVal val="1"/>
          <c:showCatName val="0"/>
          <c:showSerName val="0"/>
          <c:showPercent val="0"/>
          <c:showBubbleSize val="0"/>
        </c:dLbls>
        <c:gapWidth val="219"/>
        <c:overlap val="-27"/>
        <c:axId val="265382927"/>
        <c:axId val="265389167"/>
      </c:barChart>
      <c:catAx>
        <c:axId val="265382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Macromódulo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5389167"/>
        <c:crosses val="autoZero"/>
        <c:auto val="1"/>
        <c:lblAlgn val="ctr"/>
        <c:lblOffset val="100"/>
        <c:noMultiLvlLbl val="0"/>
      </c:catAx>
      <c:valAx>
        <c:axId val="2653891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Error</a:t>
                </a:r>
                <a:r>
                  <a:rPr lang="es-CL" baseline="0"/>
                  <a:t> (%)</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65382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r>
              <a:rPr lang="en-US" baseline="0"/>
              <a:t>es por macromódulo (todos severidad Baja)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Métricas!$B$20</c:f>
              <c:strCache>
                <c:ptCount val="1"/>
                <c:pt idx="0">
                  <c:v>P. BAJA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46-41B9-A278-F5787DA51D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46-41B9-A278-F5787DA51D5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F46-41B9-A278-F5787DA51D5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F46-41B9-A278-F5787DA51D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Métricas!$A$21:$A$24</c:f>
              <c:strCache>
                <c:ptCount val="4"/>
                <c:pt idx="0">
                  <c:v>Alertas</c:v>
                </c:pt>
                <c:pt idx="1">
                  <c:v>Eventos</c:v>
                </c:pt>
                <c:pt idx="2">
                  <c:v>Familiares</c:v>
                </c:pt>
                <c:pt idx="3">
                  <c:v>Usuarios</c:v>
                </c:pt>
              </c:strCache>
            </c:strRef>
          </c:cat>
          <c:val>
            <c:numRef>
              <c:f>Métricas!$B$21:$B$24</c:f>
              <c:numCache>
                <c:formatCode>General</c:formatCode>
                <c:ptCount val="4"/>
                <c:pt idx="0">
                  <c:v>2</c:v>
                </c:pt>
                <c:pt idx="1">
                  <c:v>2</c:v>
                </c:pt>
                <c:pt idx="2">
                  <c:v>3</c:v>
                </c:pt>
                <c:pt idx="3">
                  <c:v>2</c:v>
                </c:pt>
              </c:numCache>
            </c:numRef>
          </c:val>
          <c:extLst>
            <c:ext xmlns:c16="http://schemas.microsoft.com/office/drawing/2014/chart" uri="{C3380CC4-5D6E-409C-BE32-E72D297353CC}">
              <c16:uniqueId val="{00000008-EF46-41B9-A278-F5787DA51D5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 casos con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Métricas!$C$28</c:f>
              <c:strCache>
                <c:ptCount val="1"/>
                <c:pt idx="0">
                  <c:v>%</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567F-456E-ACDE-8495B0D3FC4C}"/>
              </c:ext>
            </c:extLst>
          </c:dPt>
          <c:dPt>
            <c:idx val="1"/>
            <c:bubble3D val="0"/>
            <c:spPr>
              <a:solidFill>
                <a:schemeClr val="accent1">
                  <a:lumMod val="75000"/>
                </a:schemeClr>
              </a:solidFill>
              <a:ln w="19050">
                <a:solidFill>
                  <a:schemeClr val="lt1"/>
                </a:solidFill>
              </a:ln>
              <a:effectLst/>
            </c:spPr>
            <c:extLst>
              <c:ext xmlns:c16="http://schemas.microsoft.com/office/drawing/2014/chart" uri="{C3380CC4-5D6E-409C-BE32-E72D297353CC}">
                <c16:uniqueId val="{00000003-567F-456E-ACDE-8495B0D3FC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Métricas!$A$29:$A$30</c:f>
              <c:strCache>
                <c:ptCount val="2"/>
                <c:pt idx="0">
                  <c:v>Con error</c:v>
                </c:pt>
                <c:pt idx="1">
                  <c:v>Sin error</c:v>
                </c:pt>
              </c:strCache>
            </c:strRef>
          </c:cat>
          <c:val>
            <c:numRef>
              <c:f>Métricas!$C$29:$C$30</c:f>
              <c:numCache>
                <c:formatCode>0%</c:formatCode>
                <c:ptCount val="2"/>
                <c:pt idx="0">
                  <c:v>0.05</c:v>
                </c:pt>
                <c:pt idx="1">
                  <c:v>0.95</c:v>
                </c:pt>
              </c:numCache>
            </c:numRef>
          </c:val>
          <c:extLst>
            <c:ext xmlns:c16="http://schemas.microsoft.com/office/drawing/2014/chart" uri="{C3380CC4-5D6E-409C-BE32-E72D297353CC}">
              <c16:uniqueId val="{00000004-567F-456E-ACDE-8495B0D3FC4C}"/>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4sh/dU4sYxyY5pSItlHvVoIUQ==">CgMxLjAyDmguYmdiZ2wyYXRvcDR5Mg1oLmJ2OXNsbmh3djN1Mg5oLnd5NnB6eGIzaHZ3czIOaC55aGVjdDdkMHNwcWwyDmgua2xkdmEyNWZkMTh5Mg5oLnQxM2ZoMjd5b2N2YjIOaC5rYzFtdm54eTk2ejkyDmgudXptZzAyaG9yNHV2OAByITEzNzBpYklkcjN3cklrOUR0dnE0dXB3NGNEYWFSdnhtbw==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1362</Words>
  <Characters>7497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DAVID IGNACIO GUENTELICAN ZUNIGA</cp:lastModifiedBy>
  <cp:revision>3</cp:revision>
  <dcterms:created xsi:type="dcterms:W3CDTF">2016-01-10T17:41:00Z</dcterms:created>
  <dcterms:modified xsi:type="dcterms:W3CDTF">2025-06-13T20:50:00Z</dcterms:modified>
</cp:coreProperties>
</file>