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Xử</w:t>
      </w:r>
      <w:r>
        <w:t xml:space="preserve"> </w:t>
      </w:r>
      <w:r>
        <w:t xml:space="preserve">lý</w:t>
      </w:r>
      <w:r>
        <w:t xml:space="preserve"> </w:t>
      </w:r>
      <w:r>
        <w:t xml:space="preserve">vấn</w:t>
      </w:r>
      <w:r>
        <w:t xml:space="preserve"> </w:t>
      </w:r>
      <w:r>
        <w:t xml:space="preserve">đề</w:t>
      </w:r>
      <w:r>
        <w:t xml:space="preserve"> </w:t>
      </w:r>
      <w:r>
        <w:t xml:space="preserve">Cold-Start</w:t>
      </w:r>
      <w:r>
        <w:t xml:space="preserve"> </w:t>
      </w:r>
      <w:r>
        <w:t xml:space="preserve">trong</w:t>
      </w:r>
      <w:r>
        <w:t xml:space="preserve"> </w:t>
      </w:r>
      <w:r>
        <w:t xml:space="preserve">Hệ</w:t>
      </w:r>
      <w:r>
        <w:t xml:space="preserve"> </w:t>
      </w:r>
      <w:r>
        <w:t xml:space="preserve">thống</w:t>
      </w:r>
      <w:r>
        <w:t xml:space="preserve"> </w:t>
      </w:r>
      <w:r>
        <w:t xml:space="preserve">Khuyến</w:t>
      </w:r>
      <w:r>
        <w:t xml:space="preserve"> </w:t>
      </w:r>
      <w:r>
        <w:t xml:space="preserve">nghị</w:t>
      </w:r>
    </w:p>
    <w:p>
      <w:pPr>
        <w:pStyle w:val="Subtitle"/>
      </w:pPr>
      <w:r>
        <w:t xml:space="preserve">Chủ</w:t>
      </w:r>
      <w:r>
        <w:t xml:space="preserve"> </w:t>
      </w:r>
      <w:r>
        <w:t xml:space="preserve">đề</w:t>
      </w:r>
      <w:r>
        <w:t xml:space="preserve"> </w:t>
      </w:r>
      <w:r>
        <w:t xml:space="preserve">7</w:t>
      </w:r>
      <w:r>
        <w:t xml:space="preserve"> </w:t>
      </w:r>
      <w:r>
        <w:t xml:space="preserve">—</w:t>
      </w:r>
      <w:r>
        <w:t xml:space="preserve"> </w:t>
      </w:r>
      <w:r>
        <w:t xml:space="preserve">Môn</w:t>
      </w:r>
      <w:r>
        <w:t xml:space="preserve"> </w:t>
      </w:r>
      <w:r>
        <w:t xml:space="preserve">Xu</w:t>
      </w:r>
      <w:r>
        <w:t xml:space="preserve"> </w:t>
      </w:r>
      <w:r>
        <w:t xml:space="preserve">hướng</w:t>
      </w:r>
      <w:r>
        <w:t xml:space="preserve"> </w:t>
      </w:r>
      <w:r>
        <w:t xml:space="preserve">mới</w:t>
      </w:r>
      <w:r>
        <w:t xml:space="preserve"> </w:t>
      </w:r>
      <w:r>
        <w:t xml:space="preserve">trong</w:t>
      </w:r>
      <w:r>
        <w:t xml:space="preserve"> </w:t>
      </w:r>
      <w:r>
        <w:t xml:space="preserve">ICT</w:t>
      </w:r>
      <w:r>
        <w:t xml:space="preserve"> </w:t>
      </w:r>
      <w:r>
        <w:t xml:space="preserve">(CHKHMT15A1)</w:t>
      </w:r>
    </w:p>
    <w:p>
      <w:pPr>
        <w:pStyle w:val="Author"/>
      </w:pPr>
      <w:r>
        <w:t xml:space="preserve">Hà</w:t>
      </w:r>
      <w:r>
        <w:t xml:space="preserve"> </w:t>
      </w:r>
      <w:r>
        <w:t xml:space="preserve">Bảo</w:t>
      </w:r>
      <w:r>
        <w:t xml:space="preserve"> </w:t>
      </w:r>
      <w:r>
        <w:t xml:space="preserve">Anh</w:t>
      </w:r>
      <w:r>
        <w:t xml:space="preserve"> </w:t>
      </w:r>
      <w:r>
        <w:t xml:space="preserve">—</w:t>
      </w:r>
      <w:r>
        <w:t xml:space="preserve"> </w:t>
      </w:r>
      <w:r>
        <w:t xml:space="preserve">MSHV:</w:t>
      </w:r>
      <w:r>
        <w:t xml:space="preserve"> </w:t>
      </w:r>
      <w:r>
        <w:t xml:space="preserve">25004321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tóm-tắt"/>
    <w:p>
      <w:pPr>
        <w:pStyle w:val="Heading1"/>
      </w:pPr>
      <w:r>
        <w:t xml:space="preserve">Tóm tắt</w:t>
      </w:r>
    </w:p>
    <w:p>
      <w:pPr>
        <w:pStyle w:val="FirstParagraph"/>
      </w:pPr>
      <w:r>
        <w:t xml:space="preserve">Bài toán</w:t>
      </w:r>
      <w:r>
        <w:t xml:space="preserve"> </w:t>
      </w:r>
      <w:r>
        <w:rPr>
          <w:iCs/>
          <w:i/>
        </w:rPr>
        <w:t xml:space="preserve">cold-start</w:t>
      </w:r>
      <w:r>
        <w:t xml:space="preserve"> </w:t>
      </w:r>
      <w:r>
        <w:t xml:space="preserve">(khởi đầu lạnh) là một trong những thách thức cốt lõi của</w:t>
      </w:r>
      <w:r>
        <w:t xml:space="preserve"> </w:t>
      </w:r>
      <w:r>
        <w:t xml:space="preserve">hệ thống khuyến nghị (Recommender System): khi một người dùng hoặc một sản phẩm</w:t>
      </w:r>
      <w:r>
        <w:t xml:space="preserve"> </w:t>
      </w:r>
      <w:r>
        <w:t xml:space="preserve">mới xuất hiện mà chưa có đủ dữ liệu tương tác, các mô hình lọc cộng tác</w:t>
      </w:r>
      <w:r>
        <w:t xml:space="preserve"> </w:t>
      </w:r>
      <w:r>
        <w:t xml:space="preserve">(collaborative filtering) gần như không thể cá nhân hoá. Báo cáo này khảo sát các</w:t>
      </w:r>
      <w:r>
        <w:t xml:space="preserve"> </w:t>
      </w:r>
      <w:r>
        <w:t xml:space="preserve">hướng giải quyết tiêu biểu trong nghiên cứu và thực tiễn, sau đó hiện thực và</w:t>
      </w:r>
      <w:r>
        <w:t xml:space="preserve"> </w:t>
      </w:r>
      <w:r>
        <w:rPr>
          <w:bCs/>
          <w:b/>
        </w:rPr>
        <w:t xml:space="preserve">so sánh trực tiếp năm chiến lược</w:t>
      </w:r>
      <w:r>
        <w:t xml:space="preserve"> </w:t>
      </w:r>
      <w:r>
        <w:t xml:space="preserve">trên cùng một tập dữ liệu và cùng một thước</w:t>
      </w:r>
      <w:r>
        <w:t xml:space="preserve"> </w:t>
      </w:r>
      <w:r>
        <w:t xml:space="preserve">đo (Recall@10). Toàn bộ được đóng gói thành một ứng dụng full-stack mô phỏng giao</w:t>
      </w:r>
      <w:r>
        <w:t xml:space="preserve"> </w:t>
      </w:r>
      <w:r>
        <w:t xml:space="preserve">diện xem phim kiểu Netflix — gọi là</w:t>
      </w:r>
      <w:r>
        <w:t xml:space="preserve"> </w:t>
      </w:r>
      <w:r>
        <w:rPr>
          <w:bCs/>
          <w:b/>
        </w:rPr>
        <w:t xml:space="preserve">ColdFlix</w:t>
      </w:r>
      <w:r>
        <w:t xml:space="preserve"> </w:t>
      </w:r>
      <w:r>
        <w:t xml:space="preserve">— nhằm gắn kết nghiên cứu với</w:t>
      </w:r>
      <w:r>
        <w:t xml:space="preserve"> </w:t>
      </w:r>
      <w:r>
        <w:t xml:space="preserve">trải nghiệm sản phẩm thật. Kết quả thực nghiệm cho thấy không có chiến lược nào</w:t>
      </w:r>
      <w:r>
        <w:t xml:space="preserve"> </w:t>
      </w:r>
      <w:r>
        <w:t xml:space="preserve">thắng tuyệt đối: chiến lược dựa trên độ phổ biến (popularity) mạnh nhất ở trạng</w:t>
      </w:r>
      <w:r>
        <w:t xml:space="preserve"> </w:t>
      </w:r>
      <w:r>
        <w:t xml:space="preserve">thái lạnh, trong khi các phương pháp dựa collaborative (Onboarding + Item-CF và</w:t>
      </w:r>
      <w:r>
        <w:t xml:space="preserve"> </w:t>
      </w:r>
      <w:r>
        <w:t xml:space="preserve">DropoutNet) vượt trội khi người dùng đã có đủ tương tác — củng cố quan điểm rằng</w:t>
      </w:r>
      <w:r>
        <w:t xml:space="preserve"> </w:t>
      </w:r>
      <w:r>
        <w:t xml:space="preserve">giải pháp hiệu quả là</w:t>
      </w:r>
      <w:r>
        <w:t xml:space="preserve"> </w:t>
      </w:r>
      <w:r>
        <w:rPr>
          <w:bCs/>
          <w:b/>
        </w:rPr>
        <w:t xml:space="preserve">lai ghép và thích nghi</w:t>
      </w:r>
      <w:r>
        <w:t xml:space="preserve"> </w:t>
      </w:r>
      <w:r>
        <w:t xml:space="preserve">theo vòng đời dữ liệu.</w:t>
      </w:r>
    </w:p>
    <w:p>
      <w:pPr>
        <w:pStyle w:val="BodyText"/>
      </w:pPr>
      <w:r>
        <w:rPr>
          <w:bCs/>
          <w:b/>
        </w:rPr>
        <w:t xml:space="preserve">Từ khoá:</w:t>
      </w:r>
      <w:r>
        <w:t xml:space="preserve"> </w:t>
      </w:r>
      <w:r>
        <w:t xml:space="preserve">cold-start, hệ thống khuyến nghị, collaborative filtering,</w:t>
      </w:r>
      <w:r>
        <w:t xml:space="preserve"> </w:t>
      </w:r>
      <w:r>
        <w:t xml:space="preserve">content-based, onboarding, DropoutNet, learning curve.</w:t>
      </w:r>
    </w:p>
    <w:bookmarkEnd w:id="20"/>
    <w:bookmarkStart w:id="21" w:name="giới-thiệu"/>
    <w:p>
      <w:pPr>
        <w:pStyle w:val="Heading1"/>
      </w:pPr>
      <w:r>
        <w:t xml:space="preserve">1. Giới thiệu</w:t>
      </w:r>
    </w:p>
    <w:p>
      <w:pPr>
        <w:pStyle w:val="FirstParagraph"/>
      </w:pPr>
      <w:r>
        <w:t xml:space="preserve">Hệ thống khuyến nghị đã trở thành thành phần không thể thiếu của các nền tảng số:</w:t>
      </w:r>
      <w:r>
        <w:t xml:space="preserve"> </w:t>
      </w:r>
      <w:r>
        <w:t xml:space="preserve">Netflix, YouTube, Amazon, Spotify… Hiệu quả của chúng phần lớn dựa trên việc khai</w:t>
      </w:r>
      <w:r>
        <w:t xml:space="preserve"> </w:t>
      </w:r>
      <w:r>
        <w:t xml:space="preserve">thác</w:t>
      </w:r>
      <w:r>
        <w:t xml:space="preserve"> </w:t>
      </w:r>
      <w:r>
        <w:rPr>
          <w:bCs/>
          <w:b/>
        </w:rPr>
        <w:t xml:space="preserve">lịch sử hành vi</w:t>
      </w:r>
      <w:r>
        <w:t xml:space="preserve"> </w:t>
      </w:r>
      <w:r>
        <w:t xml:space="preserve">của người dùng. Tuy nhiên, mọi hệ thống đều phải đối mặt</w:t>
      </w:r>
      <w:r>
        <w:t xml:space="preserve"> </w:t>
      </w:r>
      <w:r>
        <w:t xml:space="preserve">với câu hỏi:</w:t>
      </w:r>
      <w:r>
        <w:t xml:space="preserve"> </w:t>
      </w:r>
      <w:r>
        <w:rPr>
          <w:iCs/>
          <w:i/>
        </w:rPr>
        <w:t xml:space="preserve">làm gì khi chưa có lịch sử?</w:t>
      </w:r>
      <w:r>
        <w:t xml:space="preserve"> </w:t>
      </w:r>
      <w:r>
        <w:t xml:space="preserve">Đây chính là bài toán cold-start.</w:t>
      </w:r>
    </w:p>
    <w:p>
      <w:pPr>
        <w:pStyle w:val="BodyText"/>
      </w:pPr>
      <w:r>
        <w:t xml:space="preserve">Mức độ nghiêm trọng của cold-start không nhỏ. Người dùng mới nếu nhận được gợi ý</w:t>
      </w:r>
      <w:r>
        <w:t xml:space="preserve"> </w:t>
      </w:r>
      <w:r>
        <w:t xml:space="preserve">kém chất lượng ngay lần đầu sẽ dễ rời bỏ nền tảng; sản phẩm mới nếu không bao giờ</w:t>
      </w:r>
      <w:r>
        <w:t xml:space="preserve"> </w:t>
      </w:r>
      <w:r>
        <w:t xml:space="preserve">được hiển thị sẽ không thể tích luỹ tương tác, tạo ra vòng lặp bất công</w:t>
      </w:r>
      <w:r>
        <w:t xml:space="preserve"> </w:t>
      </w:r>
      <w:r>
        <w:t xml:space="preserve">“</w:t>
      </w:r>
      <w:r>
        <w:t xml:space="preserve">rich-get-richer</w:t>
      </w:r>
      <w:r>
        <w:t xml:space="preserve">”</w:t>
      </w:r>
      <w:r>
        <w:t xml:space="preserve">. Vì vậy, xử lý cold-start vừa là bài toán kỹ thuật, vừa là bài</w:t>
      </w:r>
      <w:r>
        <w:t xml:space="preserve"> </w:t>
      </w:r>
      <w:r>
        <w:t xml:space="preserve">toán kinh doanh.</w:t>
      </w:r>
    </w:p>
    <w:p>
      <w:pPr>
        <w:pStyle w:val="BodyText"/>
      </w:pPr>
      <w:r>
        <w:t xml:space="preserve">Báo cáo này có ba đóng góp: (1) hệ thống hoá các hướng tiếp cận cold-start và đặt</w:t>
      </w:r>
      <w:r>
        <w:t xml:space="preserve"> </w:t>
      </w:r>
      <w:r>
        <w:t xml:space="preserve">chúng cạnh nhau để so sánh; (2) hiện thực năm chiến lược cụ thể và đánh giá định</w:t>
      </w:r>
      <w:r>
        <w:t xml:space="preserve"> </w:t>
      </w:r>
      <w:r>
        <w:t xml:space="preserve">lượng nhất quán trên cùng dữ liệu; (3) tích hợp tất cả vào một ứng dụng demo chạy</w:t>
      </w:r>
      <w:r>
        <w:t xml:space="preserve"> </w:t>
      </w:r>
      <w:r>
        <w:t xml:space="preserve">được, cho phép quan sát trực quan tác động của từng chiến lược tới trải nghiệm.</w:t>
      </w:r>
    </w:p>
    <w:bookmarkEnd w:id="21"/>
    <w:bookmarkStart w:id="22" w:name="phát-biểu-bài-toán"/>
    <w:p>
      <w:pPr>
        <w:pStyle w:val="Heading1"/>
      </w:pPr>
      <w:r>
        <w:t xml:space="preserve">2. Phát biểu bài toán</w:t>
      </w:r>
    </w:p>
    <w:p>
      <w:pPr>
        <w:pStyle w:val="FirstParagraph"/>
      </w:pPr>
      <w:r>
        <w:t xml:space="preserve">Gọi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là tập người dùng,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là tập sản phẩm (ở đây là phim), và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rPr>
                <m:sty m:val="p"/>
              </m:rPr>
              <m:t>|</m:t>
            </m:r>
            <m:r>
              <m:t>U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|</m:t>
            </m:r>
            <m:r>
              <m:t>I</m:t>
            </m:r>
            <m:r>
              <m:rPr>
                <m:sty m:val="p"/>
              </m:rPr>
              <m:t>|</m:t>
            </m:r>
          </m:sup>
        </m:sSup>
      </m:oMath>
      <w:r>
        <w:t xml:space="preserve"> </w:t>
      </w:r>
      <w:r>
        <w:t xml:space="preserve">là ma trận đánh giá, trong đó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là điểm người</w:t>
      </w:r>
      <w:r>
        <w:t xml:space="preserve"> </w:t>
      </w:r>
      <w:r>
        <w:t xml:space="preserve">dùng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dành cho phim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(đa phần khuyết). Mục tiêu của hệ khuyến nghị là dự</w:t>
      </w:r>
      <w:r>
        <w:t xml:space="preserve"> </w:t>
      </w:r>
      <w:r>
        <w:t xml:space="preserve">đoán các giá trị khuyết và xếp hạng để chọn ra Top-</w:t>
      </w:r>
      <m:oMath>
        <m:r>
          <m:t>N</m:t>
        </m:r>
      </m:oMath>
      <w:r>
        <w:t xml:space="preserve"> </w:t>
      </w:r>
      <w:r>
        <w:t xml:space="preserve">phim phù hợp nhất cho mỗi</w:t>
      </w:r>
      <w:r>
        <w:t xml:space="preserve"> </w:t>
      </w:r>
      <w:r>
        <w:t xml:space="preserve">người dùng.</w:t>
      </w:r>
    </w:p>
    <w:p>
      <w:pPr>
        <w:pStyle w:val="BodyText"/>
      </w:pPr>
      <w:r>
        <w:t xml:space="preserve">Ma trận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thường</w:t>
      </w:r>
      <w:r>
        <w:t xml:space="preserve"> </w:t>
      </w:r>
      <w:r>
        <w:rPr>
          <w:bCs/>
          <w:b/>
        </w:rPr>
        <w:t xml:space="preserve">rất thưa</w:t>
      </w:r>
      <w:r>
        <w:t xml:space="preserve"> </w:t>
      </w:r>
      <w:r>
        <w:t xml:space="preserve">— trong bộ dữ liệu của chúng tôi độ thưa khoảng</w:t>
      </w:r>
      <w:r>
        <w:t xml:space="preserve"> </w:t>
      </w:r>
      <w:r>
        <w:t xml:space="preserve">65%. Cold-start là trường hợp đặc biệt nghiêm trọng của tính thưa,</w:t>
      </w:r>
      <w:r>
        <w:t xml:space="preserve"> </w:t>
      </w:r>
      <w:r>
        <w:t xml:space="preserve">được chia thành ba dạng: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User (người dùng mới):</w:t>
      </w:r>
      <w:r>
        <w:t xml:space="preserve"> </w:t>
      </w:r>
      <w:r>
        <w:t xml:space="preserve">một dòng của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gần như trống.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Item (sản phẩm mới):</w:t>
      </w:r>
      <w:r>
        <w:t xml:space="preserve"> </w:t>
      </w:r>
      <w:r>
        <w:t xml:space="preserve">một cột của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gần như trống.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System (hệ thống mới):</w:t>
      </w:r>
      <w:r>
        <w:t xml:space="preserve"> </w:t>
      </w:r>
      <w:r>
        <w:t xml:space="preserve">toàn bộ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nghèo nàn.</w:t>
      </w:r>
    </w:p>
    <w:p>
      <w:pPr>
        <w:pStyle w:val="FirstParagraph"/>
      </w:pPr>
      <w:r>
        <w:t xml:space="preserve">Ứng dụng ColdFlix tập trung vào</w:t>
      </w:r>
      <w:r>
        <w:t xml:space="preserve"> </w:t>
      </w:r>
      <w:r>
        <w:rPr>
          <w:bCs/>
          <w:b/>
        </w:rPr>
        <w:t xml:space="preserve">New User</w:t>
      </w:r>
      <w:r>
        <w:t xml:space="preserve"> </w:t>
      </w:r>
      <w:r>
        <w:t xml:space="preserve">(tình huống phổ biến và đo lường</w:t>
      </w:r>
      <w:r>
        <w:t xml:space="preserve"> </w:t>
      </w:r>
      <w:r>
        <w:t xml:space="preserve">được rõ ràng nhất), đồng thời các chiến lược content-based cũng giải quyết được</w:t>
      </w:r>
      <w:r>
        <w:t xml:space="preserve"> </w:t>
      </w:r>
      <w:r>
        <w:rPr>
          <w:bCs/>
          <w:b/>
        </w:rPr>
        <w:t xml:space="preserve">New Item</w:t>
      </w:r>
      <w:r>
        <w:t xml:space="preserve">.</w:t>
      </w:r>
    </w:p>
    <w:bookmarkEnd w:id="22"/>
    <w:bookmarkStart w:id="23" w:name="tổng-quan-nghiên-cứu-liên-quan"/>
    <w:p>
      <w:pPr>
        <w:pStyle w:val="Heading1"/>
      </w:pPr>
      <w:r>
        <w:t xml:space="preserve">3. Tổng quan nghiên cứu liên quan</w:t>
      </w:r>
    </w:p>
    <w:p>
      <w:pPr>
        <w:pStyle w:val="FirstParagraph"/>
      </w:pPr>
      <w:r>
        <w:t xml:space="preserve">Cold-start đã được nghiên cứu rộng rãi. Dưới đây là các hướng tiêu biểu cùng đánh</w:t>
      </w:r>
      <w:r>
        <w:t xml:space="preserve"> </w:t>
      </w:r>
      <w:r>
        <w:t xml:space="preserve">giá ưu/nhược điểm.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Hướng tiếp cận</w:t>
            </w:r>
          </w:p>
        </w:tc>
        <w:tc>
          <w:p>
            <w:pPr>
              <w:pStyle w:val="Compact"/>
              <w:jc w:val="left"/>
            </w:pPr>
            <w:r>
              <w:t xml:space="preserve">Ý tưởng cốt lõi</w:t>
            </w:r>
          </w:p>
        </w:tc>
        <w:tc>
          <w:p>
            <w:pPr>
              <w:pStyle w:val="Compact"/>
              <w:jc w:val="left"/>
            </w:pPr>
            <w:r>
              <w:t xml:space="preserve">Ưu điểm</w:t>
            </w:r>
          </w:p>
        </w:tc>
        <w:tc>
          <w:p>
            <w:pPr>
              <w:pStyle w:val="Compact"/>
              <w:jc w:val="left"/>
            </w:pPr>
            <w:r>
              <w:t xml:space="preserve">Hạn chế</w:t>
            </w:r>
          </w:p>
        </w:tc>
        <w:tc>
          <w:p>
            <w:pPr>
              <w:pStyle w:val="Compact"/>
              <w:jc w:val="left"/>
            </w:pPr>
            <w:r>
              <w:t xml:space="preserve">Tham chiếu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Popularity / Non-personalized</w:t>
            </w:r>
          </w:p>
        </w:tc>
        <w:tc>
          <w:p>
            <w:pPr>
              <w:pStyle w:val="Compact"/>
              <w:jc w:val="left"/>
            </w:pPr>
            <w:r>
              <w:t xml:space="preserve">Gợi ý sản phẩm phổ biến nhất</w:t>
            </w:r>
          </w:p>
        </w:tc>
        <w:tc>
          <w:p>
            <w:pPr>
              <w:pStyle w:val="Compact"/>
              <w:jc w:val="left"/>
            </w:pPr>
            <w:r>
              <w:t xml:space="preserve">Đơn giản, mạnh khi chưa có dữ liệu</w:t>
            </w:r>
          </w:p>
        </w:tc>
        <w:tc>
          <w:p>
            <w:pPr>
              <w:pStyle w:val="Compact"/>
              <w:jc w:val="left"/>
            </w:pPr>
            <w:r>
              <w:t xml:space="preserve">Không cá nhân hoá, thiên lệch phổ biến</w:t>
            </w:r>
          </w:p>
        </w:tc>
        <w:tc>
          <w:p>
            <w:pPr>
              <w:pStyle w:val="Compact"/>
              <w:jc w:val="left"/>
            </w:pPr>
            <w:r>
              <w:t xml:space="preserve">Baseline kinh điển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Content-based</w:t>
            </w:r>
          </w:p>
        </w:tc>
        <w:tc>
          <w:p>
            <w:pPr>
              <w:pStyle w:val="Compact"/>
              <w:jc w:val="left"/>
            </w:pPr>
            <w:r>
              <w:t xml:space="preserve">Khớp thuộc tính sản phẩm với hồ sơ sở thích</w:t>
            </w:r>
          </w:p>
        </w:tc>
        <w:tc>
          <w:p>
            <w:pPr>
              <w:pStyle w:val="Compact"/>
              <w:jc w:val="left"/>
            </w:pPr>
            <w:r>
              <w:t xml:space="preserve">Xử lý được item mới; không cần dữ liệu cộng đồng</w:t>
            </w:r>
          </w:p>
        </w:tc>
        <w:tc>
          <w:p>
            <w:pPr>
              <w:pStyle w:val="Compact"/>
              <w:jc w:val="left"/>
            </w:pPr>
            <w:r>
              <w:t xml:space="preserve">Phụ thuộc chất lượng metadata; thiếu đa dạng (overspecialization)</w:t>
            </w:r>
          </w:p>
        </w:tc>
        <w:tc>
          <w:p>
            <w:pPr>
              <w:pStyle w:val="Compact"/>
              <w:jc w:val="left"/>
            </w:pPr>
            <w:r>
              <w:t xml:space="preserve">Schein et al. (2002)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Learning / Onboarding</w:t>
            </w:r>
          </w:p>
        </w:tc>
        <w:tc>
          <w:p>
            <w:pPr>
              <w:pStyle w:val="Compact"/>
              <w:jc w:val="left"/>
            </w:pPr>
            <w:r>
              <w:t xml:space="preserve">Hỏi người dùng vài đánh giá ban đầu, chọn item đa dạng</w:t>
            </w:r>
          </w:p>
        </w:tc>
        <w:tc>
          <w:p>
            <w:pPr>
              <w:pStyle w:val="Compact"/>
              <w:jc w:val="left"/>
            </w:pPr>
            <w:r>
              <w:t xml:space="preserve">Thu thập tín hiệu nhanh, làm nền cho CF</w:t>
            </w:r>
          </w:p>
        </w:tc>
        <w:tc>
          <w:p>
            <w:pPr>
              <w:pStyle w:val="Compact"/>
              <w:jc w:val="left"/>
            </w:pPr>
            <w:r>
              <w:t xml:space="preserve">Tăng ma sát; bài toán chọn item để hỏi không tầm thường</w:t>
            </w:r>
          </w:p>
        </w:tc>
        <w:tc>
          <w:p>
            <w:pPr>
              <w:pStyle w:val="Compact"/>
              <w:jc w:val="left"/>
            </w:pPr>
            <w:r>
              <w:t xml:space="preserve">Rashid et al. (2002)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 nông</w:t>
            </w:r>
          </w:p>
        </w:tc>
        <w:tc>
          <w:p>
            <w:pPr>
              <w:pStyle w:val="Compact"/>
              <w:jc w:val="left"/>
            </w:pPr>
            <w:r>
              <w:t xml:space="preserve">Kết hợp tuyến tính content + collaborative</w:t>
            </w:r>
          </w:p>
        </w:tc>
        <w:tc>
          <w:p>
            <w:pPr>
              <w:pStyle w:val="Compact"/>
              <w:jc w:val="left"/>
            </w:pPr>
            <w:r>
              <w:t xml:space="preserve">Cân bằng điểm mạnh hai phía</w:t>
            </w:r>
          </w:p>
        </w:tc>
        <w:tc>
          <w:p>
            <w:pPr>
              <w:pStyle w:val="Compact"/>
              <w:jc w:val="left"/>
            </w:pPr>
            <w:r>
              <w:t xml:space="preserve">Cần điều chỉnh trọng số thủ công</w:t>
            </w:r>
          </w:p>
        </w:tc>
        <w:tc>
          <w:p>
            <w:pPr>
              <w:pStyle w:val="Compact"/>
              <w:jc w:val="left"/>
            </w:pPr>
            <w:r>
              <w:t xml:space="preserve">Burke (2002)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 sâu — DropoutNet</w:t>
            </w:r>
          </w:p>
        </w:tc>
        <w:tc>
          <w:p>
            <w:pPr>
              <w:pStyle w:val="Compact"/>
              <w:jc w:val="left"/>
            </w:pPr>
            <w:r>
              <w:t xml:space="preserve">Học biểu diễn lai, dùng dropout để mô phỏng cold-start khi huấn luyện</w:t>
            </w:r>
          </w:p>
        </w:tc>
        <w:tc>
          <w:p>
            <w:pPr>
              <w:pStyle w:val="Compact"/>
              <w:jc w:val="left"/>
            </w:pPr>
            <w:r>
              <w:t xml:space="preserve">Chuyển tiếp mượt cold→warm; tốt khi đủ dữ liệu</w:t>
            </w:r>
          </w:p>
        </w:tc>
        <w:tc>
          <w:p>
            <w:pPr>
              <w:pStyle w:val="Compact"/>
              <w:jc w:val="left"/>
            </w:pPr>
            <w:r>
              <w:t xml:space="preserve">Phức tạp, cần huấn luyện mạng</w:t>
            </w:r>
          </w:p>
        </w:tc>
        <w:tc>
          <w:p>
            <w:pPr>
              <w:pStyle w:val="Compact"/>
              <w:jc w:val="left"/>
            </w:pPr>
            <w:r>
              <w:t xml:space="preserve">Volkovs et al. (2017)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Meta-learning — MeLU</w:t>
            </w:r>
          </w:p>
        </w:tc>
        <w:tc>
          <w:p>
            <w:pPr>
              <w:pStyle w:val="Compact"/>
              <w:jc w:val="left"/>
            </w:pPr>
            <w:r>
              <w:t xml:space="preserve">Học cách thích nghi nhanh với user mới từ vài mẫu (few-shot)</w:t>
            </w:r>
          </w:p>
        </w:tc>
        <w:tc>
          <w:p>
            <w:pPr>
              <w:pStyle w:val="Compact"/>
              <w:jc w:val="left"/>
            </w:pPr>
            <w:r>
              <w:t xml:space="preserve">Thích nghi nhanh, ít dữ liệu</w:t>
            </w:r>
          </w:p>
        </w:tc>
        <w:tc>
          <w:p>
            <w:pPr>
              <w:pStyle w:val="Compact"/>
              <w:jc w:val="left"/>
            </w:pPr>
            <w:r>
              <w:t xml:space="preserve">Khó huấn luyện, chi phí tính toán cao</w:t>
            </w:r>
          </w:p>
        </w:tc>
        <w:tc>
          <w:p>
            <w:pPr>
              <w:pStyle w:val="Compact"/>
              <w:jc w:val="left"/>
            </w:pPr>
            <w:r>
              <w:t xml:space="preserve">Lee et al. (2019)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Wide &amp; Deep / Feature-rich</w:t>
            </w:r>
          </w:p>
        </w:tc>
        <w:tc>
          <w:p>
            <w:pPr>
              <w:pStyle w:val="Compact"/>
              <w:jc w:val="left"/>
            </w:pPr>
            <w:r>
              <w:t xml:space="preserve">Kết hợp ghi nhớ (wide) và tổng quát hoá (deep) trên đặc trưng phụ</w:t>
            </w:r>
          </w:p>
        </w:tc>
        <w:tc>
          <w:p>
            <w:pPr>
              <w:pStyle w:val="Compact"/>
              <w:jc w:val="left"/>
            </w:pPr>
            <w:r>
              <w:t xml:space="preserve">Tận dụng tốt side-information</w:t>
            </w:r>
          </w:p>
        </w:tc>
        <w:tc>
          <w:p>
            <w:pPr>
              <w:pStyle w:val="Compact"/>
              <w:jc w:val="left"/>
            </w:pPr>
            <w:r>
              <w:t xml:space="preserve">Cần hạ tầng đặc trưng phong phú</w:t>
            </w:r>
          </w:p>
        </w:tc>
        <w:tc>
          <w:p>
            <w:pPr>
              <w:pStyle w:val="Compact"/>
              <w:jc w:val="left"/>
            </w:pPr>
            <w:r>
              <w:t xml:space="preserve">Cheng et al. (2016)</w:t>
            </w:r>
          </w:p>
        </w:tc>
      </w:tr>
    </w:tbl>
    <w:p>
      <w:pPr>
        <w:pStyle w:val="BodyText"/>
      </w:pPr>
      <w:r>
        <w:rPr>
          <w:bCs/>
          <w:b/>
        </w:rPr>
        <w:t xml:space="preserve">Nhận định.</w:t>
      </w:r>
      <w:r>
        <w:t xml:space="preserve"> </w:t>
      </w:r>
      <w:r>
        <w:t xml:space="preserve">Các nghiên cứu đồng thuận rằng (i) thông tin phụ (side</w:t>
      </w:r>
      <w:r>
        <w:t xml:space="preserve"> </w:t>
      </w:r>
      <w:r>
        <w:t xml:space="preserve">information) — nội dung sản phẩm, hồ sơ người dùng — là chìa khoá vượt qua</w:t>
      </w:r>
      <w:r>
        <w:t xml:space="preserve"> </w:t>
      </w:r>
      <w:r>
        <w:t xml:space="preserve">cold-start; (ii) không tồn tại</w:t>
      </w:r>
      <w:r>
        <w:t xml:space="preserve"> </w:t>
      </w:r>
      <w:r>
        <w:t xml:space="preserve">“</w:t>
      </w:r>
      <w:r>
        <w:t xml:space="preserve">viên đạn bạc</w:t>
      </w:r>
      <w:r>
        <w:t xml:space="preserve">”</w:t>
      </w:r>
      <w:r>
        <w:t xml:space="preserve">: mỗi phương pháp mạnh ở một giai</w:t>
      </w:r>
      <w:r>
        <w:t xml:space="preserve"> </w:t>
      </w:r>
      <w:r>
        <w:t xml:space="preserve">đoạn khác nhau của vòng đời dữ liệu; và (iii) hướng đi bền vững là</w:t>
      </w:r>
      <w:r>
        <w:t xml:space="preserve"> </w:t>
      </w:r>
      <w:r>
        <w:rPr>
          <w:bCs/>
          <w:b/>
        </w:rPr>
        <w:t xml:space="preserve">lai ghép có</w:t>
      </w:r>
      <w:r>
        <w:rPr>
          <w:bCs/>
          <w:b/>
        </w:rPr>
        <w:t xml:space="preserve"> </w:t>
      </w:r>
      <w:r>
        <w:rPr>
          <w:bCs/>
          <w:b/>
        </w:rPr>
        <w:t xml:space="preserve">thích nghi</w:t>
      </w:r>
      <w:r>
        <w:t xml:space="preserve"> </w:t>
      </w:r>
      <w:r>
        <w:t xml:space="preserve">giữa content và collaborative. Tuy nhiên, các công trình thường đánh</w:t>
      </w:r>
      <w:r>
        <w:t xml:space="preserve"> </w:t>
      </w:r>
      <w:r>
        <w:t xml:space="preserve">giá rời rạc trên những benchmark khác nhau, gây khó khăn khi so sánh trực quan.</w:t>
      </w:r>
      <w:r>
        <w:t xml:space="preserve"> </w:t>
      </w:r>
      <w:r>
        <w:t xml:space="preserve">Đây chính là khoảng trống mà ColdFlix lấp đầy: so sánh năm chiến lược trên</w:t>
      </w:r>
      <w:r>
        <w:t xml:space="preserve"> </w:t>
      </w:r>
      <w:r>
        <w:rPr>
          <w:iCs/>
          <w:i/>
        </w:rPr>
        <w:t xml:space="preserve">cùng</w:t>
      </w:r>
      <w:r>
        <w:rPr>
          <w:iCs/>
          <w:i/>
        </w:rPr>
        <w:t xml:space="preserve"> </w:t>
      </w:r>
      <w:r>
        <w:rPr>
          <w:iCs/>
          <w:i/>
        </w:rPr>
        <w:t xml:space="preserve">một dữ liệu và cùng một thước đo</w:t>
      </w:r>
      <w:r>
        <w:t xml:space="preserve">.</w:t>
      </w:r>
    </w:p>
    <w:bookmarkEnd w:id="23"/>
    <w:bookmarkStart w:id="27" w:name="phương-pháp"/>
    <w:p>
      <w:pPr>
        <w:pStyle w:val="Heading1"/>
      </w:pPr>
      <w:r>
        <w:t xml:space="preserve">4. Phương pháp</w:t>
      </w:r>
    </w:p>
    <w:bookmarkStart w:id="24" w:name="dữ-liệu"/>
    <w:p>
      <w:pPr>
        <w:pStyle w:val="Heading2"/>
      </w:pPr>
      <w:r>
        <w:t xml:space="preserve">4.1. Dữ liệu</w:t>
      </w:r>
    </w:p>
    <w:p>
      <w:pPr>
        <w:pStyle w:val="FirstParagraph"/>
      </w:pPr>
      <w:r>
        <w:t xml:space="preserve">Chúng tôi sử dụng</w:t>
      </w:r>
      <w:r>
        <w:t xml:space="preserve"> </w:t>
      </w:r>
      <w:r>
        <w:rPr>
          <w:bCs/>
          <w:b/>
        </w:rPr>
        <w:t xml:space="preserve">76 bộ phim thật nổi tiếng</w:t>
      </w:r>
      <w:r>
        <w:t xml:space="preserve"> </w:t>
      </w:r>
      <w:r>
        <w:t xml:space="preserve">(The Matrix, Inception, Parasite,</w:t>
      </w:r>
      <w:r>
        <w:t xml:space="preserve"> </w:t>
      </w:r>
      <w:r>
        <w:t xml:space="preserve">Toy Story…) với</w:t>
      </w:r>
      <w:r>
        <w:t xml:space="preserve"> </w:t>
      </w:r>
      <w:r>
        <w:rPr>
          <w:bCs/>
          <w:b/>
        </w:rPr>
        <w:t xml:space="preserve">poster, mô tả, năm phát hành lấy thật từ Wikipedia</w:t>
      </w:r>
      <w:r>
        <w:t xml:space="preserve"> </w:t>
      </w:r>
      <w:r>
        <w:t xml:space="preserve">(qua REST</w:t>
      </w:r>
      <w:r>
        <w:t xml:space="preserve"> </w:t>
      </w:r>
      <w:r>
        <w:t xml:space="preserve">API, không cần khoá). Phần tương tác (</w:t>
      </w:r>
      <w:r>
        <w:rPr>
          <w:bCs/>
          <w:b/>
        </w:rPr>
        <w:t xml:space="preserve">500 người dùng mô phỏng, ~13.389 lượt đánh</w:t>
      </w:r>
      <w:r>
        <w:rPr>
          <w:bCs/>
          <w:b/>
        </w:rPr>
        <w:t xml:space="preserve"> </w:t>
      </w:r>
      <w:r>
        <w:rPr>
          <w:bCs/>
          <w:b/>
        </w:rPr>
        <w:t xml:space="preserve">giá</w:t>
      </w:r>
      <w:r>
        <w:t xml:space="preserve">) được</w:t>
      </w:r>
      <w:r>
        <w:t xml:space="preserve"> </w:t>
      </w:r>
      <w:r>
        <w:rPr>
          <w:iCs/>
          <w:i/>
        </w:rPr>
        <w:t xml:space="preserve">sinh có cấu trúc sở thích</w:t>
      </w:r>
      <w:r>
        <w:t xml:space="preserve"> </w:t>
      </w:r>
      <w:r>
        <w:t xml:space="preserve">thay vì ngẫu nhiên: ratings sinh từ</w:t>
      </w:r>
      <w:r>
        <w:t xml:space="preserve"> </w:t>
      </w:r>
      <w:r>
        <w:rPr>
          <w:bCs/>
          <w:b/>
        </w:rPr>
        <w:t xml:space="preserve">sở</w:t>
      </w:r>
      <w:r>
        <w:rPr>
          <w:bCs/>
          <w:b/>
        </w:rPr>
        <w:t xml:space="preserve"> </w:t>
      </w:r>
      <w:r>
        <w:rPr>
          <w:bCs/>
          <w:b/>
        </w:rPr>
        <w:t xml:space="preserve">thích tiềm ẩn theo thể loại</w:t>
      </w:r>
      <w:r>
        <w:t xml:space="preserve"> </w:t>
      </w:r>
      <w:r>
        <w:t xml:space="preserve">của từng người dùng cộng với</w:t>
      </w:r>
      <w:r>
        <w:t xml:space="preserve"> </w:t>
      </w:r>
      <w:r>
        <w:t xml:space="preserve">“</w:t>
      </w:r>
      <w:r>
        <w:t xml:space="preserve">chất lượng</w:t>
      </w:r>
      <w:r>
        <w:t xml:space="preserve">”</w:t>
      </w:r>
      <w:r>
        <w:t xml:space="preserve"> </w:t>
      </w:r>
      <w:r>
        <w:t xml:space="preserve">nội tại</w:t>
      </w:r>
      <w:r>
        <w:t xml:space="preserve"> </w:t>
      </w:r>
      <w:r>
        <w:t xml:space="preserve">của phim và một lượng nhiễu nhỏ: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u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≈</m:t>
          </m:r>
          <m:r>
            <m:t>2.6</m:t>
          </m:r>
          <m:r>
            <m:rPr>
              <m:sty m:val="p"/>
            </m:rPr>
            <m:t>+</m:t>
          </m:r>
          <m:r>
            <m:t>2.2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aff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0.6</m:t>
          </m:r>
          <m:r>
            <m:rPr>
              <m:sty m:val="p"/>
            </m:rPr>
            <m:t>⋅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trong đó</w:t>
      </w:r>
      <w:r>
        <w:t xml:space="preserve"> </w:t>
      </w:r>
      <m:oMath>
        <m:r>
          <m:rPr>
            <m:nor/>
            <m:sty m:val="p"/>
          </m:rPr>
          <m:t>aff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là độ phù hợp giữa sở thích thể loại của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và thể</w:t>
      </w:r>
      <w:r>
        <w:t xml:space="preserve"> </w:t>
      </w:r>
      <w:r>
        <w:t xml:space="preserve">loại của phim</w:t>
      </w:r>
      <w:r>
        <w:t xml:space="preserve"> </w:t>
      </w:r>
      <m:oMath>
        <m:r>
          <m:t>i</m:t>
        </m:r>
      </m:oMath>
      <w:r>
        <w:t xml:space="preserve">. Nhờ cấu trúc này, cá nhân hoá</w:t>
      </w:r>
      <w:r>
        <w:t xml:space="preserve"> </w:t>
      </w:r>
      <w:r>
        <w:rPr>
          <w:iCs/>
          <w:i/>
        </w:rPr>
        <w:t xml:space="preserve">thực sự</w:t>
      </w:r>
      <w:r>
        <w:t xml:space="preserve"> </w:t>
      </w:r>
      <w:r>
        <w:t xml:space="preserve">mang lại lợi ích đo</w:t>
      </w:r>
      <w:r>
        <w:t xml:space="preserve"> </w:t>
      </w:r>
      <w:r>
        <w:t xml:space="preserve">lường được — điều kiện cần để learning curve có ý nghĩa.</w:t>
      </w:r>
    </w:p>
    <w:bookmarkEnd w:id="24"/>
    <w:bookmarkStart w:id="25" w:name="năm-chiến-lược"/>
    <w:p>
      <w:pPr>
        <w:pStyle w:val="Heading2"/>
      </w:pPr>
      <w:r>
        <w:t xml:space="preserve">4.2. Năm chiến lược</w:t>
      </w:r>
    </w:p>
    <w:p>
      <w:pPr>
        <w:pStyle w:val="FirstParagraph"/>
      </w:pPr>
      <w:r>
        <w:rPr>
          <w:bCs/>
          <w:b/>
        </w:rPr>
        <w:t xml:space="preserve">(1) Popularity-based.</w:t>
      </w:r>
      <w:r>
        <w:t xml:space="preserve"> </w:t>
      </w:r>
      <w:r>
        <w:t xml:space="preserve">Xếp hạng theo số người dùng từng đánh giá:</w:t>
      </w:r>
      <w:r>
        <w:t xml:space="preserve"> </w:t>
      </w:r>
      <m:oMath>
        <m:r>
          <m:rPr>
            <m:nor/>
            <m:sty m:val="p"/>
          </m:rPr>
          <m:t>score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 Đây là baseline phi cá nhân hoá.</w:t>
      </w:r>
    </w:p>
    <w:p>
      <w:pPr>
        <w:pStyle w:val="BodyText"/>
      </w:pPr>
      <w:r>
        <w:rPr>
          <w:bCs/>
          <w:b/>
        </w:rPr>
        <w:t xml:space="preserve">(2) Content-based Bootstrapping.</w:t>
      </w:r>
      <w:r>
        <w:t xml:space="preserve"> </w:t>
      </w:r>
      <w:r>
        <w:t xml:space="preserve">Biểu diễn mỗi phim bằng vector TF-IDF trên</w:t>
      </w:r>
      <w:r>
        <w:t xml:space="preserve"> </w:t>
      </w:r>
      <w:r>
        <w:t xml:space="preserve">thể loại. Hồ sơ người dùng là tổ hợp có trọng số của các phim đã thích (hoặc trực</w:t>
      </w:r>
      <w:r>
        <w:t xml:space="preserve"> </w:t>
      </w:r>
      <w:r>
        <w:t xml:space="preserve">tiếp từ thể loại yêu thích chọn lúc onboarding). Xếp hạng theo cosine similarity:</w:t>
      </w:r>
      <w:r>
        <w:t xml:space="preserve"> </w:t>
      </w:r>
      <m:oMath>
        <m:r>
          <m:rPr>
            <m:nor/>
            <m:sty m:val="p"/>
          </m:rPr>
          <m:t>sim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⋅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num>
          <m:den>
            <m:r>
              <m:rPr>
                <m:sty m:val="p"/>
              </m:rPr>
              <m:t>∥</m:t>
            </m:r>
            <m:r>
              <m:t>p</m:t>
            </m:r>
            <m:r>
              <m:rPr>
                <m:sty m:val="p"/>
              </m:rPr>
              <m:t>∥</m:t>
            </m:r>
            <m:r>
              <m:t> </m:t>
            </m:r>
            <m:r>
              <m:rPr>
                <m:sty m:val="p"/>
              </m:rPr>
              <m:t>∥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∥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(3) Onboarding + Item-CF.</w:t>
      </w:r>
      <w:r>
        <w:t xml:space="preserve"> </w:t>
      </w:r>
      <w:r>
        <w:t xml:space="preserve">Người dùng chấm điểm vài phim đa dạng (active</w:t>
      </w:r>
      <w:r>
        <w:t xml:space="preserve"> </w:t>
      </w:r>
      <w:r>
        <w:t xml:space="preserve">learning). Sau đó dùng Item-based Collaborative Filtering với độ tương tự cosine</w:t>
      </w:r>
      <w:r>
        <w:t xml:space="preserve"> </w:t>
      </w:r>
      <w:r>
        <w:t xml:space="preserve">giữa các vector item: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sim</m:t>
                  </m:r>
                </m:e>
              </m:nary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rPr>
                  <m:nor/>
                  <m:sty m:val="p"/>
                </m:rPr>
                <m:t>sim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(4) DropoutNet (đơn giản hoá).</w:t>
      </w:r>
      <w:r>
        <w:t xml:space="preserve"> </w:t>
      </w:r>
      <w:r>
        <w:t xml:space="preserve">Lấy cảm hứng từ Volkovs et al. (2017): kết hợp</w:t>
      </w:r>
      <w:r>
        <w:t xml:space="preserve"> </w:t>
      </w:r>
      <w:r>
        <w:t xml:space="preserve">thành phần content và thành phần collaborative (embedding từ TruncatedSVD của ma</w:t>
      </w:r>
      <w:r>
        <w:t xml:space="preserve"> </w:t>
      </w:r>
      <w:r>
        <w:t xml:space="preserve">trận đánh giá). Trọng số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ưu tiên content khi ít tương tác và giảm dần khi</w:t>
      </w:r>
      <w:r>
        <w:t xml:space="preserve"> </w:t>
      </w:r>
      <w:r>
        <w:t xml:space="preserve">người dùng</w:t>
      </w:r>
      <w:r>
        <w:t xml:space="preserve"> </w:t>
      </w:r>
      <w:r>
        <w:t xml:space="preserve">“</w:t>
      </w:r>
      <w:r>
        <w:t xml:space="preserve">ấm</w:t>
      </w:r>
      <w:r>
        <w:t xml:space="preserve">”</w:t>
      </w:r>
      <w:r>
        <w:t xml:space="preserve"> </w:t>
      </w:r>
      <w:r>
        <w:t xml:space="preserve">lên: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content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collab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với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khi 0 tương tác, và giảm còn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khi</w:t>
      </w:r>
      <w:r>
        <w:t xml:space="preserve"> </w:t>
      </w:r>
      <m:oMath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tương tác.</w:t>
      </w:r>
    </w:p>
    <w:p>
      <w:pPr>
        <w:pStyle w:val="BodyText"/>
      </w:pPr>
      <w:r>
        <w:rPr>
          <w:bCs/>
          <w:b/>
        </w:rPr>
        <w:t xml:space="preserve">(5) Item-CF (Warm).</w:t>
      </w:r>
      <w:r>
        <w:t xml:space="preserve"> </w:t>
      </w:r>
      <w:r>
        <w:t xml:space="preserve">Dùng toàn bộ lịch sử thật của một người dùng warm làm đối</w:t>
      </w:r>
      <w:r>
        <w:t xml:space="preserve"> </w:t>
      </w:r>
      <w:r>
        <w:t xml:space="preserve">chứng cho trạng thái đã hết cold-start.</w:t>
      </w:r>
    </w:p>
    <w:bookmarkEnd w:id="25"/>
    <w:bookmarkStart w:id="26" w:name="giao-thức-đánh-giá"/>
    <w:p>
      <w:pPr>
        <w:pStyle w:val="Heading2"/>
      </w:pPr>
      <w:r>
        <w:t xml:space="preserve">4.3. Giao thức đánh giá</w:t>
      </w:r>
    </w:p>
    <w:p>
      <w:pPr>
        <w:pStyle w:val="FirstParagraph"/>
      </w:pPr>
      <w:r>
        <w:t xml:space="preserve">Để mô phỏng cold-start một cách công bằng, chúng tôi lấy các người dùng</w:t>
      </w:r>
      <w:r>
        <w:t xml:space="preserve"> </w:t>
      </w:r>
      <w:r>
        <w:rPr>
          <w:iCs/>
          <w:i/>
        </w:rPr>
        <w:t xml:space="preserve">warm</w:t>
      </w:r>
      <w:r>
        <w:t xml:space="preserve"> </w:t>
      </w:r>
      <w:r>
        <w:t xml:space="preserve">(≥25 tương tác),</w:t>
      </w:r>
      <w:r>
        <w:t xml:space="preserve"> </w:t>
      </w:r>
      <w:r>
        <w:rPr>
          <w:bCs/>
          <w:b/>
        </w:rPr>
        <w:t xml:space="preserve">ẩn ngẫu nhiên một phần lịch sử làm tập holdout</w:t>
      </w:r>
      <w:r>
        <w:t xml:space="preserve">, rồi chỉ</w:t>
      </w:r>
      <w:r>
        <w:t xml:space="preserve"> </w:t>
      </w:r>
      <w:r>
        <w:t xml:space="preserve">“</w:t>
      </w:r>
      <w:r>
        <w:t xml:space="preserve">lộ</w:t>
      </w:r>
      <w:r>
        <w:t xml:space="preserve">”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tương tác đầu tiên (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) cho từng chiến lược như thể đó</w:t>
      </w:r>
      <w:r>
        <w:t xml:space="preserve"> </w:t>
      </w:r>
      <w:r>
        <w:t xml:space="preserve">là người dùng mới (không dùng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để tránh rò rỉ holdout). Thước đo là</w:t>
      </w:r>
      <w:r>
        <w:t xml:space="preserve"> </w:t>
      </w:r>
      <w:r>
        <w:rPr>
          <w:bCs/>
          <w:b/>
        </w:rPr>
        <w:t xml:space="preserve">Recall@10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Recall@10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Top10</m:t>
              </m:r>
              <m:r>
                <m:rPr>
                  <m:sty m:val="p"/>
                </m:rPr>
                <m:t>∩</m:t>
              </m:r>
              <m:r>
                <m:rPr>
                  <m:nor/>
                  <m:sty m:val="p"/>
                </m:rPr>
                <m:t>Holdout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nor/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Holdout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Giá trị được trung bình hoá trên nhiều người dùng để vẽ</w:t>
      </w:r>
      <w:r>
        <w:t xml:space="preserve"> </w:t>
      </w:r>
      <w:r>
        <w:rPr>
          <w:bCs/>
          <w:b/>
        </w:rPr>
        <w:t xml:space="preserve">learning curve</w:t>
      </w:r>
      <w:r>
        <w:t xml:space="preserve">.</w:t>
      </w:r>
    </w:p>
    <w:bookmarkEnd w:id="26"/>
    <w:bookmarkEnd w:id="27"/>
    <w:bookmarkStart w:id="28" w:name="hiện-thực-kiến-trúc"/>
    <w:p>
      <w:pPr>
        <w:pStyle w:val="Heading1"/>
      </w:pPr>
      <w:r>
        <w:t xml:space="preserve">5. Hiện thực &amp; Kiến trúc</w:t>
      </w:r>
    </w:p>
    <w:p>
      <w:pPr>
        <w:pStyle w:val="FirstParagraph"/>
      </w:pPr>
      <w:r>
        <w:t xml:space="preserve">ColdFlix là ứng dụng full-stack: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(React 19 + Vite + TypeScript): giao diện xem phim kiểu Netflix —</w:t>
      </w:r>
      <w:r>
        <w:t xml:space="preserve"> </w:t>
      </w:r>
      <w:r>
        <w:t xml:space="preserve">hero banner, các hàng carousel poster, hover card, modal chi tiết, luồng</w:t>
      </w:r>
      <w:r>
        <w:t xml:space="preserve"> </w:t>
      </w:r>
      <w:r>
        <w:t xml:space="preserve">onboarding, và</w:t>
      </w:r>
      <w:r>
        <w:t xml:space="preserve"> </w:t>
      </w:r>
      <w:r>
        <w:t xml:space="preserve">“</w:t>
      </w:r>
      <w:r>
        <w:t xml:space="preserve">Chế độ nghiên cứu</w:t>
      </w:r>
      <w:r>
        <w:t xml:space="preserve">”</w:t>
      </w:r>
      <w:r>
        <w:t xml:space="preserve"> </w:t>
      </w:r>
      <w:r>
        <w:t xml:space="preserve">cho phép đổi chiến lược/hồ sơ người dùng và</w:t>
      </w:r>
      <w:r>
        <w:t xml:space="preserve"> </w:t>
      </w:r>
      <w:r>
        <w:t xml:space="preserve">thấy gợi ý thay đổi tức thì. Poster là</w:t>
      </w:r>
      <w:r>
        <w:t xml:space="preserve"> </w:t>
      </w:r>
      <w:r>
        <w:rPr>
          <w:bCs/>
          <w:b/>
        </w:rPr>
        <w:t xml:space="preserve">ảnh phim thật</w:t>
      </w:r>
      <w:r>
        <w:t xml:space="preserve"> </w:t>
      </w:r>
      <w:r>
        <w:t xml:space="preserve">(lấy từ Wikipedia), có</w:t>
      </w:r>
      <w:r>
        <w:t xml:space="preserve"> </w:t>
      </w:r>
      <w:r>
        <w:rPr>
          <w:bCs/>
          <w:b/>
        </w:rPr>
        <w:t xml:space="preserve">fallback gradient CSS</w:t>
      </w:r>
      <w:r>
        <w:t xml:space="preserve"> </w:t>
      </w:r>
      <w:r>
        <w:t xml:space="preserve">khi ảnh lỗi/ngoại tuyến.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(FastAPI + scikit-learn): cung cấp REST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/recommend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/similar</w:t>
      </w:r>
      <w:r>
        <w:t xml:space="preserve">,</w:t>
      </w:r>
      <w:r>
        <w:t xml:space="preserve"> </w:t>
      </w:r>
      <w:r>
        <w:rPr>
          <w:rStyle w:val="VerbatimChar"/>
        </w:rPr>
        <w:t xml:space="preserve">/evaluation/learning-curve</w:t>
      </w:r>
      <w:r>
        <w:t xml:space="preserve">…). Lõi</w:t>
      </w:r>
      <w:r>
        <w:t xml:space="preserve"> </w:t>
      </w:r>
      <w:r>
        <w:t xml:space="preserve">khuyến nghị dùng</w:t>
      </w:r>
      <w:r>
        <w:t xml:space="preserve"> </w:t>
      </w:r>
      <w:r>
        <w:rPr>
          <w:rStyle w:val="VerbatimChar"/>
        </w:rPr>
        <w:t xml:space="preserve">TfidfVectorizer</w:t>
      </w:r>
      <w:r>
        <w:t xml:space="preserve">, cosine similarity và</w:t>
      </w:r>
      <w:r>
        <w:t xml:space="preserve"> </w:t>
      </w:r>
      <w:r>
        <w:rPr>
          <w:rStyle w:val="VerbatimChar"/>
        </w:rPr>
        <w:t xml:space="preserve">TruncatedSVD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Đóng gói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chạy đồng thời nginx (phục vụ frontend + proxy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 và uvicorn (backend) — khởi động cả hệ thống bằng một lệnh.</w:t>
      </w:r>
    </w:p>
    <w:bookmarkEnd w:id="28"/>
    <w:bookmarkStart w:id="29" w:name="thực-nghiệm-kết-quả"/>
    <w:p>
      <w:pPr>
        <w:pStyle w:val="Heading1"/>
      </w:pPr>
      <w:r>
        <w:t xml:space="preserve">6. Thực nghiệm &amp; Kết quả</w:t>
      </w:r>
    </w:p>
    <w:p>
      <w:pPr>
        <w:pStyle w:val="FirstParagraph"/>
      </w:pPr>
      <w:r>
        <w:t xml:space="preserve">Bảng dưới đây là Recall@10 trung bình theo số tương tác ban đầu (60 người dùng</w:t>
      </w:r>
      <w:r>
        <w:t xml:space="preserve"> </w:t>
      </w:r>
      <w:r>
        <w:t xml:space="preserve">mẫu):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Chiến lược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Popularity-based</w:t>
            </w:r>
          </w:p>
        </w:tc>
        <w:tc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p>
            <w:pPr>
              <w:pStyle w:val="Compact"/>
              <w:jc w:val="left"/>
            </w:pPr>
            <w:r>
              <w:t xml:space="preserve">0.196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Content-based</w:t>
            </w:r>
          </w:p>
        </w:tc>
        <w:tc>
          <w:p>
            <w:pPr>
              <w:pStyle w:val="Compact"/>
              <w:jc w:val="left"/>
            </w:pPr>
            <w:r>
              <w:t xml:space="preserve">0.134</w:t>
            </w:r>
          </w:p>
        </w:tc>
        <w:tc>
          <w:p>
            <w:pPr>
              <w:pStyle w:val="Compact"/>
              <w:jc w:val="left"/>
            </w:pPr>
            <w:r>
              <w:t xml:space="preserve">0.127</w:t>
            </w:r>
          </w:p>
        </w:tc>
        <w:tc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  <w:tc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p>
            <w:pPr>
              <w:pStyle w:val="Compact"/>
              <w:jc w:val="left"/>
            </w:pPr>
            <w:r>
              <w:t xml:space="preserve">0.101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Onboarding + Item-CF</w:t>
            </w:r>
          </w:p>
        </w:tc>
        <w:tc>
          <w:p>
            <w:pPr>
              <w:pStyle w:val="Compact"/>
              <w:jc w:val="left"/>
            </w:pPr>
            <w:r>
              <w:t xml:space="preserve">0.196</w:t>
            </w:r>
          </w:p>
        </w:tc>
        <w:tc>
          <w:p>
            <w:pPr>
              <w:pStyle w:val="Compact"/>
              <w:jc w:val="left"/>
            </w:pPr>
            <w:r>
              <w:t xml:space="preserve">0.192</w:t>
            </w:r>
          </w:p>
        </w:tc>
        <w:tc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p>
            <w:pPr>
              <w:pStyle w:val="Compact"/>
              <w:jc w:val="left"/>
            </w:pPr>
            <w:r>
              <w:t xml:space="preserve">0.225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DropoutNet</w:t>
            </w:r>
          </w:p>
        </w:tc>
        <w:tc>
          <w:p>
            <w:pPr>
              <w:pStyle w:val="Compact"/>
              <w:jc w:val="left"/>
            </w:pPr>
            <w:r>
              <w:t xml:space="preserve">0.134</w:t>
            </w:r>
          </w:p>
        </w:tc>
        <w:tc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p>
            <w:pPr>
              <w:pStyle w:val="Compact"/>
              <w:jc w:val="left"/>
            </w:pPr>
            <w:r>
              <w:t xml:space="preserve">0.151</w:t>
            </w:r>
          </w:p>
        </w:tc>
        <w:tc>
          <w:p>
            <w:pPr>
              <w:pStyle w:val="Compact"/>
              <w:jc w:val="left"/>
            </w:pPr>
            <w:r>
              <w:t xml:space="preserve">0.171</w:t>
            </w:r>
          </w:p>
        </w:tc>
        <w:tc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0.258</w:t>
            </w:r>
          </w:p>
        </w:tc>
      </w:tr>
    </w:tbl>
    <w:p>
      <w:pPr>
        <w:pStyle w:val="BodyText"/>
      </w:pPr>
      <w:r>
        <w:rPr>
          <w:iCs/>
          <w:i/>
        </w:rPr>
        <w:t xml:space="preserve">(Con số có thể dao động nhẹ giữa các lần chạy do lấy mẫu ngẫu nhiên.)</w:t>
      </w:r>
    </w:p>
    <w:p>
      <w:pPr>
        <w:pStyle w:val="BodyText"/>
      </w:pPr>
      <w:r>
        <w:rPr>
          <w:bCs/>
          <w:b/>
        </w:rPr>
        <w:t xml:space="preserve">Quan sát chính: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Tại 0 tương tác (lạnh hoàn toàn):</w:t>
      </w:r>
      <w:r>
        <w:t xml:space="preserve"> </w:t>
      </w:r>
      <w:r>
        <w:t xml:space="preserve">Popularity đạt 0.196, ngang với Onboarding</w:t>
      </w:r>
      <w:r>
        <w:t xml:space="preserve"> </w:t>
      </w:r>
      <w:r>
        <w:t xml:space="preserve">(vốn lùi về popularity khi chưa có tương tác) — gợi ý phổ biến là lựa chọn an</w:t>
      </w:r>
      <w:r>
        <w:t xml:space="preserve"> </w:t>
      </w:r>
      <w:r>
        <w:t xml:space="preserve">toàn nhất khi chưa biết gì về người dùng.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Popularity phẳng tuyệt đối:</w:t>
      </w:r>
      <w:r>
        <w:t xml:space="preserve"> </w:t>
      </w:r>
      <w:r>
        <w:t xml:space="preserve">đường của nó không đổi theo số tương tác — đúng</w:t>
      </w:r>
      <w:r>
        <w:t xml:space="preserve"> </w:t>
      </w:r>
      <w:r>
        <w:t xml:space="preserve">bản chất phi cá nhân hoá, không</w:t>
      </w:r>
      <w:r>
        <w:t xml:space="preserve"> </w:t>
      </w:r>
      <w:r>
        <w:t xml:space="preserve">“</w:t>
      </w:r>
      <w:r>
        <w:t xml:space="preserve">học</w:t>
      </w:r>
      <w:r>
        <w:t xml:space="preserve">”</w:t>
      </w:r>
      <w:r>
        <w:t xml:space="preserve"> </w:t>
      </w:r>
      <w:r>
        <w:t xml:space="preserve">từ hành vi.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Các phương pháp dựa CF vượt lên khi ấm:</w:t>
      </w:r>
      <w:r>
        <w:t xml:space="preserve"> </w:t>
      </w:r>
      <w:r>
        <w:t xml:space="preserve">Onboarding + Item-CF đạt cao nhất</w:t>
      </w:r>
      <w:r>
        <w:t xml:space="preserve"> </w:t>
      </w:r>
      <w:r>
        <w:t xml:space="preserve">(</w:t>
      </w:r>
      <w:r>
        <w:rPr>
          <w:bCs/>
          <w:b/>
        </w:rPr>
        <w:t xml:space="preserve">0.267</w:t>
      </w:r>
      <w:r>
        <w:t xml:space="preserve"> </w:t>
      </w:r>
      <w:r>
        <w:t xml:space="preserve">tại 20 tương tác), DropoutNet bám sát (</w:t>
      </w:r>
      <w:r>
        <w:rPr>
          <w:bCs/>
          <w:b/>
        </w:rPr>
        <w:t xml:space="preserve">0.258</w:t>
      </w:r>
      <w:r>
        <w:t xml:space="preserve">) — đều vượt</w:t>
      </w:r>
      <w:r>
        <w:t xml:space="preserve"> </w:t>
      </w:r>
      <w:r>
        <w:t xml:space="preserve">Popularity ~32–36% nhờ khai thác tín hiệu cộng tác.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Content-based yếu và giảm nhẹ:</w:t>
      </w:r>
      <w:r>
        <w:t xml:space="preserve"> </w:t>
      </w:r>
      <w:r>
        <w:t xml:space="preserve">chỉ dùng thể loại (đặc trưng thô) nên không</w:t>
      </w:r>
      <w:r>
        <w:t xml:space="preserve"> </w:t>
      </w:r>
      <w:r>
        <w:t xml:space="preserve">tận dụng được tương tác tăng thêm.</w:t>
      </w:r>
    </w:p>
    <w:bookmarkEnd w:id="29"/>
    <w:bookmarkStart w:id="30" w:name="thảo-luận"/>
    <w:p>
      <w:pPr>
        <w:pStyle w:val="Heading1"/>
      </w:pPr>
      <w:r>
        <w:t xml:space="preserve">7. Thảo luận</w:t>
      </w:r>
    </w:p>
    <w:p>
      <w:pPr>
        <w:pStyle w:val="FirstParagraph"/>
      </w:pPr>
      <w:r>
        <w:t xml:space="preserve">Kết quả của chúng tôi tái hiện đúng các kết luận trong tài liệu:</w:t>
      </w:r>
    </w:p>
    <w:p>
      <w:pPr>
        <w:numPr>
          <w:ilvl w:val="0"/>
          <w:numId w:val="1004"/>
        </w:numPr>
        <w:pStyle w:val="Compact"/>
      </w:pPr>
      <w:r>
        <w:t xml:space="preserve">Việc</w:t>
      </w:r>
      <w:r>
        <w:t xml:space="preserve"> </w:t>
      </w:r>
      <w:r>
        <w:rPr>
          <w:bCs/>
          <w:b/>
        </w:rPr>
        <w:t xml:space="preserve">Popularity khó bị đánh bại ở trạng thái lạnh</w:t>
      </w:r>
      <w:r>
        <w:t xml:space="preserve"> </w:t>
      </w:r>
      <w:r>
        <w:t xml:space="preserve">phù hợp với kinh nghiệm</w:t>
      </w:r>
      <w:r>
        <w:t xml:space="preserve"> </w:t>
      </w:r>
      <w:r>
        <w:t xml:space="preserve">thực tiễn và lý do nhiều hệ thống vẫn dùng nó làm fallback mặc định.</w:t>
      </w:r>
    </w:p>
    <w:p>
      <w:pPr>
        <w:numPr>
          <w:ilvl w:val="0"/>
          <w:numId w:val="1004"/>
        </w:numPr>
        <w:pStyle w:val="Compact"/>
      </w:pPr>
      <w:r>
        <w:t xml:space="preserve">Sự vươn lên của</w:t>
      </w:r>
      <w:r>
        <w:t xml:space="preserve"> </w:t>
      </w:r>
      <w:r>
        <w:rPr>
          <w:bCs/>
          <w:b/>
        </w:rPr>
        <w:t xml:space="preserve">DropoutNet và Onboarding khi dữ liệu tăng</w:t>
      </w:r>
      <w:r>
        <w:t xml:space="preserve"> </w:t>
      </w:r>
      <w:r>
        <w:t xml:space="preserve">củng cố luận điểm</w:t>
      </w:r>
      <w:r>
        <w:t xml:space="preserve"> </w:t>
      </w:r>
      <w:r>
        <w:t xml:space="preserve">của Volkovs et al. (2017) và Rashid et al. (2002) về hybrid và active learning.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Content-based yếu</w:t>
      </w:r>
      <w:r>
        <w:t xml:space="preserve"> </w:t>
      </w:r>
      <w:r>
        <w:t xml:space="preserve">trong thí nghiệm này vì chỉ dùng thể loại (metadata thô),</w:t>
      </w:r>
      <w:r>
        <w:t xml:space="preserve"> </w:t>
      </w:r>
      <w:r>
        <w:t xml:space="preserve">khớp với cảnh báo của Schein et al. (2002) rằng hiệu quả content-based phụ thuộc</w:t>
      </w:r>
      <w:r>
        <w:t xml:space="preserve"> </w:t>
      </w:r>
      <w:r>
        <w:t xml:space="preserve">mạnh vào độ giàu của đặc trưng.</w:t>
      </w:r>
    </w:p>
    <w:p>
      <w:pPr>
        <w:pStyle w:val="FirstParagraph"/>
      </w:pPr>
      <w:r>
        <w:t xml:space="preserve">Hàm ý thiết kế rõ ràng: một hệ thống thực tế nên</w:t>
      </w:r>
      <w:r>
        <w:t xml:space="preserve"> </w:t>
      </w:r>
      <w:r>
        <w:rPr>
          <w:bCs/>
          <w:b/>
        </w:rPr>
        <w:t xml:space="preserve">lai ghép có thích nghi</w:t>
      </w:r>
      <w:r>
        <w:t xml:space="preserve"> </w:t>
      </w:r>
      <w:r>
        <w:t xml:space="preserve">— bắt</w:t>
      </w:r>
      <w:r>
        <w:t xml:space="preserve"> </w:t>
      </w:r>
      <w:r>
        <w:t xml:space="preserve">đầu bằng popularity/content lúc lạnh, rồi tăng dần trọng số collaborative khi</w:t>
      </w:r>
      <w:r>
        <w:t xml:space="preserve"> </w:t>
      </w:r>
      <w:r>
        <w:t xml:space="preserve">người dùng tích luỹ tương tác, đúng như cơ chế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trong DropoutNet.</w:t>
      </w:r>
    </w:p>
    <w:bookmarkEnd w:id="30"/>
    <w:bookmarkStart w:id="31" w:name="hạn-chế"/>
    <w:p>
      <w:pPr>
        <w:pStyle w:val="Heading1"/>
      </w:pPr>
      <w:r>
        <w:t xml:space="preserve">8. Hạn chế</w:t>
      </w:r>
    </w:p>
    <w:p>
      <w:pPr>
        <w:numPr>
          <w:ilvl w:val="0"/>
          <w:numId w:val="1005"/>
        </w:numPr>
        <w:pStyle w:val="Compact"/>
      </w:pPr>
      <w:r>
        <w:t xml:space="preserve">Dữ liệu là synthetic; tuy có cấu trúc sở thích hợp lý nhưng chưa phản ánh đầy đủ</w:t>
      </w:r>
      <w:r>
        <w:t xml:space="preserve"> </w:t>
      </w:r>
      <w:r>
        <w:t xml:space="preserve">sự phức tạp của hành vi thật.</w:t>
      </w:r>
    </w:p>
    <w:p>
      <w:pPr>
        <w:numPr>
          <w:ilvl w:val="0"/>
          <w:numId w:val="1005"/>
        </w:numPr>
        <w:pStyle w:val="Compact"/>
      </w:pPr>
      <w:r>
        <w:t xml:space="preserve">DropoutNet ở đây là bản đơn giản hoá (tổ hợp tuyến tính + SVD), chưa phải mạng</w:t>
      </w:r>
      <w:r>
        <w:t xml:space="preserve"> </w:t>
      </w:r>
      <w:r>
        <w:t xml:space="preserve">nơ-ron huấn luyện đầy đủ.</w:t>
      </w:r>
    </w:p>
    <w:p>
      <w:pPr>
        <w:numPr>
          <w:ilvl w:val="0"/>
          <w:numId w:val="1005"/>
        </w:numPr>
        <w:pStyle w:val="Compact"/>
      </w:pPr>
      <w:r>
        <w:t xml:space="preserve">Content chỉ khai thác thể loại; chưa dùng đạo diễn, diễn viên, mô tả văn bản.</w:t>
      </w:r>
    </w:p>
    <w:p>
      <w:pPr>
        <w:numPr>
          <w:ilvl w:val="0"/>
          <w:numId w:val="1005"/>
        </w:numPr>
        <w:pStyle w:val="Compact"/>
      </w:pPr>
      <w:r>
        <w:t xml:space="preserve">Chỉ đo Recall@10; chưa đánh giá NDCG, độ đa dạng (diversity) hay độ mới</w:t>
      </w:r>
      <w:r>
        <w:t xml:space="preserve"> </w:t>
      </w:r>
      <w:r>
        <w:t xml:space="preserve">(novelty).</w:t>
      </w:r>
    </w:p>
    <w:bookmarkEnd w:id="31"/>
    <w:bookmarkStart w:id="32" w:name="kết-luận-hướng-phát-triển"/>
    <w:p>
      <w:pPr>
        <w:pStyle w:val="Heading1"/>
      </w:pPr>
      <w:r>
        <w:t xml:space="preserve">9. Kết luận &amp; Hướng phát triển</w:t>
      </w:r>
    </w:p>
    <w:p>
      <w:pPr>
        <w:pStyle w:val="FirstParagraph"/>
      </w:pPr>
      <w:r>
        <w:t xml:space="preserve">Cold-start là thách thức nền tảng và</w:t>
      </w:r>
      <w:r>
        <w:t xml:space="preserve"> </w:t>
      </w:r>
      <w:r>
        <w:rPr>
          <w:bCs/>
          <w:b/>
        </w:rPr>
        <w:t xml:space="preserve">không có một chiến lược nào tối ưu cho mọi</w:t>
      </w:r>
      <w:r>
        <w:rPr>
          <w:bCs/>
          <w:b/>
        </w:rPr>
        <w:t xml:space="preserve"> </w:t>
      </w:r>
      <w:r>
        <w:rPr>
          <w:bCs/>
          <w:b/>
        </w:rPr>
        <w:t xml:space="preserve">giai đoạn</w:t>
      </w:r>
      <w:r>
        <w:t xml:space="preserve">. Thực nghiệm trên ColdFlix cho thấy giải pháp tốt là kết hợp linh hoạt</w:t>
      </w:r>
      <w:r>
        <w:t xml:space="preserve"> </w:t>
      </w:r>
      <w:r>
        <w:t xml:space="preserve">giữa các họ phương pháp theo lượng dữ liệu sẵn có. Hướng phát triển gồm: dùng</w:t>
      </w:r>
      <w:r>
        <w:t xml:space="preserve"> </w:t>
      </w:r>
      <w:r>
        <w:t xml:space="preserve">MovieLens thật với đặc trưng phong phú, bổ sung meta-learning (MeLU), mở rộng bộ</w:t>
      </w:r>
      <w:r>
        <w:t xml:space="preserve"> </w:t>
      </w:r>
      <w:r>
        <w:t xml:space="preserve">thước đo, và tiến tới A/B test trên người dùng thật.</w:t>
      </w:r>
    </w:p>
    <w:bookmarkEnd w:id="32"/>
    <w:bookmarkStart w:id="33" w:name="tài-liệu-tham-khảo"/>
    <w:p>
      <w:pPr>
        <w:pStyle w:val="Heading1"/>
      </w:pPr>
      <w:r>
        <w:t xml:space="preserve">Tài liệu tham khảo</w:t>
      </w:r>
    </w:p>
    <w:p>
      <w:pPr>
        <w:numPr>
          <w:ilvl w:val="0"/>
          <w:numId w:val="1006"/>
        </w:numPr>
        <w:pStyle w:val="Compact"/>
      </w:pPr>
      <w:r>
        <w:t xml:space="preserve">A. I. Schein, A. Popescul, L. H. Ungar, D. M. Pennock.</w:t>
      </w:r>
      <w:r>
        <w:t xml:space="preserve"> </w:t>
      </w:r>
      <w:r>
        <w:rPr>
          <w:iCs/>
          <w:i/>
        </w:rPr>
        <w:t xml:space="preserve">Methods and Metrics</w:t>
      </w:r>
      <w:r>
        <w:rPr>
          <w:iCs/>
          <w:i/>
        </w:rPr>
        <w:t xml:space="preserve"> </w:t>
      </w:r>
      <w:r>
        <w:rPr>
          <w:iCs/>
          <w:i/>
        </w:rPr>
        <w:t xml:space="preserve">for Cold-Start Recommendations.</w:t>
      </w:r>
      <w:r>
        <w:t xml:space="preserve"> </w:t>
      </w:r>
      <w:r>
        <w:t xml:space="preserve">SIGIR, 2002.</w:t>
      </w:r>
    </w:p>
    <w:p>
      <w:pPr>
        <w:numPr>
          <w:ilvl w:val="0"/>
          <w:numId w:val="1006"/>
        </w:numPr>
        <w:pStyle w:val="Compact"/>
      </w:pPr>
      <w:r>
        <w:t xml:space="preserve">A. M. Rashid et al. </w:t>
      </w:r>
      <w:r>
        <w:rPr>
          <w:iCs/>
          <w:i/>
        </w:rPr>
        <w:t xml:space="preserve">Getting to Know You: Learning New User Preferences in</w:t>
      </w:r>
      <w:r>
        <w:rPr>
          <w:iCs/>
          <w:i/>
        </w:rPr>
        <w:t xml:space="preserve"> </w:t>
      </w:r>
      <w:r>
        <w:rPr>
          <w:iCs/>
          <w:i/>
        </w:rPr>
        <w:t xml:space="preserve">Recommender Systems.</w:t>
      </w:r>
      <w:r>
        <w:t xml:space="preserve"> </w:t>
      </w:r>
      <w:r>
        <w:t xml:space="preserve">IUI, 2002.</w:t>
      </w:r>
    </w:p>
    <w:p>
      <w:pPr>
        <w:numPr>
          <w:ilvl w:val="0"/>
          <w:numId w:val="1006"/>
        </w:numPr>
        <w:pStyle w:val="Compact"/>
      </w:pPr>
      <w:r>
        <w:t xml:space="preserve">R. Burke.</w:t>
      </w:r>
      <w:r>
        <w:t xml:space="preserve"> </w:t>
      </w:r>
      <w:r>
        <w:rPr>
          <w:iCs/>
          <w:i/>
        </w:rPr>
        <w:t xml:space="preserve">Hybrid Recommender Systems: Survey and Experiments.</w:t>
      </w:r>
      <w:r>
        <w:t xml:space="preserve"> </w:t>
      </w:r>
      <w:r>
        <w:t xml:space="preserve">User Modeling</w:t>
      </w:r>
      <w:r>
        <w:t xml:space="preserve"> </w:t>
      </w:r>
      <w:r>
        <w:t xml:space="preserve">and User-Adapted Interaction, 2002.</w:t>
      </w:r>
    </w:p>
    <w:p>
      <w:pPr>
        <w:numPr>
          <w:ilvl w:val="0"/>
          <w:numId w:val="1006"/>
        </w:numPr>
        <w:pStyle w:val="Compact"/>
      </w:pPr>
      <w:r>
        <w:t xml:space="preserve">M. Volkovs, G. Yu, T. Poutanen.</w:t>
      </w:r>
      <w:r>
        <w:t xml:space="preserve"> </w:t>
      </w:r>
      <w:r>
        <w:rPr>
          <w:iCs/>
          <w:i/>
        </w:rPr>
        <w:t xml:space="preserve">DropoutNet: Addressing Cold Start in</w:t>
      </w:r>
      <w:r>
        <w:rPr>
          <w:iCs/>
          <w:i/>
        </w:rPr>
        <w:t xml:space="preserve"> </w:t>
      </w:r>
      <w:r>
        <w:rPr>
          <w:iCs/>
          <w:i/>
        </w:rPr>
        <w:t xml:space="preserve">Recommender Systems.</w:t>
      </w:r>
      <w:r>
        <w:t xml:space="preserve"> </w:t>
      </w:r>
      <w:r>
        <w:t xml:space="preserve">NeurIPS, 2017.</w:t>
      </w:r>
    </w:p>
    <w:p>
      <w:pPr>
        <w:numPr>
          <w:ilvl w:val="0"/>
          <w:numId w:val="1006"/>
        </w:numPr>
        <w:pStyle w:val="Compact"/>
      </w:pPr>
      <w:r>
        <w:t xml:space="preserve">H. Lee et al. </w:t>
      </w:r>
      <w:r>
        <w:rPr>
          <w:iCs/>
          <w:i/>
        </w:rPr>
        <w:t xml:space="preserve">MeLU: Meta-Learned User Preference Estimator for Cold-Start</w:t>
      </w:r>
      <w:r>
        <w:rPr>
          <w:iCs/>
          <w:i/>
        </w:rPr>
        <w:t xml:space="preserve"> </w:t>
      </w:r>
      <w:r>
        <w:rPr>
          <w:iCs/>
          <w:i/>
        </w:rPr>
        <w:t xml:space="preserve">Recommendation.</w:t>
      </w:r>
      <w:r>
        <w:t xml:space="preserve"> </w:t>
      </w:r>
      <w:r>
        <w:t xml:space="preserve">KDD, 2019.</w:t>
      </w:r>
    </w:p>
    <w:p>
      <w:pPr>
        <w:numPr>
          <w:ilvl w:val="0"/>
          <w:numId w:val="1006"/>
        </w:numPr>
        <w:pStyle w:val="Compact"/>
      </w:pPr>
      <w:r>
        <w:t xml:space="preserve">H.-T. Cheng et al. </w:t>
      </w:r>
      <w:r>
        <w:rPr>
          <w:iCs/>
          <w:i/>
        </w:rPr>
        <w:t xml:space="preserve">Wide &amp; Deep Learning for Recommender Systems.</w:t>
      </w:r>
      <w:r>
        <w:t xml:space="preserve"> </w:t>
      </w:r>
      <w:r>
        <w:t xml:space="preserve">DLRS, 2016.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pageBreakBefore/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F4E7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F4E7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F4E79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F4E79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F4E79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F4E79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F4E79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1F4E7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Xử lý vấn đề Cold-Start trong Hệ thống Khuyến nghị</dc:title>
  <dc:creator>Hà Bảo Anh — MSHV: 25004321</dc:creator>
  <dc:language>vi</dc:language>
  <cp:keywords/>
  <dcterms:created xsi:type="dcterms:W3CDTF">2026-06-14T07:59:41Z</dcterms:created>
  <dcterms:modified xsi:type="dcterms:W3CDTF">2026-06-14T07:59:41Z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Chủ đề 7 — Môn Xu hướng mới trong ICT (CHKHMT15A1)</vt:lpwstr>
  </property>
</Properties>
</file>