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DE"/>
        </w:rPr>
        <w:id w:val="6852573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0B6D66" w14:textId="371F2571" w:rsidR="005C0633" w:rsidRDefault="005C063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1792017" w14:textId="5733AD6F" w:rsidR="005C0633" w:rsidRDefault="005C063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63950" w:history="1">
            <w:r w:rsidRPr="00932181">
              <w:rPr>
                <w:rStyle w:val="Hyperlink"/>
                <w:noProof/>
                <w:lang w:val="de-DE"/>
              </w:rPr>
              <w:t>Integrität/Konsistenz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0FEF" w14:textId="3E45B572" w:rsidR="005C0633" w:rsidRDefault="005C063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363951" w:history="1">
            <w:r w:rsidRPr="00932181">
              <w:rPr>
                <w:rStyle w:val="Hyperlink"/>
                <w:noProof/>
                <w:lang w:val="de-DE"/>
              </w:rPr>
              <w:t>Semantische Integrität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2E26" w14:textId="1C827E40" w:rsidR="005C0633" w:rsidRDefault="005C063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363952" w:history="1">
            <w:r w:rsidRPr="00932181">
              <w:rPr>
                <w:rStyle w:val="Hyperlink"/>
                <w:noProof/>
                <w:lang w:val="de-DE"/>
              </w:rPr>
              <w:t>Referentielle Integrität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37FB" w14:textId="3F220620" w:rsidR="005C0633" w:rsidRDefault="005C063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363953" w:history="1">
            <w:r w:rsidRPr="00932181">
              <w:rPr>
                <w:rStyle w:val="Hyperlink"/>
                <w:noProof/>
                <w:lang w:val="de-DE"/>
              </w:rPr>
              <w:t>Sicherstellung durch Datenintegrität und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9215" w14:textId="1751C5D4" w:rsidR="005C0633" w:rsidRDefault="005C0633">
          <w:r>
            <w:rPr>
              <w:b/>
              <w:bCs/>
              <w:lang w:val="de-DE"/>
            </w:rPr>
            <w:fldChar w:fldCharType="end"/>
          </w:r>
        </w:p>
      </w:sdtContent>
    </w:sdt>
    <w:p w14:paraId="44CA1DDB" w14:textId="77777777" w:rsidR="005C0633" w:rsidRDefault="005C0633">
      <w:pPr>
        <w:rPr>
          <w:lang w:val="de-DE"/>
        </w:rPr>
      </w:pPr>
    </w:p>
    <w:p w14:paraId="1F62BC67" w14:textId="03035F70" w:rsidR="005C0633" w:rsidRDefault="005C0633">
      <w:pPr>
        <w:rPr>
          <w:lang w:val="de-DE"/>
        </w:rPr>
      </w:pPr>
      <w:r>
        <w:rPr>
          <w:lang w:val="de-DE"/>
        </w:rPr>
        <w:br w:type="page"/>
      </w:r>
    </w:p>
    <w:p w14:paraId="786E7F60" w14:textId="1A36466C" w:rsidR="002B5536" w:rsidRDefault="00A51C8E" w:rsidP="002B5536">
      <w:pPr>
        <w:pStyle w:val="berschrift1"/>
        <w:rPr>
          <w:lang w:val="de-DE"/>
        </w:rPr>
      </w:pPr>
      <w:bookmarkStart w:id="0" w:name="_Toc94363950"/>
      <w:r>
        <w:rPr>
          <w:lang w:val="de-DE"/>
        </w:rPr>
        <w:lastRenderedPageBreak/>
        <w:t>ACID</w:t>
      </w:r>
    </w:p>
    <w:p w14:paraId="209B8CAA" w14:textId="7D77E9BF" w:rsidR="00D50EFD" w:rsidRDefault="00AE53F6" w:rsidP="002B5536">
      <w:pPr>
        <w:rPr>
          <w:lang w:val="de-AT"/>
        </w:rPr>
      </w:pPr>
      <w:proofErr w:type="spellStart"/>
      <w:r w:rsidRPr="00361566">
        <w:rPr>
          <w:b/>
          <w:lang w:val="de-DE"/>
        </w:rPr>
        <w:t>Atomicity</w:t>
      </w:r>
      <w:proofErr w:type="spellEnd"/>
      <w:r w:rsidRPr="00361566">
        <w:rPr>
          <w:b/>
          <w:lang w:val="de-DE"/>
        </w:rPr>
        <w:t xml:space="preserve"> oder </w:t>
      </w:r>
      <w:proofErr w:type="spellStart"/>
      <w:r w:rsidRPr="00361566">
        <w:rPr>
          <w:b/>
          <w:lang w:val="de-DE"/>
        </w:rPr>
        <w:t>Atomarität</w:t>
      </w:r>
      <w:proofErr w:type="spellEnd"/>
      <w:r w:rsidRPr="00361566">
        <w:rPr>
          <w:b/>
          <w:lang w:val="de-DE"/>
        </w:rPr>
        <w:t>:</w:t>
      </w:r>
      <w:r w:rsidR="00361566">
        <w:rPr>
          <w:lang w:val="de-DE"/>
        </w:rPr>
        <w:t xml:space="preserve"> </w:t>
      </w:r>
      <w:r w:rsidR="003752F7" w:rsidRPr="002B5536">
        <w:rPr>
          <w:lang w:val="de-AT"/>
        </w:rPr>
        <w:t xml:space="preserve">Eine Transaktion besteht aus einer Sequenz einzelner Aktionen. </w:t>
      </w:r>
      <w:r w:rsidR="003752F7" w:rsidRPr="002B5536">
        <w:t xml:space="preserve">Eine </w:t>
      </w:r>
      <w:proofErr w:type="spellStart"/>
      <w:r w:rsidR="003752F7" w:rsidRPr="002B5536">
        <w:t>Sequenz</w:t>
      </w:r>
      <w:proofErr w:type="spellEnd"/>
      <w:r w:rsidR="003752F7" w:rsidRPr="002B5536">
        <w:t xml:space="preserve"> muss so </w:t>
      </w:r>
      <w:proofErr w:type="spellStart"/>
      <w:r w:rsidR="003752F7" w:rsidRPr="002B5536">
        <w:t>ablaufen</w:t>
      </w:r>
      <w:proofErr w:type="spellEnd"/>
      <w:r w:rsidR="003752F7" w:rsidRPr="002B5536">
        <w:t xml:space="preserve">, </w:t>
      </w:r>
      <w:proofErr w:type="spellStart"/>
      <w:r w:rsidR="003752F7" w:rsidRPr="002B5536">
        <w:t>dass</w:t>
      </w:r>
      <w:proofErr w:type="spellEnd"/>
      <w:r w:rsidR="003752F7" w:rsidRPr="002B5536">
        <w:t xml:space="preserve"> </w:t>
      </w:r>
      <w:proofErr w:type="spellStart"/>
      <w:r w:rsidR="003752F7" w:rsidRPr="002B5536">
        <w:t>entweder</w:t>
      </w:r>
      <w:proofErr w:type="spellEnd"/>
      <w:r w:rsidR="003752F7" w:rsidRPr="002B5536">
        <w:t xml:space="preserve"> alle </w:t>
      </w:r>
      <w:proofErr w:type="spellStart"/>
      <w:r w:rsidR="003752F7" w:rsidRPr="002B5536">
        <w:t>E</w:t>
      </w:r>
      <w:r w:rsidR="002B5536" w:rsidRPr="002B5536">
        <w:t>inzelschritte</w:t>
      </w:r>
      <w:proofErr w:type="spellEnd"/>
      <w:r w:rsidR="002B5536" w:rsidRPr="002B5536">
        <w:t xml:space="preserve"> </w:t>
      </w:r>
      <w:proofErr w:type="spellStart"/>
      <w:r w:rsidR="002B5536" w:rsidRPr="002B5536">
        <w:t>komplett</w:t>
      </w:r>
      <w:proofErr w:type="spellEnd"/>
      <w:r w:rsidR="002B5536" w:rsidRPr="002B5536">
        <w:t xml:space="preserve"> </w:t>
      </w:r>
      <w:proofErr w:type="spellStart"/>
      <w:r w:rsidR="002B5536" w:rsidRPr="002B5536">
        <w:t>oder</w:t>
      </w:r>
      <w:proofErr w:type="spellEnd"/>
      <w:r w:rsidR="002B5536" w:rsidRPr="002B5536">
        <w:t xml:space="preserve"> gar </w:t>
      </w:r>
      <w:proofErr w:type="spellStart"/>
      <w:r w:rsidR="002B5536" w:rsidRPr="002B5536">
        <w:t>nicht</w:t>
      </w:r>
      <w:proofErr w:type="spellEnd"/>
      <w:r w:rsidR="002B5536" w:rsidRPr="002B5536">
        <w:t xml:space="preserve"> </w:t>
      </w:r>
      <w:proofErr w:type="spellStart"/>
      <w:r w:rsidR="002B5536" w:rsidRPr="002B5536">
        <w:t>ausgeführt</w:t>
      </w:r>
      <w:proofErr w:type="spellEnd"/>
      <w:r w:rsidR="002B5536" w:rsidRPr="002B5536">
        <w:t xml:space="preserve"> </w:t>
      </w:r>
      <w:proofErr w:type="spellStart"/>
      <w:r w:rsidR="002B5536" w:rsidRPr="002B5536">
        <w:t>werden</w:t>
      </w:r>
      <w:proofErr w:type="spellEnd"/>
      <w:r w:rsidR="002B5536" w:rsidRPr="002B5536">
        <w:t xml:space="preserve">. </w:t>
      </w:r>
      <w:r w:rsidR="00F33910" w:rsidRPr="00DE4430">
        <w:rPr>
          <w:lang w:val="de-AT"/>
        </w:rPr>
        <w:t>Wenn während einer Sequenz Fehler auftreten,</w:t>
      </w:r>
      <w:r w:rsidR="004D695D" w:rsidRPr="00DE4430">
        <w:rPr>
          <w:lang w:val="de-AT"/>
        </w:rPr>
        <w:t xml:space="preserve"> </w:t>
      </w:r>
      <w:r w:rsidR="00DE4430" w:rsidRPr="00DE4430">
        <w:rPr>
          <w:lang w:val="de-AT"/>
        </w:rPr>
        <w:t>muss d</w:t>
      </w:r>
      <w:r w:rsidR="00DE4430">
        <w:rPr>
          <w:lang w:val="de-AT"/>
        </w:rPr>
        <w:t xml:space="preserve">afür gesorgt werden, dass alle erfolgten Änderungen zurückgenommen werden. </w:t>
      </w:r>
      <w:r w:rsidR="000D5D74">
        <w:rPr>
          <w:lang w:val="de-AT"/>
        </w:rPr>
        <w:t xml:space="preserve">Eine Transaktion ist erst gültig, wenn sie alle erfolgreich abgeschlossen wurden. </w:t>
      </w:r>
      <w:r w:rsidR="00BA350A">
        <w:rPr>
          <w:lang w:val="de-AT"/>
        </w:rPr>
        <w:t xml:space="preserve">Durch </w:t>
      </w:r>
      <w:proofErr w:type="spellStart"/>
      <w:r w:rsidR="00BA350A">
        <w:rPr>
          <w:lang w:val="de-AT"/>
        </w:rPr>
        <w:t>Logging</w:t>
      </w:r>
      <w:proofErr w:type="spellEnd"/>
      <w:r w:rsidR="00BA350A">
        <w:rPr>
          <w:lang w:val="de-AT"/>
        </w:rPr>
        <w:t xml:space="preserve"> aller durchgeführten Aktionen wird die </w:t>
      </w:r>
      <w:proofErr w:type="spellStart"/>
      <w:r w:rsidR="00BA350A">
        <w:rPr>
          <w:lang w:val="de-AT"/>
        </w:rPr>
        <w:t>Atomarität</w:t>
      </w:r>
      <w:proofErr w:type="spellEnd"/>
      <w:r w:rsidR="00BA350A">
        <w:rPr>
          <w:lang w:val="de-AT"/>
        </w:rPr>
        <w:t xml:space="preserve"> realisiert.</w:t>
      </w:r>
    </w:p>
    <w:p w14:paraId="4716C753" w14:textId="764616B6" w:rsidR="000A6462" w:rsidRDefault="009A713A" w:rsidP="002B5536">
      <w:pPr>
        <w:rPr>
          <w:lang w:val="de-AT"/>
        </w:rPr>
      </w:pPr>
      <w:r w:rsidRPr="009A713A">
        <w:rPr>
          <w:b/>
          <w:lang w:val="de-AT"/>
        </w:rPr>
        <w:t>Consistency oder Konsistenz:</w:t>
      </w:r>
      <w:r>
        <w:rPr>
          <w:lang w:val="de-AT"/>
        </w:rPr>
        <w:t xml:space="preserve"> </w:t>
      </w:r>
      <w:r w:rsidR="00AD0842">
        <w:rPr>
          <w:lang w:val="de-AT"/>
        </w:rPr>
        <w:t xml:space="preserve">Wenn eine Transaktion erfolgreich abgeschlossen wurde, muss </w:t>
      </w:r>
      <w:r w:rsidR="00CC6386">
        <w:rPr>
          <w:lang w:val="de-AT"/>
        </w:rPr>
        <w:t xml:space="preserve">sie in der zuvor konsistenten Datenbank einen wieder konsistenten Zustand hinterlassen werden. </w:t>
      </w:r>
      <w:r w:rsidR="00F74546">
        <w:rPr>
          <w:lang w:val="de-AT"/>
        </w:rPr>
        <w:t>Die</w:t>
      </w:r>
      <w:r w:rsidR="00816707">
        <w:rPr>
          <w:lang w:val="de-AT"/>
        </w:rPr>
        <w:t xml:space="preserve"> Konsistenz muss vor und nach der Transaktion sichergestellt werden, allerdings dürfen während einer Transaktion durchaus inkonsistente Zustände auftreten. </w:t>
      </w:r>
      <w:r w:rsidR="00944CF8">
        <w:rPr>
          <w:lang w:val="de-AT"/>
        </w:rPr>
        <w:t xml:space="preserve">Wenn eine Transaktion gegen die Konsistenzbedingungen verstößt, wird diese zurückgewiesen und sämtliche Daten werden auf dem Zustand vor der Transaktion </w:t>
      </w:r>
      <w:r w:rsidR="00015840">
        <w:rPr>
          <w:lang w:val="de-AT"/>
        </w:rPr>
        <w:t xml:space="preserve">zurückgesetzt. Solche Bedingungen können die Einhaltung bestimmter Wertebereiche, das Vorhandsein von Schlüsseleigenschaften oder die Eindeutigkeit </w:t>
      </w:r>
      <w:r w:rsidR="00AF1161">
        <w:rPr>
          <w:lang w:val="de-AT"/>
        </w:rPr>
        <w:t xml:space="preserve">von Beziehungen sein. </w:t>
      </w:r>
    </w:p>
    <w:p w14:paraId="3C44896F" w14:textId="593786FD" w:rsidR="00470A72" w:rsidRDefault="00AF1161" w:rsidP="002B5536">
      <w:pPr>
        <w:rPr>
          <w:lang w:val="de-AT"/>
        </w:rPr>
      </w:pPr>
      <w:r w:rsidRPr="00AF1161">
        <w:rPr>
          <w:b/>
          <w:lang w:val="de-AT"/>
        </w:rPr>
        <w:t>Isolation oder Abgrenzung:</w:t>
      </w:r>
      <w:r>
        <w:rPr>
          <w:lang w:val="de-AT"/>
        </w:rPr>
        <w:t xml:space="preserve"> </w:t>
      </w:r>
      <w:r w:rsidR="00115B0A">
        <w:rPr>
          <w:lang w:val="de-AT"/>
        </w:rPr>
        <w:t xml:space="preserve">Das man eine Datenbank nur für sich </w:t>
      </w:r>
      <w:r w:rsidR="00F771C5">
        <w:rPr>
          <w:lang w:val="de-AT"/>
        </w:rPr>
        <w:t>allein</w:t>
      </w:r>
      <w:r w:rsidR="00115B0A">
        <w:rPr>
          <w:lang w:val="de-AT"/>
        </w:rPr>
        <w:t xml:space="preserve"> hat, ist eher die Seltenheit, deswegen muss </w:t>
      </w:r>
      <w:r w:rsidR="00756616">
        <w:rPr>
          <w:lang w:val="de-AT"/>
        </w:rPr>
        <w:t xml:space="preserve">auch auf den Mehrbenutzerbetrieb Rücksicht genommen werden. </w:t>
      </w:r>
      <w:r w:rsidR="008744E6">
        <w:rPr>
          <w:lang w:val="de-AT"/>
        </w:rPr>
        <w:t xml:space="preserve">Durch die Isolation wird </w:t>
      </w:r>
      <w:r w:rsidR="00D260DD">
        <w:rPr>
          <w:lang w:val="de-AT"/>
        </w:rPr>
        <w:t>sichergestellt</w:t>
      </w:r>
      <w:r w:rsidR="008744E6">
        <w:rPr>
          <w:lang w:val="de-AT"/>
        </w:rPr>
        <w:t xml:space="preserve">, </w:t>
      </w:r>
      <w:r w:rsidR="00D260DD">
        <w:rPr>
          <w:lang w:val="de-AT"/>
        </w:rPr>
        <w:t>dass</w:t>
      </w:r>
      <w:r w:rsidR="008744E6">
        <w:rPr>
          <w:lang w:val="de-AT"/>
        </w:rPr>
        <w:t xml:space="preserve"> sich die Benutzer nicht negativ gegenseitig beeinflussen. </w:t>
      </w:r>
      <w:r w:rsidR="00D260DD">
        <w:rPr>
          <w:lang w:val="de-AT"/>
        </w:rPr>
        <w:t xml:space="preserve">Datenbanksysteme führen die Isolation mithilfe von Sperrverfahren. </w:t>
      </w:r>
    </w:p>
    <w:p w14:paraId="7DFEE918" w14:textId="7DB05F4C" w:rsidR="0068030D" w:rsidRPr="00DE4430" w:rsidRDefault="00470A72" w:rsidP="002B5536">
      <w:pPr>
        <w:rPr>
          <w:lang w:val="de-AT"/>
        </w:rPr>
      </w:pPr>
      <w:proofErr w:type="spellStart"/>
      <w:r w:rsidRPr="00BE12F4">
        <w:rPr>
          <w:b/>
          <w:lang w:val="de-AT"/>
        </w:rPr>
        <w:t>Durability</w:t>
      </w:r>
      <w:proofErr w:type="spellEnd"/>
      <w:r w:rsidRPr="00BE12F4">
        <w:rPr>
          <w:b/>
          <w:lang w:val="de-AT"/>
        </w:rPr>
        <w:t xml:space="preserve"> oder Dauerhaftigkeit</w:t>
      </w:r>
      <w:r>
        <w:rPr>
          <w:lang w:val="de-AT"/>
        </w:rPr>
        <w:t>:</w:t>
      </w:r>
      <w:r w:rsidR="00D128B1">
        <w:rPr>
          <w:lang w:val="de-AT"/>
        </w:rPr>
        <w:t xml:space="preserve"> Wurde eine Transaktion ausgeführt und ist konsistent, </w:t>
      </w:r>
      <w:r w:rsidR="00BE12F4">
        <w:rPr>
          <w:lang w:val="de-AT"/>
        </w:rPr>
        <w:t xml:space="preserve">sind die Informationen dauerhaft in der Datenbank gespeichert. Speicherausfälle, Systemabstürze oder andere zukünftige Fehler dürfen nicht dazu führen, dass Daten gelöscht werden und nicht mehr hergestellt werden können. </w:t>
      </w:r>
    </w:p>
    <w:p w14:paraId="2BB0EABE" w14:textId="175007B2" w:rsidR="005C0633" w:rsidRPr="00AE53F6" w:rsidRDefault="005C0633" w:rsidP="00AE53F6">
      <w:pPr>
        <w:pStyle w:val="berschrift1"/>
        <w:rPr>
          <w:lang w:val="de-AT"/>
        </w:rPr>
      </w:pPr>
      <w:r w:rsidRPr="00AE53F6">
        <w:rPr>
          <w:lang w:val="de-DE"/>
        </w:rPr>
        <w:t>Integrität/Konsistenz</w:t>
      </w:r>
      <w:bookmarkEnd w:id="0"/>
      <w:r w:rsidRPr="00AE53F6">
        <w:rPr>
          <w:lang w:val="de-DE"/>
        </w:rPr>
        <w:t xml:space="preserve"> </w:t>
      </w:r>
      <w:bookmarkStart w:id="1" w:name="_Toc94363951"/>
    </w:p>
    <w:p w14:paraId="38FBE9EF" w14:textId="77777777" w:rsidR="00070632" w:rsidRDefault="00CE027E" w:rsidP="00867CFD">
      <w:pPr>
        <w:rPr>
          <w:lang w:val="de-DE"/>
        </w:rPr>
      </w:pPr>
      <w:r>
        <w:rPr>
          <w:lang w:val="de-DE"/>
        </w:rPr>
        <w:t xml:space="preserve">Die </w:t>
      </w:r>
      <w:r w:rsidRPr="00070632">
        <w:rPr>
          <w:b/>
          <w:lang w:val="de-DE"/>
        </w:rPr>
        <w:t>Datenintegrität/Integrität</w:t>
      </w:r>
      <w:r>
        <w:rPr>
          <w:lang w:val="de-DE"/>
        </w:rPr>
        <w:t xml:space="preserve"> kann durch sogenannte 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geregelt werden</w:t>
      </w:r>
      <w:r w:rsidR="00724942">
        <w:rPr>
          <w:lang w:val="de-DE"/>
        </w:rPr>
        <w:t xml:space="preserve">. Diese Regeln bestimmen im DBMS wie die Daten verändert werden dürfen. </w:t>
      </w:r>
      <w:r>
        <w:rPr>
          <w:lang w:val="de-DE"/>
        </w:rPr>
        <w:br/>
      </w:r>
    </w:p>
    <w:p w14:paraId="349AC9A9" w14:textId="4F59897A" w:rsidR="00867CFD" w:rsidRPr="00867CFD" w:rsidRDefault="00867CFD" w:rsidP="00867CFD">
      <w:pPr>
        <w:rPr>
          <w:lang w:val="de-DE"/>
        </w:rPr>
      </w:pPr>
      <w:r>
        <w:rPr>
          <w:lang w:val="de-DE"/>
        </w:rPr>
        <w:t xml:space="preserve">Unter </w:t>
      </w:r>
      <w:r w:rsidRPr="00070632">
        <w:rPr>
          <w:b/>
          <w:lang w:val="de-DE"/>
        </w:rPr>
        <w:t>Konsistenz</w:t>
      </w:r>
      <w:r>
        <w:rPr>
          <w:lang w:val="de-DE"/>
        </w:rPr>
        <w:t xml:space="preserve"> versteht man die Korrektheit </w:t>
      </w:r>
      <w:r w:rsidR="001A4E44">
        <w:rPr>
          <w:lang w:val="de-DE"/>
        </w:rPr>
        <w:t>der gespeicherten Daten</w:t>
      </w:r>
      <w:r w:rsidR="008F33D9">
        <w:rPr>
          <w:lang w:val="de-DE"/>
        </w:rPr>
        <w:t xml:space="preserve">, </w:t>
      </w:r>
      <w:r w:rsidR="003256B3">
        <w:rPr>
          <w:lang w:val="de-DE"/>
        </w:rPr>
        <w:t xml:space="preserve">alle Clients haben die gleiche Sicht auf den Datenbestand -auch im Fall von Updates. </w:t>
      </w:r>
    </w:p>
    <w:p w14:paraId="5F619CEA" w14:textId="30E7122C" w:rsidR="005C0633" w:rsidRDefault="005C0633" w:rsidP="005C0633">
      <w:pPr>
        <w:pStyle w:val="berschrift1"/>
        <w:rPr>
          <w:lang w:val="de-DE"/>
        </w:rPr>
      </w:pPr>
      <w:r>
        <w:rPr>
          <w:lang w:val="de-DE"/>
        </w:rPr>
        <w:t>Semantische Integrität</w:t>
      </w:r>
      <w:bookmarkEnd w:id="1"/>
      <w:r>
        <w:rPr>
          <w:lang w:val="de-DE"/>
        </w:rPr>
        <w:t xml:space="preserve"> </w:t>
      </w:r>
    </w:p>
    <w:p w14:paraId="086D77C4" w14:textId="50CE692F" w:rsidR="005C0633" w:rsidRDefault="005C0633" w:rsidP="005C0633">
      <w:pPr>
        <w:pStyle w:val="berschrift1"/>
        <w:rPr>
          <w:lang w:val="de-DE"/>
        </w:rPr>
      </w:pPr>
      <w:bookmarkStart w:id="2" w:name="_Toc94363952"/>
      <w:r>
        <w:rPr>
          <w:lang w:val="de-DE"/>
        </w:rPr>
        <w:t>Referentielle Integrität</w:t>
      </w:r>
      <w:bookmarkEnd w:id="2"/>
      <w:r>
        <w:rPr>
          <w:lang w:val="de-DE"/>
        </w:rPr>
        <w:t xml:space="preserve"> </w:t>
      </w:r>
    </w:p>
    <w:p w14:paraId="19A60AE4" w14:textId="0FD3D66B" w:rsidR="0008022A" w:rsidRDefault="00B80A3A" w:rsidP="0008022A">
      <w:pPr>
        <w:rPr>
          <w:lang w:val="de-DE"/>
        </w:rPr>
      </w:pPr>
      <w:r>
        <w:rPr>
          <w:lang w:val="de-DE"/>
        </w:rPr>
        <w:t xml:space="preserve">Dazu werden </w:t>
      </w:r>
      <w:r w:rsidR="00694B0D">
        <w:rPr>
          <w:lang w:val="de-DE"/>
        </w:rPr>
        <w:t xml:space="preserve">Regeln aufgestellt, wie und unter welchen Bedingungen ein Datensatz in die Datenbank eingetragen wird. </w:t>
      </w:r>
      <w:r w:rsidR="00496105">
        <w:rPr>
          <w:lang w:val="de-DE"/>
        </w:rPr>
        <w:t xml:space="preserve">Bei der referentiellen Integrität </w:t>
      </w:r>
      <w:r w:rsidR="00947D14">
        <w:rPr>
          <w:lang w:val="de-DE"/>
        </w:rPr>
        <w:t>können</w:t>
      </w:r>
      <w:r w:rsidR="00496105">
        <w:rPr>
          <w:lang w:val="de-DE"/>
        </w:rPr>
        <w:t xml:space="preserve"> </w:t>
      </w:r>
      <w:r w:rsidR="00947D14">
        <w:rPr>
          <w:lang w:val="de-DE"/>
        </w:rPr>
        <w:t>Datensätze,</w:t>
      </w:r>
      <w:r w:rsidR="00496105">
        <w:rPr>
          <w:lang w:val="de-DE"/>
        </w:rPr>
        <w:t xml:space="preserve"> die einen Fremdschlüssel aufweisen nur dann gespeichert werden, wenn der Wert des </w:t>
      </w:r>
      <w:r w:rsidR="00947D14">
        <w:rPr>
          <w:lang w:val="de-DE"/>
        </w:rPr>
        <w:t>Fremdschlüssels</w:t>
      </w:r>
      <w:r w:rsidR="00496105">
        <w:rPr>
          <w:lang w:val="de-DE"/>
        </w:rPr>
        <w:t xml:space="preserve"> einmalig in der referenzierten Tabelle ex</w:t>
      </w:r>
      <w:r w:rsidR="00947D14">
        <w:rPr>
          <w:lang w:val="de-DE"/>
        </w:rPr>
        <w:t xml:space="preserve">istiert. </w:t>
      </w:r>
    </w:p>
    <w:p w14:paraId="4CD58237" w14:textId="624E4007" w:rsidR="009415BC" w:rsidRPr="00DA307D" w:rsidRDefault="00955E30" w:rsidP="0008022A">
      <w:pPr>
        <w:rPr>
          <w:b/>
          <w:lang w:val="de-DE"/>
        </w:rPr>
      </w:pPr>
      <w:r w:rsidRPr="00DA307D">
        <w:rPr>
          <w:b/>
          <w:lang w:val="de-DE"/>
        </w:rPr>
        <w:t>“</w:t>
      </w:r>
      <w:r w:rsidR="009415BC" w:rsidRPr="00DA307D">
        <w:rPr>
          <w:b/>
          <w:lang w:val="de-DE"/>
        </w:rPr>
        <w:t>Wa</w:t>
      </w:r>
      <w:r w:rsidRPr="00DA307D">
        <w:rPr>
          <w:b/>
          <w:lang w:val="de-DE"/>
        </w:rPr>
        <w:t>rum wird die Referentielle Integrität benötigt?“</w:t>
      </w:r>
    </w:p>
    <w:p w14:paraId="6EFB3909" w14:textId="7CB9BBA1" w:rsidR="009433A4" w:rsidRDefault="004A02E8" w:rsidP="0008022A">
      <w:pPr>
        <w:rPr>
          <w:lang w:val="de-DE"/>
        </w:rPr>
      </w:pPr>
      <w:r>
        <w:rPr>
          <w:lang w:val="de-DE"/>
        </w:rPr>
        <w:t xml:space="preserve">Es können Anomalien im Datenbestand auftreten, die verschiedene Formen annehmen. Man spricht hier von Einfüge-, Lösch- und Änderungsanomalien. </w:t>
      </w:r>
      <w:r w:rsidR="00651111">
        <w:rPr>
          <w:lang w:val="de-DE"/>
        </w:rPr>
        <w:t xml:space="preserve">Tritt eine oder mehrerer dieser Anomalien auf, kann das zur Verfälschung oder Löschung von Informationen führen. </w:t>
      </w:r>
    </w:p>
    <w:p w14:paraId="7C5FFCBB" w14:textId="096F8BD8" w:rsidR="00053633" w:rsidRDefault="00053633" w:rsidP="0008022A">
      <w:pPr>
        <w:rPr>
          <w:lang w:val="de-DE"/>
        </w:rPr>
      </w:pPr>
    </w:p>
    <w:p w14:paraId="1754A554" w14:textId="541066DF" w:rsidR="00053633" w:rsidRPr="00053633" w:rsidRDefault="00053633" w:rsidP="0008022A">
      <w:pPr>
        <w:rPr>
          <w:b/>
          <w:lang w:val="de-DE"/>
        </w:rPr>
      </w:pPr>
      <w:r w:rsidRPr="00053633">
        <w:rPr>
          <w:b/>
          <w:lang w:val="de-DE"/>
        </w:rPr>
        <w:lastRenderedPageBreak/>
        <w:t xml:space="preserve">Einfüge-Anomalien in einer Datenbank </w:t>
      </w:r>
    </w:p>
    <w:p w14:paraId="1447595F" w14:textId="762752D7" w:rsidR="00053633" w:rsidRPr="0008022A" w:rsidRDefault="00091647" w:rsidP="0008022A">
      <w:pPr>
        <w:rPr>
          <w:lang w:val="de-DE"/>
        </w:rPr>
      </w:pPr>
      <w:r>
        <w:rPr>
          <w:lang w:val="de-DE"/>
        </w:rPr>
        <w:t>Trifft auf wenn keine</w:t>
      </w:r>
      <w:r w:rsidR="00B06719">
        <w:rPr>
          <w:lang w:val="de-DE"/>
        </w:rPr>
        <w:t>r</w:t>
      </w:r>
      <w:r>
        <w:rPr>
          <w:lang w:val="de-DE"/>
        </w:rPr>
        <w:t xml:space="preserve"> oder kein eindeutiger Primärschlüssel </w:t>
      </w:r>
      <w:r w:rsidR="00B06719">
        <w:rPr>
          <w:lang w:val="de-DE"/>
        </w:rPr>
        <w:t xml:space="preserve">vorliegt. </w:t>
      </w:r>
    </w:p>
    <w:p w14:paraId="34650956" w14:textId="257D838A" w:rsidR="005C0633" w:rsidRPr="005C0633" w:rsidRDefault="005C0633" w:rsidP="005C0633">
      <w:pPr>
        <w:pStyle w:val="berschrift1"/>
        <w:rPr>
          <w:lang w:val="de-DE"/>
        </w:rPr>
      </w:pPr>
      <w:bookmarkStart w:id="3" w:name="_Toc94363953"/>
      <w:r>
        <w:rPr>
          <w:lang w:val="de-DE"/>
        </w:rPr>
        <w:t xml:space="preserve">Sicherstellung durch Datenintegrität und </w:t>
      </w:r>
      <w:proofErr w:type="spellStart"/>
      <w:r>
        <w:rPr>
          <w:lang w:val="de-DE"/>
        </w:rPr>
        <w:t>Constraints</w:t>
      </w:r>
      <w:bookmarkEnd w:id="3"/>
      <w:proofErr w:type="spellEnd"/>
      <w:r>
        <w:rPr>
          <w:lang w:val="de-DE"/>
        </w:rPr>
        <w:t xml:space="preserve"> </w:t>
      </w:r>
    </w:p>
    <w:sectPr w:rsidR="005C0633" w:rsidRPr="005C063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EAD1" w14:textId="77777777" w:rsidR="001478CD" w:rsidRDefault="001478CD" w:rsidP="00BC2A80">
      <w:pPr>
        <w:spacing w:after="0" w:line="240" w:lineRule="auto"/>
      </w:pPr>
      <w:r>
        <w:separator/>
      </w:r>
    </w:p>
  </w:endnote>
  <w:endnote w:type="continuationSeparator" w:id="0">
    <w:p w14:paraId="2BF31D04" w14:textId="77777777" w:rsidR="001478CD" w:rsidRDefault="001478CD" w:rsidP="00BC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1D1C" w14:textId="77777777" w:rsidR="001478CD" w:rsidRDefault="001478CD" w:rsidP="00BC2A80">
      <w:pPr>
        <w:spacing w:after="0" w:line="240" w:lineRule="auto"/>
      </w:pPr>
      <w:r>
        <w:separator/>
      </w:r>
    </w:p>
  </w:footnote>
  <w:footnote w:type="continuationSeparator" w:id="0">
    <w:p w14:paraId="08607125" w14:textId="77777777" w:rsidR="001478CD" w:rsidRDefault="001478CD" w:rsidP="00BC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B395" w14:textId="6E1BAD2F" w:rsidR="00BC2A80" w:rsidRPr="00BC2A80" w:rsidRDefault="00BC2A80">
    <w:pPr>
      <w:pStyle w:val="Kopfzeile"/>
      <w:rPr>
        <w:lang w:val="de-DE"/>
      </w:rPr>
    </w:pPr>
    <w:r>
      <w:rPr>
        <w:lang w:val="de-DE"/>
      </w:rPr>
      <w:t>David Hieselmayr</w:t>
    </w:r>
    <w:r>
      <w:rPr>
        <w:lang w:val="de-DE"/>
      </w:rPr>
      <w:tab/>
      <w:t>5BHITM/</w:t>
    </w:r>
    <w:proofErr w:type="spellStart"/>
    <w:r>
      <w:rPr>
        <w:lang w:val="de-DE"/>
      </w:rPr>
      <w:t>Insy</w:t>
    </w:r>
    <w:proofErr w:type="spellEnd"/>
    <w:r>
      <w:rPr>
        <w:lang w:val="de-DE"/>
      </w:rPr>
      <w:t xml:space="preserve">-Datenintegrität </w:t>
    </w:r>
    <w:r>
      <w:rPr>
        <w:lang w:val="de-DE"/>
      </w:rPr>
      <w:tab/>
      <w:t>29.01.2022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542B"/>
    <w:multiLevelType w:val="hybridMultilevel"/>
    <w:tmpl w:val="9BEC2520"/>
    <w:lvl w:ilvl="0" w:tplc="C96A9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60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41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E5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00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E5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CD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8F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D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D4"/>
    <w:rsid w:val="00015840"/>
    <w:rsid w:val="00053633"/>
    <w:rsid w:val="00070632"/>
    <w:rsid w:val="0008022A"/>
    <w:rsid w:val="00091647"/>
    <w:rsid w:val="000A6462"/>
    <w:rsid w:val="000D5D74"/>
    <w:rsid w:val="00115B0A"/>
    <w:rsid w:val="001478CD"/>
    <w:rsid w:val="001A4E44"/>
    <w:rsid w:val="00211F1C"/>
    <w:rsid w:val="002B5536"/>
    <w:rsid w:val="003256B3"/>
    <w:rsid w:val="00361566"/>
    <w:rsid w:val="003752F7"/>
    <w:rsid w:val="00470A72"/>
    <w:rsid w:val="00496105"/>
    <w:rsid w:val="004A02E8"/>
    <w:rsid w:val="004D695D"/>
    <w:rsid w:val="00545952"/>
    <w:rsid w:val="00590384"/>
    <w:rsid w:val="005C0633"/>
    <w:rsid w:val="00651111"/>
    <w:rsid w:val="0068030D"/>
    <w:rsid w:val="00694B0D"/>
    <w:rsid w:val="006C3C21"/>
    <w:rsid w:val="006C51D4"/>
    <w:rsid w:val="00724942"/>
    <w:rsid w:val="00756616"/>
    <w:rsid w:val="00816707"/>
    <w:rsid w:val="00867CFD"/>
    <w:rsid w:val="008744E6"/>
    <w:rsid w:val="008F33D9"/>
    <w:rsid w:val="009415BC"/>
    <w:rsid w:val="009433A4"/>
    <w:rsid w:val="00944CF8"/>
    <w:rsid w:val="00947D14"/>
    <w:rsid w:val="00955E30"/>
    <w:rsid w:val="009668F8"/>
    <w:rsid w:val="009A713A"/>
    <w:rsid w:val="009C7AC2"/>
    <w:rsid w:val="00A51C8E"/>
    <w:rsid w:val="00AD0842"/>
    <w:rsid w:val="00AE53F6"/>
    <w:rsid w:val="00AF1161"/>
    <w:rsid w:val="00B06719"/>
    <w:rsid w:val="00B80A3A"/>
    <w:rsid w:val="00BA350A"/>
    <w:rsid w:val="00BC2A80"/>
    <w:rsid w:val="00BE12F4"/>
    <w:rsid w:val="00CC6386"/>
    <w:rsid w:val="00CE027E"/>
    <w:rsid w:val="00D128B1"/>
    <w:rsid w:val="00D260DD"/>
    <w:rsid w:val="00D50EFD"/>
    <w:rsid w:val="00DA307D"/>
    <w:rsid w:val="00DE4430"/>
    <w:rsid w:val="00F33910"/>
    <w:rsid w:val="00F74546"/>
    <w:rsid w:val="00F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E22D"/>
  <w15:chartTrackingRefBased/>
  <w15:docId w15:val="{34D324AE-8E39-4F4E-9F02-E892833F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0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2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2A8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BC2A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2A80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06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C0633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C063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C0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2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C6F4-B5B0-4C7D-9EB7-0303B424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Hieselmayr David</dc:creator>
  <cp:keywords/>
  <dc:description/>
  <cp:lastModifiedBy>Hieselmayr David</cp:lastModifiedBy>
  <cp:revision>58</cp:revision>
  <dcterms:created xsi:type="dcterms:W3CDTF">2022-01-29T14:48:00Z</dcterms:created>
  <dcterms:modified xsi:type="dcterms:W3CDTF">2022-01-29T16:46:00Z</dcterms:modified>
</cp:coreProperties>
</file>